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04" w:lineRule="exact" w:before="0" w:after="0"/>
        <w:ind w:left="1170" w:right="0" w:firstLine="0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>When will I see my exam results?</w:t>
      </w:r>
    </w:p>
    <w:p>
      <w:pPr>
        <w:autoSpaceDN w:val="0"/>
        <w:autoSpaceDE w:val="0"/>
        <w:widowControl/>
        <w:spacing w:line="280" w:lineRule="exact" w:before="22" w:after="0"/>
        <w:ind w:left="1166" w:right="1296" w:hanging="6"/>
        <w:jc w:val="left"/>
      </w:pP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You may expect your exam results to be displayed on your Microsoft transcript with 48 hours. If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you do not see your results after 48 hours, please contact Microsoft’s moderated for assistance.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To reach a customer support agent, click Ask a question at the top of the page and fill out the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form. A support agent should respond within one business day. Retain this report; you will </w:t>
      </w:r>
      <w:r>
        <w:rPr>
          <w:rFonts w:ascii="SegoeUI" w:hAnsi="SegoeUI" w:eastAsia="SegoeUI"/>
          <w:b w:val="0"/>
          <w:i w:val="0"/>
          <w:color w:val="000000"/>
          <w:sz w:val="22"/>
        </w:rPr>
        <w:t>need it for verification.</w:t>
      </w:r>
    </w:p>
    <w:p>
      <w:pPr>
        <w:autoSpaceDN w:val="0"/>
        <w:autoSpaceDE w:val="0"/>
        <w:widowControl/>
        <w:spacing w:line="302" w:lineRule="exact" w:before="218" w:after="0"/>
        <w:ind w:left="1170" w:right="0" w:firstLine="0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>Want to continue improving your skills?</w:t>
      </w:r>
    </w:p>
    <w:p>
      <w:pPr>
        <w:autoSpaceDN w:val="0"/>
        <w:autoSpaceDE w:val="0"/>
        <w:widowControl/>
        <w:spacing w:line="280" w:lineRule="exact" w:before="22" w:after="0"/>
        <w:ind w:left="1172" w:right="1152" w:firstLine="0"/>
        <w:jc w:val="left"/>
      </w:pP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Visit Microsoft Learn at </w:t>
      </w:r>
      <w:r>
        <w:rPr>
          <w:rFonts w:ascii="SegoeUI" w:hAnsi="SegoeUI" w:eastAsia="SegoeUI"/>
          <w:b w:val="0"/>
          <w:i w:val="0"/>
          <w:color w:val="000000"/>
          <w:sz w:val="22"/>
          <w:u w:val="single"/>
        </w:rPr>
        <w:t>https://docs.microsoft.com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. At Microsoft Learn, you’ll find instructor-led </w:t>
      </w:r>
      <w:r>
        <w:rPr>
          <w:rFonts w:ascii="SegoeUI" w:hAnsi="SegoeUI" w:eastAsia="SegoeUI"/>
          <w:b w:val="0"/>
          <w:i w:val="0"/>
          <w:color w:val="000000"/>
          <w:sz w:val="22"/>
        </w:rPr>
        <w:t>training courses (</w:t>
      </w:r>
      <w:r>
        <w:rPr>
          <w:rFonts w:ascii="SegoeUI" w:hAnsi="SegoeUI" w:eastAsia="SegoeUI"/>
          <w:b w:val="0"/>
          <w:i w:val="0"/>
          <w:color w:val="000000"/>
          <w:sz w:val="22"/>
          <w:u w:val="single"/>
        </w:rPr>
        <w:t>aka.ms/MOC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) taught by Microsoft Certified Trainers and free, interactive online </w:t>
      </w:r>
      <w:r>
        <w:rPr>
          <w:rFonts w:ascii="SegoeUI" w:hAnsi="SegoeUI" w:eastAsia="SegoeUI"/>
          <w:b w:val="0"/>
          <w:i w:val="0"/>
          <w:color w:val="000000"/>
          <w:sz w:val="22"/>
        </w:rPr>
        <w:t>learning paths (</w:t>
      </w:r>
      <w:r>
        <w:rPr>
          <w:rFonts w:ascii="SegoeUI" w:hAnsi="SegoeUI" w:eastAsia="SegoeUI"/>
          <w:b w:val="0"/>
          <w:i w:val="0"/>
          <w:color w:val="000000"/>
          <w:sz w:val="22"/>
          <w:u w:val="single"/>
        </w:rPr>
        <w:t>https://docs.microsoft.com/learn/browse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) designed to help you continue </w:t>
      </w:r>
      <w:r>
        <w:rPr>
          <w:rFonts w:ascii="SegoeUI" w:hAnsi="SegoeUI" w:eastAsia="SegoeUI"/>
          <w:b w:val="0"/>
          <w:i w:val="0"/>
          <w:color w:val="000000"/>
          <w:sz w:val="22"/>
        </w:rPr>
        <w:t>learning and building your skills.</w:t>
      </w:r>
    </w:p>
    <w:p>
      <w:pPr>
        <w:autoSpaceDN w:val="0"/>
        <w:autoSpaceDE w:val="0"/>
        <w:widowControl/>
        <w:spacing w:line="278" w:lineRule="exact" w:before="242" w:after="0"/>
        <w:ind w:left="1168" w:right="2304" w:firstLine="10"/>
        <w:jc w:val="left"/>
      </w:pP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Or learn something new! You can browse all certifications and exams at http://aka.ms </w:t>
      </w:r>
      <w:r>
        <w:rPr>
          <w:rFonts w:ascii="SegoeUI" w:hAnsi="SegoeUI" w:eastAsia="SegoeUI"/>
          <w:b w:val="0"/>
          <w:i w:val="0"/>
          <w:color w:val="000000"/>
          <w:sz w:val="22"/>
        </w:rPr>
        <w:t>/browse_exams.</w:t>
      </w:r>
    </w:p>
    <w:p>
      <w:pPr>
        <w:autoSpaceDN w:val="0"/>
        <w:autoSpaceDE w:val="0"/>
        <w:widowControl/>
        <w:spacing w:line="278" w:lineRule="exact" w:before="244" w:after="0"/>
        <w:ind w:left="1172" w:right="1152" w:hanging="6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 xml:space="preserve">Exam satisfaction survey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We want your feedback! In a few days, you may receive an e-mail from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  <w:u w:val="single"/>
        </w:rPr>
        <w:t>microsoftresearch@surveysite.com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 asking you to complete a brief survey. Your feedback will be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used to improve the quality of this and other Microsoft Certification exams. We value your input </w:t>
      </w:r>
      <w:r>
        <w:rPr>
          <w:rFonts w:ascii="SegoeUI" w:hAnsi="SegoeUI" w:eastAsia="SegoeUI"/>
          <w:b w:val="0"/>
          <w:i w:val="0"/>
          <w:color w:val="000000"/>
          <w:sz w:val="22"/>
        </w:rPr>
        <w:t>and appreciate your participation.</w:t>
      </w:r>
    </w:p>
    <w:p>
      <w:pPr>
        <w:autoSpaceDN w:val="0"/>
        <w:autoSpaceDE w:val="0"/>
        <w:widowControl/>
        <w:spacing w:line="278" w:lineRule="exact" w:before="244" w:after="0"/>
        <w:ind w:left="1168" w:right="1152" w:firstLine="0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 xml:space="preserve">Non-Disclosure Agreement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Remember that you are bound by the requirements and restrictions stated in the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Non-Disclosure Agreement that you accepted before you began the exam. Protect your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certification investment by protecting Microsoft’s intellectual property. Violations could result in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loss of certifications and other penalties. For more information, visit: http://aka.ms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  <w:u w:val="single"/>
        </w:rPr>
        <w:t>/exam_policies</w:t>
      </w:r>
      <w:r>
        <w:rPr>
          <w:rFonts w:ascii="SegoeUI" w:hAnsi="SegoeUI" w:eastAsia="SegoeU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8" w:lineRule="exact" w:before="244" w:after="0"/>
        <w:ind w:left="1162" w:right="1152" w:firstLine="6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 xml:space="preserve">Data forensics and your score </w:t>
      </w:r>
      <w:r>
        <w:br/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To ensure the integrity of the Microsoft Certification Program, Microsoft regularly conducts data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forensics analyses of exams. Microsoft reserves the right to make any changes to your score or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passing status that it deems appropriate based on these analyses. You will be notified if any </w:t>
      </w:r>
      <w:r>
        <w:rPr>
          <w:rFonts w:ascii="SegoeUI" w:hAnsi="SegoeUI" w:eastAsia="SegoeUI"/>
          <w:b w:val="0"/>
          <w:i w:val="0"/>
          <w:color w:val="000000"/>
          <w:sz w:val="22"/>
        </w:rPr>
        <w:t>changes are made to your score or passing status.</w:t>
      </w:r>
    </w:p>
    <w:p>
      <w:pPr>
        <w:autoSpaceDN w:val="0"/>
        <w:autoSpaceDE w:val="0"/>
        <w:widowControl/>
        <w:spacing w:line="304" w:lineRule="exact" w:before="228" w:after="0"/>
        <w:ind w:left="1168" w:right="0" w:firstLine="0"/>
        <w:jc w:val="left"/>
      </w:pPr>
      <w:r>
        <w:rPr>
          <w:rFonts w:ascii="SegoeUI" w:hAnsi="SegoeUI" w:eastAsia="SegoeUI"/>
          <w:b/>
          <w:i w:val="0"/>
          <w:color w:val="0070BF"/>
          <w:sz w:val="22"/>
        </w:rPr>
        <w:t>DISCLAIMER</w:t>
      </w:r>
    </w:p>
    <w:p>
      <w:pPr>
        <w:autoSpaceDN w:val="0"/>
        <w:autoSpaceDE w:val="0"/>
        <w:widowControl/>
        <w:spacing w:line="302" w:lineRule="exact" w:before="14" w:after="0"/>
        <w:ind w:left="1162" w:right="0" w:firstLine="0"/>
        <w:jc w:val="left"/>
      </w:pPr>
      <w:r>
        <w:rPr>
          <w:rFonts w:ascii="SegoeUI" w:hAnsi="SegoeUI" w:eastAsia="SegoeUI"/>
          <w:b w:val="0"/>
          <w:i w:val="0"/>
          <w:color w:val="000000"/>
          <w:sz w:val="22"/>
        </w:rPr>
        <w:t>This exam was designed so that the total test score could be used to make a pass/fail decision.</w:t>
      </w:r>
    </w:p>
    <w:p>
      <w:pPr>
        <w:autoSpaceDN w:val="0"/>
        <w:autoSpaceDE w:val="0"/>
        <w:widowControl/>
        <w:spacing w:line="280" w:lineRule="exact" w:before="22" w:after="0"/>
        <w:ind w:left="1176" w:right="1296" w:hanging="8"/>
        <w:jc w:val="left"/>
      </w:pP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No decisions were made based on individual section-level performance. The exam was not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designed with the intent to provide diagnostic feedback about your skills, and steps were not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taken during the test development process to support that level of score reporting. Therefore, </w:t>
      </w:r>
      <w:r>
        <w:rPr>
          <w:rFonts w:ascii="SegoeUI" w:hAnsi="SegoeUI" w:eastAsia="SegoeUI"/>
          <w:b w:val="0"/>
          <w:i w:val="0"/>
          <w:color w:val="000000"/>
          <w:sz w:val="22"/>
        </w:rPr>
        <w:t xml:space="preserve">candidates should exercise caution when interpreting the section-level score information </w:t>
      </w:r>
      <w:r>
        <w:rPr>
          <w:rFonts w:ascii="SegoeUI" w:hAnsi="SegoeUI" w:eastAsia="SegoeUI"/>
          <w:b w:val="0"/>
          <w:i w:val="0"/>
          <w:color w:val="000000"/>
          <w:sz w:val="22"/>
        </w:rPr>
        <w:t>provided in this report and use it only as a starting point for future exam preparation.</w:t>
      </w:r>
    </w:p>
    <w:p>
      <w:pPr>
        <w:autoSpaceDN w:val="0"/>
        <w:autoSpaceDE w:val="0"/>
        <w:widowControl/>
        <w:spacing w:line="278" w:lineRule="exact" w:before="242" w:after="0"/>
        <w:ind w:left="1168" w:right="1440" w:firstLine="4"/>
        <w:jc w:val="left"/>
      </w:pPr>
      <w:r>
        <w:rPr>
          <w:rFonts w:ascii="SegoeUI" w:hAnsi="SegoeUI" w:eastAsia="SegoeUI"/>
          <w:b/>
          <w:i w:val="0"/>
          <w:color w:val="000000"/>
          <w:sz w:val="22"/>
        </w:rPr>
        <w:t xml:space="preserve">Please navigate to </w:t>
      </w:r>
      <w:r>
        <w:rPr>
          <w:rFonts w:ascii="SegoeUI" w:hAnsi="SegoeUI" w:eastAsia="SegoeUI"/>
          <w:b/>
          <w:i w:val="0"/>
          <w:color w:val="0563C0"/>
          <w:sz w:val="22"/>
          <w:u w:val="single"/>
        </w:rPr>
        <w:t>www.microsoft.com/learning</w:t>
      </w:r>
      <w:r>
        <w:rPr>
          <w:rFonts w:ascii="SegoeUI" w:hAnsi="SegoeUI" w:eastAsia="SegoeUI"/>
          <w:b/>
          <w:i w:val="0"/>
          <w:color w:val="000000"/>
          <w:sz w:val="22"/>
        </w:rPr>
        <w:t xml:space="preserve"> and sign-in, then choose to “View my Score </w:t>
      </w:r>
      <w:r>
        <w:rPr>
          <w:rFonts w:ascii="SegoeUI" w:hAnsi="SegoeUI" w:eastAsia="SegoeUI"/>
          <w:b/>
          <w:i w:val="0"/>
          <w:color w:val="000000"/>
          <w:sz w:val="22"/>
        </w:rPr>
        <w:t>Report” in your tes</w:t>
      </w:r>
      <w:r>
        <w:rPr>
          <w:u w:val="single" w:color="0563c0"/>
          <w:rFonts w:ascii="SegoeUI" w:hAnsi="SegoeUI" w:eastAsia="SegoeUI"/>
          <w:b/>
          <w:i w:val="0"/>
          <w:color w:val="000000"/>
          <w:sz w:val="22"/>
        </w:rPr>
        <w:t xml:space="preserve">ting history. You will then be </w:t>
      </w:r>
      <w:r>
        <w:rPr>
          <w:rFonts w:ascii="SegoeUI" w:hAnsi="SegoeUI" w:eastAsia="SegoeUI"/>
          <w:b/>
          <w:i w:val="0"/>
          <w:color w:val="000000"/>
          <w:sz w:val="22"/>
        </w:rPr>
        <w:t xml:space="preserve">able to retrieve, save and print your Score </w:t>
      </w:r>
      <w:r>
        <w:rPr>
          <w:rFonts w:ascii="SegoeUI" w:hAnsi="SegoeUI" w:eastAsia="SegoeUI"/>
          <w:b/>
          <w:i w:val="0"/>
          <w:color w:val="000000"/>
          <w:sz w:val="22"/>
        </w:rPr>
        <w:t>Report.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