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335c" w:val="clear"/>
        <w:spacing w:after="0" w:before="0" w:lineRule="auto"/>
        <w:jc w:val="center"/>
        <w:rPr/>
      </w:pPr>
      <w:r w:rsidDel="00000000" w:rsidR="00000000" w:rsidRPr="00000000">
        <w:rPr>
          <w:rFonts w:ascii="Calibri" w:cs="Calibri" w:eastAsia="Calibri" w:hAnsi="Calibri"/>
          <w:b w:val="1"/>
          <w:bCs w:val="1"/>
          <w:i w:val="0"/>
          <w:iCs w:val="0"/>
          <w:color w:val="ffffff"/>
          <w:sz w:val="32"/>
          <w:szCs w:val="32"/>
          <w:u w:val="none"/>
          <w:rtl w:val="0"/>
        </w:rPr>
        <w:t xml:space="preserve">AI RISK REGISTER AND MITIGATION SUMMARY</w:t>
      </w:r>
      <w:r w:rsidDel="00000000" w:rsidR="00000000" w:rsidRPr="00000000">
        <w:rPr>
          <w:rtl w:val="0"/>
        </w:rPr>
      </w:r>
    </w:p>
    <w:p w:rsidR="00000000" w:rsidDel="00000000" w:rsidP="00000000" w:rsidRDefault="00000000" w:rsidRPr="00000000" w14:paraId="00000002">
      <w:pPr>
        <w:shd w:fill="1f5c99" w:val="clear"/>
        <w:spacing w:after="0" w:before="0" w:lineRule="auto"/>
        <w:jc w:val="center"/>
        <w:rPr/>
      </w:pPr>
      <w:r w:rsidDel="00000000" w:rsidR="00000000" w:rsidRPr="00000000">
        <w:rPr>
          <w:rFonts w:ascii="Calibri" w:cs="Calibri" w:eastAsia="Calibri" w:hAnsi="Calibri"/>
          <w:b w:val="0"/>
          <w:bCs w:val="0"/>
          <w:i w:val="1"/>
          <w:iCs w:val="1"/>
          <w:color w:val="ffffff"/>
          <w:sz w:val="22"/>
          <w:szCs w:val="22"/>
          <w:u w:val="none"/>
          <w:rtl w:val="0"/>
        </w:rPr>
        <w:t xml:space="preserve">AI Governance Program  |  Pre-Production Risk Review</w:t>
      </w:r>
      <w:r w:rsidDel="00000000" w:rsidR="00000000" w:rsidRPr="00000000">
        <w:rPr>
          <w:rtl w:val="0"/>
        </w:rPr>
      </w:r>
    </w:p>
    <w:p w:rsidR="00000000" w:rsidDel="00000000" w:rsidP="00000000" w:rsidRDefault="00000000" w:rsidRPr="00000000" w14:paraId="00000003">
      <w:pPr>
        <w:shd w:fill="c9a02b" w:val="clear"/>
        <w:spacing w:after="160" w:before="0" w:lineRule="auto"/>
        <w:rPr/>
      </w:pPr>
      <w:r w:rsidDel="00000000" w:rsidR="00000000" w:rsidRPr="00000000">
        <w:rPr>
          <w:rFonts w:ascii="Calibri" w:cs="Calibri" w:eastAsia="Calibri" w:hAnsi="Calibri"/>
          <w:b w:val="0"/>
          <w:bCs w:val="0"/>
          <w:i w:val="0"/>
          <w:iCs w:val="0"/>
          <w:color w:val="c9a02b"/>
          <w:sz w:val="10"/>
          <w:szCs w:val="10"/>
          <w:u w:val="none"/>
          <w:rtl w:val="0"/>
        </w:rPr>
        <w:t xml:space="preserve"> </w:t>
      </w:r>
      <w:r w:rsidDel="00000000" w:rsidR="00000000" w:rsidRPr="00000000">
        <w:rPr>
          <w:rtl w:val="0"/>
        </w:rPr>
      </w:r>
    </w:p>
    <w:tbl>
      <w:tblPr>
        <w:tblStyle w:val="Table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0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Document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0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AI Risk Register and Mitigation Summary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0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0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Meridian Automated Loan Underwriting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0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Organization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0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Meridian Financial Services  [Fictional — Portfolio Use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0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Document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0B">
            <w:pPr>
              <w:spacing w:after="60" w:before="60" w:lineRule="auto"/>
              <w:ind w:left="101" w:right="58" w:firstLine="0"/>
              <w:jc w:val="left"/>
              <w:rPr/>
            </w:pPr>
            <w:r w:rsidDel="00000000" w:rsidR="00000000" w:rsidRPr="00000000">
              <w:rPr>
                <w:rFonts w:ascii="Calibri" w:cs="Calibri" w:eastAsia="Calibri" w:hAnsi="Calibri"/>
                <w:color w:val="1a1a1a"/>
                <w:sz w:val="18"/>
                <w:szCs w:val="18"/>
                <w:rtl w:val="0"/>
              </w:rPr>
              <w:t xml:space="preserve">Ramamurthy.R, </w:t>
            </w:r>
            <w:r w:rsidDel="00000000" w:rsidR="00000000" w:rsidRPr="00000000">
              <w:rPr>
                <w:rFonts w:ascii="Calibri" w:cs="Calibri" w:eastAsia="Calibri" w:hAnsi="Calibri"/>
                <w:b w:val="0"/>
                <w:bCs w:val="0"/>
                <w:i w:val="0"/>
                <w:iCs w:val="0"/>
                <w:color w:val="1a1a1a"/>
                <w:sz w:val="18"/>
                <w:szCs w:val="18"/>
                <w:rtl w:val="0"/>
              </w:rPr>
              <w:t xml:space="preserve">AI Governance Lead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0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Review Contributors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0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Compliance Reviewer, Model Risk Reviewer, Credit Risk Owner, Vendor Risk Owner, Executive Approver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0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Review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0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Draft — Pending Risk Owner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1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System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1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Pre-Production Pilot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1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1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1.0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1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1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May 23, 2026</w:t>
            </w:r>
            <w:r w:rsidDel="00000000" w:rsidR="00000000" w:rsidRPr="00000000">
              <w:rPr>
                <w:rtl w:val="0"/>
              </w:rPr>
            </w:r>
          </w:p>
        </w:tc>
      </w:tr>
    </w:tbl>
    <w:p w:rsidR="00000000" w:rsidDel="00000000" w:rsidP="00000000" w:rsidRDefault="00000000" w:rsidRPr="00000000" w14:paraId="00000016">
      <w:pPr>
        <w:spacing w:after="120" w:before="0" w:lineRule="auto"/>
        <w:rPr/>
      </w:pPr>
      <w:r w:rsidDel="00000000" w:rsidR="00000000" w:rsidRPr="00000000">
        <w:rPr>
          <w:rtl w:val="0"/>
        </w:rPr>
      </w:r>
    </w:p>
    <w:p w:rsidR="00000000" w:rsidDel="00000000" w:rsidP="00000000" w:rsidRDefault="00000000" w:rsidRPr="00000000" w14:paraId="00000017">
      <w:pPr>
        <w:shd w:fill="fef3e2" w:val="clear"/>
        <w:spacing w:after="40" w:before="0" w:lineRule="auto"/>
        <w:rPr/>
      </w:pPr>
      <w:r w:rsidDel="00000000" w:rsidR="00000000" w:rsidRPr="00000000">
        <w:rPr>
          <w:rFonts w:ascii="Calibri" w:cs="Calibri" w:eastAsia="Calibri" w:hAnsi="Calibri"/>
          <w:b w:val="1"/>
          <w:bCs w:val="1"/>
          <w:i w:val="0"/>
          <w:iCs w:val="0"/>
          <w:color w:val="c06000"/>
          <w:sz w:val="20"/>
          <w:szCs w:val="20"/>
          <w:u w:val="none"/>
          <w:rtl w:val="0"/>
        </w:rPr>
        <w:t xml:space="preserve">  NOTICE: </w:t>
      </w:r>
      <w:r w:rsidDel="00000000" w:rsidR="00000000" w:rsidRPr="00000000">
        <w:rPr>
          <w:rFonts w:ascii="Calibri" w:cs="Calibri" w:eastAsia="Calibri" w:hAnsi="Calibri"/>
          <w:b w:val="0"/>
          <w:bCs w:val="0"/>
          <w:i w:val="1"/>
          <w:iCs w:val="1"/>
          <w:color w:val="1a1a1a"/>
          <w:sz w:val="20"/>
          <w:szCs w:val="20"/>
          <w:u w:val="none"/>
          <w:rtl w:val="0"/>
        </w:rPr>
        <w:t xml:space="preserve">This document is a fictional, synthetic governance artifact created for portfolio and educational purposes. It does not represent any real organization, system, vendor, or individual. All data, scenarios, and decisions are illustrative only.</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rtl w:val="0"/>
        </w:rPr>
      </w:r>
    </w:p>
    <w:p w:rsidR="00000000" w:rsidDel="00000000" w:rsidP="00000000" w:rsidRDefault="00000000" w:rsidRPr="00000000" w14:paraId="00000019">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1.  EXECUTIVE SUMMARY</w:t>
      </w:r>
      <w:r w:rsidDel="00000000" w:rsidR="00000000" w:rsidRPr="00000000">
        <w:rPr>
          <w:rtl w:val="0"/>
        </w:rPr>
      </w:r>
    </w:p>
    <w:p w:rsidR="00000000" w:rsidDel="00000000" w:rsidP="00000000" w:rsidRDefault="00000000" w:rsidRPr="00000000" w14:paraId="0000001A">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Meridian Financial Services is evaluating the Meridian Automated Loan Underwriting System, a high-risk AI system that uses the CrediSure Credit Decision Engine to support automated small business loan underwriting. The system is designed to process approximately 94% of loan applications automatically, with approximately 6% routed to human review.</w:t>
      </w:r>
      <w:r w:rsidDel="00000000" w:rsidR="00000000" w:rsidRPr="00000000">
        <w:rPr>
          <w:rtl w:val="0"/>
        </w:rPr>
      </w:r>
    </w:p>
    <w:p w:rsidR="00000000" w:rsidDel="00000000" w:rsidP="00000000" w:rsidRDefault="00000000" w:rsidRPr="00000000" w14:paraId="0000001B">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Because the system can approve or deny access to credit, Meridian must document, assess, mitigate, and monitor AI risks before production deployment. This risk register identifies six priority AI risks: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335c"/>
          <w:sz w:val="20"/>
          <w:szCs w:val="20"/>
          <w:u w:val="none"/>
          <w:shd w:fill="auto" w:val="clear"/>
          <w:vertAlign w:val="baseline"/>
          <w:rtl w:val="0"/>
        </w:rPr>
        <w:t xml:space="preserve">Risk 1: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Discriminatory lending outcomes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335c"/>
          <w:sz w:val="20"/>
          <w:szCs w:val="20"/>
          <w:u w:val="none"/>
          <w:shd w:fill="auto" w:val="clear"/>
          <w:vertAlign w:val="baseline"/>
          <w:rtl w:val="0"/>
        </w:rPr>
        <w:t xml:space="preserve">Risk 2: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Proxy bias through credit and business variables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335c"/>
          <w:sz w:val="20"/>
          <w:szCs w:val="20"/>
          <w:u w:val="none"/>
          <w:shd w:fill="auto" w:val="clear"/>
          <w:vertAlign w:val="baseline"/>
          <w:rtl w:val="0"/>
        </w:rPr>
        <w:t xml:space="preserve">Risk 3: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Weak explainability and incomplete reason codes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335c"/>
          <w:sz w:val="20"/>
          <w:szCs w:val="20"/>
          <w:u w:val="none"/>
          <w:shd w:fill="auto" w:val="clear"/>
          <w:vertAlign w:val="baseline"/>
          <w:rtl w:val="0"/>
        </w:rPr>
        <w:t xml:space="preserve">Risk 4: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Accountability gaps in third-party AI deployment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335c"/>
          <w:sz w:val="20"/>
          <w:szCs w:val="20"/>
          <w:u w:val="none"/>
          <w:shd w:fill="auto" w:val="clear"/>
          <w:vertAlign w:val="baseline"/>
          <w:rtl w:val="0"/>
        </w:rPr>
        <w:t xml:space="preserve">Risk 5: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Inaccurate automated denials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335c"/>
          <w:sz w:val="20"/>
          <w:szCs w:val="20"/>
          <w:u w:val="none"/>
          <w:shd w:fill="auto" w:val="clear"/>
          <w:vertAlign w:val="baseline"/>
          <w:rtl w:val="0"/>
        </w:rPr>
        <w:t xml:space="preserve">Risk 6: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Lack of meaningful human oversight</w:t>
      </w: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tl w:val="0"/>
        </w:rPr>
      </w:r>
    </w:p>
    <w:p w:rsidR="00000000" w:rsidDel="00000000" w:rsidP="00000000" w:rsidRDefault="00000000" w:rsidRPr="00000000" w14:paraId="00000023">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u w:val="none"/>
          <w:rtl w:val="0"/>
        </w:rPr>
        <w:t xml:space="preserve">  Current Risk Position: </w:t>
      </w:r>
      <w:r w:rsidDel="00000000" w:rsidR="00000000" w:rsidRPr="00000000">
        <w:rPr>
          <w:rFonts w:ascii="Calibri" w:cs="Calibri" w:eastAsia="Calibri" w:hAnsi="Calibri"/>
          <w:b w:val="0"/>
          <w:bCs w:val="0"/>
          <w:i w:val="0"/>
          <w:iCs w:val="0"/>
          <w:color w:val="1a1a1a"/>
          <w:sz w:val="20"/>
          <w:szCs w:val="20"/>
          <w:u w:val="none"/>
          <w:rtl w:val="0"/>
        </w:rPr>
        <w:t xml:space="preserve">The system must not receive full production approval until required mitigations, evidence, ownership, monitoring, and governance approvals are completed. Conditional approval may be considered only for a controlled deployment with documented safeguards.</w:t>
      </w:r>
      <w:r w:rsidDel="00000000" w:rsidR="00000000" w:rsidRPr="00000000">
        <w:rPr>
          <w:rtl w:val="0"/>
        </w:rPr>
      </w:r>
    </w:p>
    <w:p w:rsidR="00000000" w:rsidDel="00000000" w:rsidP="00000000" w:rsidRDefault="00000000" w:rsidRPr="00000000" w14:paraId="00000024">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2.  RISK ASSESSMENT SCOPE</w:t>
      </w:r>
      <w:r w:rsidDel="00000000" w:rsidR="00000000" w:rsidRPr="00000000">
        <w:rPr>
          <w:rtl w:val="0"/>
        </w:rPr>
      </w:r>
    </w:p>
    <w:p w:rsidR="00000000" w:rsidDel="00000000" w:rsidP="00000000" w:rsidRDefault="00000000" w:rsidRPr="00000000" w14:paraId="00000025">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This risk register covers the AI governance risks associated with the pre-production review of the Meridian Automated Loan Underwriting System. The assessment focuses on the following areas: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Automated credit decisioning and fair lending impact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Proxy bias and discriminatory variable use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explainability and reason code adequacy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Third-party AI accountability and vendor governance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Automated denial accuracy and applicant harm</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oversight effectiveness and reviewer authority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dependency and model change management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Monitoring, escalation, and production readiness</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p w:rsidR="00000000" w:rsidDel="00000000" w:rsidP="00000000" w:rsidRDefault="00000000" w:rsidRPr="00000000" w14:paraId="0000002F">
      <w:pPr>
        <w:shd w:fill="eef4fa" w:val="clear"/>
        <w:spacing w:after="160" w:before="80" w:lineRule="auto"/>
        <w:ind w:left="144" w:right="144" w:firstLine="0"/>
        <w:rPr/>
      </w:pPr>
      <w:r w:rsidDel="00000000" w:rsidR="00000000" w:rsidRPr="00000000">
        <w:rPr>
          <w:rFonts w:ascii="Calibri" w:cs="Calibri" w:eastAsia="Calibri" w:hAnsi="Calibri"/>
          <w:b w:val="1"/>
          <w:bCs w:val="1"/>
          <w:i w:val="0"/>
          <w:iCs w:val="0"/>
          <w:color w:val="1f5c99"/>
          <w:sz w:val="20"/>
          <w:szCs w:val="20"/>
          <w:u w:val="none"/>
          <w:rtl w:val="0"/>
        </w:rPr>
        <w:t xml:space="preserve">  Scope Note: </w:t>
      </w:r>
      <w:r w:rsidDel="00000000" w:rsidR="00000000" w:rsidRPr="00000000">
        <w:rPr>
          <w:rFonts w:ascii="Calibri" w:cs="Calibri" w:eastAsia="Calibri" w:hAnsi="Calibri"/>
          <w:b w:val="0"/>
          <w:bCs w:val="0"/>
          <w:i w:val="0"/>
          <w:iCs w:val="0"/>
          <w:color w:val="1a1a1a"/>
          <w:sz w:val="20"/>
          <w:szCs w:val="20"/>
          <w:u w:val="none"/>
          <w:rtl w:val="0"/>
        </w:rPr>
        <w:t xml:space="preserve">This risk register is a governance artifact used to document AI risk and support approval decisions. It is not a substitute for legal, regulatory, security, privacy, or model validation review.</w:t>
      </w:r>
      <w:r w:rsidDel="00000000" w:rsidR="00000000" w:rsidRPr="00000000">
        <w:rPr>
          <w:rtl w:val="0"/>
        </w:rPr>
      </w:r>
    </w:p>
    <w:p w:rsidR="00000000" w:rsidDel="00000000" w:rsidP="00000000" w:rsidRDefault="00000000" w:rsidRPr="00000000" w14:paraId="00000030">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3.  RISK SOURCE METHODOLOGY</w:t>
      </w:r>
      <w:r w:rsidDel="00000000" w:rsidR="00000000" w:rsidRPr="00000000">
        <w:rPr>
          <w:rtl w:val="0"/>
        </w:rPr>
      </w:r>
    </w:p>
    <w:p w:rsidR="00000000" w:rsidDel="00000000" w:rsidP="00000000" w:rsidRDefault="00000000" w:rsidRPr="00000000" w14:paraId="00000031">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six risks were selected from three sources to reflect a realistic AI governance process that combines recognized external risk taxonomies with use-case-specific custom risks.</w:t>
      </w:r>
      <w:r w:rsidDel="00000000" w:rsidR="00000000" w:rsidRPr="00000000">
        <w:rPr>
          <w:rtl w:val="0"/>
        </w:rPr>
      </w:r>
    </w:p>
    <w:tbl>
      <w:tblPr>
        <w:tblStyle w:val="Table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32">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Risk Source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33">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Risks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34">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3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IBM AI Risk Atlas / IBM AI Risk Database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ef4fa" w:val="clear"/>
            <w:vAlign w:val="top"/>
          </w:tcPr>
          <w:p w:rsidR="00000000" w:rsidDel="00000000" w:rsidP="00000000" w:rsidRDefault="00000000" w:rsidRPr="00000000" w14:paraId="00000036">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1f5c99"/>
                <w:sz w:val="18"/>
                <w:szCs w:val="18"/>
                <w:rtl w:val="0"/>
              </w:rPr>
              <w:t xml:space="preserve">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3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Align risks to recognized AI risk themes and industry-standard taxonomy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3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 AI Risk Repository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4f8fc" w:val="clear"/>
            <w:vAlign w:val="top"/>
          </w:tcPr>
          <w:p w:rsidR="00000000" w:rsidDel="00000000" w:rsidP="00000000" w:rsidRDefault="00000000" w:rsidRPr="00000000" w14:paraId="00000039">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1f5c99"/>
                <w:sz w:val="18"/>
                <w:szCs w:val="18"/>
                <w:rtl w:val="0"/>
              </w:rPr>
              <w:t xml:space="preserve">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3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Add a broader systemic AI accountability risk from academic research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3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Custom / Manual Risk Creation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ef4fa" w:val="clear"/>
            <w:vAlign w:val="top"/>
          </w:tcPr>
          <w:p w:rsidR="00000000" w:rsidDel="00000000" w:rsidP="00000000" w:rsidRDefault="00000000" w:rsidRPr="00000000" w14:paraId="0000003C">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1f5c99"/>
                <w:sz w:val="18"/>
                <w:szCs w:val="18"/>
                <w:rtl w:val="0"/>
              </w:rPr>
              <w:t xml:space="preserve">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3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Capture use-case-specific risks not fully covered by imported libraries</w:t>
            </w:r>
            <w:r w:rsidDel="00000000" w:rsidR="00000000" w:rsidRPr="00000000">
              <w:rPr>
                <w:rtl w:val="0"/>
              </w:rPr>
            </w:r>
          </w:p>
        </w:tc>
      </w:tr>
    </w:tbl>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4.  RISK SCORING APPROACH</w:t>
      </w:r>
      <w:r w:rsidDel="00000000" w:rsidR="00000000" w:rsidRPr="00000000">
        <w:rPr>
          <w:rtl w:val="0"/>
        </w:rPr>
      </w:r>
    </w:p>
    <w:p w:rsidR="00000000" w:rsidDel="00000000" w:rsidP="00000000" w:rsidRDefault="00000000" w:rsidRPr="00000000" w14:paraId="00000040">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Each risk is assessed across the following dimensions. The current risk level reflects the risk before all required controls are completed. The residual risk level reflects the expected risk after mitigations are implemented and validated.</w:t>
      </w:r>
      <w:r w:rsidDel="00000000" w:rsidR="00000000" w:rsidRPr="00000000">
        <w:rPr>
          <w:rtl w:val="0"/>
        </w:rPr>
      </w:r>
    </w:p>
    <w:tbl>
      <w:tblPr>
        <w:tblStyle w:val="Table3"/>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1">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Likelihood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2">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Severity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3">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4">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Mitigation Status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5">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Lifecycle Phase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0f4fa" w:val="clear"/>
            <w:vAlign w:val="top"/>
          </w:tcPr>
          <w:p w:rsidR="00000000" w:rsidDel="00000000" w:rsidP="00000000" w:rsidRDefault="00000000" w:rsidRPr="00000000" w14:paraId="00000046">
            <w:pPr>
              <w:spacing w:after="60" w:before="60" w:lineRule="auto"/>
              <w:ind w:left="101" w:right="58" w:firstLine="0"/>
              <w:jc w:val="left"/>
              <w:rPr/>
            </w:pPr>
            <w:r w:rsidDel="00000000" w:rsidR="00000000" w:rsidRPr="00000000">
              <w:rPr>
                <w:rFonts w:ascii="Calibri" w:cs="Calibri" w:eastAsia="Calibri" w:hAnsi="Calibri"/>
                <w:b w:val="0"/>
                <w:bCs w:val="0"/>
                <w:i w:val="1"/>
                <w:iCs w:val="1"/>
                <w:color w:val="5a5a5a"/>
                <w:sz w:val="16"/>
                <w:szCs w:val="16"/>
                <w:rtl w:val="0"/>
              </w:rPr>
              <w:t xml:space="preserve">Rare / Unlikely / Possible / Likely / Almost Certain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0f4fa" w:val="clear"/>
            <w:vAlign w:val="top"/>
          </w:tcPr>
          <w:p w:rsidR="00000000" w:rsidDel="00000000" w:rsidP="00000000" w:rsidRDefault="00000000" w:rsidRPr="00000000" w14:paraId="00000047">
            <w:pPr>
              <w:spacing w:after="60" w:before="60" w:lineRule="auto"/>
              <w:ind w:left="101" w:right="58" w:firstLine="0"/>
              <w:jc w:val="left"/>
              <w:rPr/>
            </w:pPr>
            <w:r w:rsidDel="00000000" w:rsidR="00000000" w:rsidRPr="00000000">
              <w:rPr>
                <w:rFonts w:ascii="Calibri" w:cs="Calibri" w:eastAsia="Calibri" w:hAnsi="Calibri"/>
                <w:b w:val="0"/>
                <w:bCs w:val="0"/>
                <w:i w:val="1"/>
                <w:iCs w:val="1"/>
                <w:color w:val="5a5a5a"/>
                <w:sz w:val="16"/>
                <w:szCs w:val="16"/>
                <w:rtl w:val="0"/>
              </w:rPr>
              <w:t xml:space="preserve">Negligible / Minor / Moderate / Major / Critical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0f4fa" w:val="clear"/>
            <w:vAlign w:val="top"/>
          </w:tcPr>
          <w:p w:rsidR="00000000" w:rsidDel="00000000" w:rsidP="00000000" w:rsidRDefault="00000000" w:rsidRPr="00000000" w14:paraId="00000048">
            <w:pPr>
              <w:spacing w:after="60" w:before="60" w:lineRule="auto"/>
              <w:ind w:left="101" w:right="58" w:firstLine="0"/>
              <w:jc w:val="left"/>
              <w:rPr/>
            </w:pPr>
            <w:r w:rsidDel="00000000" w:rsidR="00000000" w:rsidRPr="00000000">
              <w:rPr>
                <w:rFonts w:ascii="Calibri" w:cs="Calibri" w:eastAsia="Calibri" w:hAnsi="Calibri"/>
                <w:b w:val="0"/>
                <w:bCs w:val="0"/>
                <w:i w:val="1"/>
                <w:iCs w:val="1"/>
                <w:color w:val="5a5a5a"/>
                <w:sz w:val="16"/>
                <w:szCs w:val="16"/>
                <w:rtl w:val="0"/>
              </w:rPr>
              <w:t xml:space="preserve">Low / Medium / High / Very High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0f4fa" w:val="clear"/>
            <w:vAlign w:val="top"/>
          </w:tcPr>
          <w:p w:rsidR="00000000" w:rsidDel="00000000" w:rsidP="00000000" w:rsidRDefault="00000000" w:rsidRPr="00000000" w14:paraId="00000049">
            <w:pPr>
              <w:spacing w:after="60" w:before="60" w:lineRule="auto"/>
              <w:ind w:left="101" w:right="58" w:firstLine="0"/>
              <w:jc w:val="left"/>
              <w:rPr/>
            </w:pPr>
            <w:r w:rsidDel="00000000" w:rsidR="00000000" w:rsidRPr="00000000">
              <w:rPr>
                <w:rFonts w:ascii="Calibri" w:cs="Calibri" w:eastAsia="Calibri" w:hAnsi="Calibri"/>
                <w:b w:val="0"/>
                <w:bCs w:val="0"/>
                <w:i w:val="1"/>
                <w:iCs w:val="1"/>
                <w:color w:val="5a5a5a"/>
                <w:sz w:val="16"/>
                <w:szCs w:val="16"/>
                <w:rtl w:val="0"/>
              </w:rPr>
              <w:t xml:space="preserve">Planned / In Progress / Completed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0f4fa" w:val="clear"/>
            <w:vAlign w:val="top"/>
          </w:tcPr>
          <w:p w:rsidR="00000000" w:rsidDel="00000000" w:rsidP="00000000" w:rsidRDefault="00000000" w:rsidRPr="00000000" w14:paraId="0000004A">
            <w:pPr>
              <w:spacing w:after="60" w:before="60" w:lineRule="auto"/>
              <w:ind w:left="101" w:right="58" w:firstLine="0"/>
              <w:jc w:val="left"/>
              <w:rPr/>
            </w:pPr>
            <w:r w:rsidDel="00000000" w:rsidR="00000000" w:rsidRPr="00000000">
              <w:rPr>
                <w:rFonts w:ascii="Calibri" w:cs="Calibri" w:eastAsia="Calibri" w:hAnsi="Calibri"/>
                <w:b w:val="0"/>
                <w:bCs w:val="0"/>
                <w:i w:val="1"/>
                <w:iCs w:val="1"/>
                <w:color w:val="5a5a5a"/>
                <w:sz w:val="16"/>
                <w:szCs w:val="16"/>
                <w:rtl w:val="0"/>
              </w:rPr>
              <w:t xml:space="preserve">Design / Procurement / Validation / Deployment / Operation</w:t>
            </w:r>
            <w:r w:rsidDel="00000000" w:rsidR="00000000" w:rsidRPr="00000000">
              <w:rPr>
                <w:rtl w:val="0"/>
              </w:rPr>
            </w:r>
          </w:p>
        </w:tc>
      </w:tr>
    </w:tbl>
    <w:p w:rsidR="00000000" w:rsidDel="00000000" w:rsidP="00000000" w:rsidRDefault="00000000" w:rsidRPr="00000000" w14:paraId="0000004B">
      <w:pPr>
        <w:spacing w:after="80" w:before="0" w:lineRule="auto"/>
        <w:rPr/>
      </w:pPr>
      <w:r w:rsidDel="00000000" w:rsidR="00000000" w:rsidRPr="00000000">
        <w:rPr>
          <w:rtl w:val="0"/>
        </w:rPr>
      </w:r>
    </w:p>
    <w:tbl>
      <w:tblPr>
        <w:tblStyle w:val="Table4"/>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8b0000" w:val="clear"/>
            <w:vAlign w:val="center"/>
          </w:tcPr>
          <w:p w:rsidR="00000000" w:rsidDel="00000000" w:rsidP="00000000" w:rsidRDefault="00000000" w:rsidRPr="00000000" w14:paraId="0000004C">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Very 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04D">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05000" w:val="clear"/>
            <w:vAlign w:val="center"/>
          </w:tcPr>
          <w:p w:rsidR="00000000" w:rsidDel="00000000" w:rsidP="00000000" w:rsidRDefault="00000000" w:rsidRPr="00000000" w14:paraId="0000004E">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 / 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04F">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e7a3a" w:val="clear"/>
            <w:vAlign w:val="center"/>
          </w:tcPr>
          <w:p w:rsidR="00000000" w:rsidDel="00000000" w:rsidP="00000000" w:rsidRDefault="00000000" w:rsidRPr="00000000" w14:paraId="00000050">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Low</w:t>
            </w:r>
            <w:r w:rsidDel="00000000" w:rsidR="00000000" w:rsidRPr="00000000">
              <w:rPr>
                <w:rtl w:val="0"/>
              </w:rPr>
            </w:r>
          </w:p>
        </w:tc>
      </w:tr>
    </w:tbl>
    <w:p w:rsidR="00000000" w:rsidDel="00000000" w:rsidP="00000000" w:rsidRDefault="00000000" w:rsidRPr="00000000" w14:paraId="00000051">
      <w:pPr>
        <w:spacing w:after="160" w:before="0" w:lineRule="auto"/>
        <w:rPr/>
      </w:pPr>
      <w:r w:rsidDel="00000000" w:rsidR="00000000" w:rsidRPr="00000000">
        <w:rPr>
          <w:rtl w:val="0"/>
        </w:rPr>
      </w:r>
    </w:p>
    <w:p w:rsidR="00000000" w:rsidDel="00000000" w:rsidP="00000000" w:rsidRDefault="00000000" w:rsidRPr="00000000" w14:paraId="00000052">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5.  RISK REGISTER — INDIVIDUAL RISK ENTRIES</w:t>
      </w:r>
      <w:r w:rsidDel="00000000" w:rsidR="00000000" w:rsidRPr="00000000">
        <w:rPr>
          <w:rtl w:val="0"/>
        </w:rPr>
      </w:r>
    </w:p>
    <w:p w:rsidR="00000000" w:rsidDel="00000000" w:rsidP="00000000" w:rsidRDefault="00000000" w:rsidRPr="00000000" w14:paraId="00000053">
      <w:pPr>
        <w:shd w:fill="2c4a7c" w:val="clear"/>
        <w:spacing w:after="80" w:before="320" w:lineRule="auto"/>
        <w:rPr/>
      </w:pPr>
      <w:r w:rsidDel="00000000" w:rsidR="00000000" w:rsidRPr="00000000">
        <w:rPr>
          <w:rFonts w:ascii="Calibri" w:cs="Calibri" w:eastAsia="Calibri" w:hAnsi="Calibri"/>
          <w:b w:val="1"/>
          <w:bCs w:val="1"/>
          <w:i w:val="0"/>
          <w:iCs w:val="0"/>
          <w:color w:val="ffffff"/>
          <w:sz w:val="22"/>
          <w:szCs w:val="22"/>
          <w:u w:val="none"/>
          <w:rtl w:val="0"/>
        </w:rPr>
        <w:t xml:space="preserve">  RISK 1  |  DISCRIMINATORY LENDING OUTCOMES</w:t>
      </w:r>
      <w:r w:rsidDel="00000000" w:rsidR="00000000" w:rsidRPr="00000000">
        <w:rPr>
          <w:rtl w:val="0"/>
        </w:rPr>
      </w:r>
    </w:p>
    <w:tbl>
      <w:tblPr>
        <w:tblStyle w:val="Table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5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5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IBM AI Risk Atlas / IBM AI Risk Database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5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IBM Risk Theme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5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Discriminatory actions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5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5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Compliance Reviewer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5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5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Executive Approver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5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Lifecycle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5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Deployment / Operation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5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Applicable Frameworks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5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EU AI Act  |  NIST AI RMF  |  ISO/IEC 42001</w:t>
            </w:r>
            <w:r w:rsidDel="00000000" w:rsidR="00000000" w:rsidRPr="00000000">
              <w:rPr>
                <w:rtl w:val="0"/>
              </w:rPr>
            </w:r>
          </w:p>
        </w:tc>
      </w:tr>
    </w:tbl>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Description</w:t>
      </w:r>
      <w:r w:rsidDel="00000000" w:rsidR="00000000" w:rsidRPr="00000000">
        <w:rPr>
          <w:rtl w:val="0"/>
        </w:rPr>
      </w:r>
    </w:p>
    <w:p w:rsidR="00000000" w:rsidDel="00000000" w:rsidP="00000000" w:rsidRDefault="00000000" w:rsidRPr="00000000" w14:paraId="00000062">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AI underwriting system may produce unfair approval or denial outcomes for protected or vulnerable groups due to biased training data, proxy variables, or historical lending patterns. Even if protected characteristics are not directly used, variables such as geography, industry, business age, thin credit file, and cash-flow volatility may create discriminatory effects.</w:t>
      </w:r>
      <w:r w:rsidDel="00000000" w:rsidR="00000000" w:rsidRPr="00000000">
        <w:rPr>
          <w:rtl w:val="0"/>
        </w:rPr>
      </w:r>
    </w:p>
    <w:p w:rsidR="00000000" w:rsidDel="00000000" w:rsidP="00000000" w:rsidRDefault="00000000" w:rsidRPr="00000000" w14:paraId="00000063">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Potential Impact</w:t>
      </w:r>
      <w:r w:rsidDel="00000000" w:rsidR="00000000" w:rsidRPr="00000000">
        <w:rPr>
          <w:rtl w:val="0"/>
        </w:rPr>
      </w:r>
    </w:p>
    <w:p w:rsidR="00000000" w:rsidDel="00000000" w:rsidP="00000000" w:rsidRDefault="00000000" w:rsidRPr="00000000" w14:paraId="00000064">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Applicants may be unfairly denied access to credit. Meridian may face regulatory scrutiny, litigation, customer harm, and reputational damage if automated lending outcomes are discriminatory or cannot be justified.</w:t>
      </w:r>
      <w:r w:rsidDel="00000000" w:rsidR="00000000" w:rsidRPr="00000000">
        <w:rPr>
          <w:rtl w:val="0"/>
        </w:rPr>
      </w:r>
    </w:p>
    <w:p w:rsidR="00000000" w:rsidDel="00000000" w:rsidP="00000000" w:rsidRDefault="00000000" w:rsidRPr="00000000" w14:paraId="00000065">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Scoring</w:t>
      </w:r>
      <w:r w:rsidDel="00000000" w:rsidR="00000000" w:rsidRPr="00000000">
        <w:rPr>
          <w:rtl w:val="0"/>
        </w:rPr>
      </w:r>
    </w:p>
    <w:tbl>
      <w:tblPr>
        <w:tblStyle w:val="Table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6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6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Possible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6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6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Critical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6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Current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vAlign w:val="center"/>
          </w:tcPr>
          <w:p w:rsidR="00000000" w:rsidDel="00000000" w:rsidP="00000000" w:rsidRDefault="00000000" w:rsidRPr="00000000" w14:paraId="0000006B">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Very High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6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Mitigation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6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In Progress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6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6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Unlikely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7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7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Major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7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05000" w:val="clear"/>
            <w:vAlign w:val="center"/>
          </w:tcPr>
          <w:p w:rsidR="00000000" w:rsidDel="00000000" w:rsidP="00000000" w:rsidRDefault="00000000" w:rsidRPr="00000000" w14:paraId="00000073">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 / High</w:t>
            </w:r>
            <w:r w:rsidDel="00000000" w:rsidR="00000000" w:rsidRPr="00000000">
              <w:rPr>
                <w:rtl w:val="0"/>
              </w:rPr>
            </w:r>
          </w:p>
        </w:tc>
      </w:tr>
    </w:tbl>
    <w:p w:rsidR="00000000" w:rsidDel="00000000" w:rsidP="00000000" w:rsidRDefault="00000000" w:rsidRPr="00000000" w14:paraId="00000074">
      <w:pPr>
        <w:spacing w:after="80" w:before="0" w:lineRule="auto"/>
        <w:rPr/>
      </w:pPr>
      <w:r w:rsidDel="00000000" w:rsidR="00000000" w:rsidRPr="00000000">
        <w:rPr>
          <w:rtl w:val="0"/>
        </w:rPr>
      </w:r>
    </w:p>
    <w:p w:rsidR="00000000" w:rsidDel="00000000" w:rsidP="00000000" w:rsidRDefault="00000000" w:rsidRPr="00000000" w14:paraId="00000075">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Key Mitigation</w:t>
      </w:r>
      <w:r w:rsidDel="00000000" w:rsidR="00000000" w:rsidRPr="00000000">
        <w:rPr>
          <w:rtl w:val="0"/>
        </w:rPr>
      </w:r>
    </w:p>
    <w:p w:rsidR="00000000" w:rsidDel="00000000" w:rsidP="00000000" w:rsidRDefault="00000000" w:rsidRPr="00000000" w14:paraId="00000076">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Require pre-production fairness testing, disparate impact analysis, segment-level approval and denial monitoring, validation of denial reason codes, and governance committee review before launch.</w:t>
      </w:r>
      <w:r w:rsidDel="00000000" w:rsidR="00000000" w:rsidRPr="00000000">
        <w:rPr>
          <w:rtl w:val="0"/>
        </w:rPr>
      </w:r>
    </w:p>
    <w:p w:rsidR="00000000" w:rsidDel="00000000" w:rsidP="00000000" w:rsidRDefault="00000000" w:rsidRPr="00000000" w14:paraId="00000077">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Implementation Strategy</w:t>
      </w:r>
      <w:r w:rsidDel="00000000" w:rsidR="00000000" w:rsidRPr="00000000">
        <w:rPr>
          <w:rtl w:val="0"/>
        </w:rPr>
      </w:r>
    </w:p>
    <w:p w:rsidR="00000000" w:rsidDel="00000000" w:rsidP="00000000" w:rsidRDefault="00000000" w:rsidRPr="00000000" w14:paraId="00000078">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Compliance, Model Risk, and the vendor will test outcomes across relevant applicant segments. Any material disparity must be investigated, remediated, and approved before production. Monitoring thresholds will trigger escalation if denial rates materially diverge across segments.</w:t>
      </w:r>
      <w:r w:rsidDel="00000000" w:rsidR="00000000" w:rsidRPr="00000000">
        <w:rPr>
          <w:rtl w:val="0"/>
        </w:rPr>
      </w:r>
    </w:p>
    <w:p w:rsidR="00000000" w:rsidDel="00000000" w:rsidP="00000000" w:rsidRDefault="00000000" w:rsidRPr="00000000" w14:paraId="00000079">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u w:val="none"/>
          <w:rtl w:val="0"/>
        </w:rPr>
        <w:t xml:space="preserve">  Recommendation: </w:t>
      </w:r>
      <w:r w:rsidDel="00000000" w:rsidR="00000000" w:rsidRPr="00000000">
        <w:rPr>
          <w:rFonts w:ascii="Calibri" w:cs="Calibri" w:eastAsia="Calibri" w:hAnsi="Calibri"/>
          <w:b w:val="0"/>
          <w:bCs w:val="0"/>
          <w:i w:val="0"/>
          <w:iCs w:val="0"/>
          <w:color w:val="1a1a1a"/>
          <w:sz w:val="20"/>
          <w:szCs w:val="20"/>
          <w:u w:val="none"/>
          <w:rtl w:val="0"/>
        </w:rPr>
        <w:t xml:space="preserve">Do not approve production until fairness testing and monitoring controls are documented and reviewed.</w:t>
      </w:r>
      <w:r w:rsidDel="00000000" w:rsidR="00000000" w:rsidRPr="00000000">
        <w:rPr>
          <w:rtl w:val="0"/>
        </w:rPr>
      </w:r>
    </w:p>
    <w:p w:rsidR="00000000" w:rsidDel="00000000" w:rsidP="00000000" w:rsidRDefault="00000000" w:rsidRPr="00000000" w14:paraId="0000007A">
      <w:pPr>
        <w:shd w:fill="2c4a7c" w:val="clear"/>
        <w:spacing w:after="80" w:before="320" w:lineRule="auto"/>
        <w:rPr/>
      </w:pPr>
      <w:r w:rsidDel="00000000" w:rsidR="00000000" w:rsidRPr="00000000">
        <w:rPr>
          <w:rFonts w:ascii="Calibri" w:cs="Calibri" w:eastAsia="Calibri" w:hAnsi="Calibri"/>
          <w:b w:val="1"/>
          <w:bCs w:val="1"/>
          <w:i w:val="0"/>
          <w:iCs w:val="0"/>
          <w:color w:val="ffffff"/>
          <w:sz w:val="22"/>
          <w:szCs w:val="22"/>
          <w:u w:val="none"/>
          <w:rtl w:val="0"/>
        </w:rPr>
        <w:t xml:space="preserve">  RISK 2  |  PROXY BIAS THROUGH CREDIT AND BUSINESS VARIABLES</w:t>
      </w:r>
      <w:r w:rsidDel="00000000" w:rsidR="00000000" w:rsidRPr="00000000">
        <w:rPr>
          <w:rtl w:val="0"/>
        </w:rPr>
      </w:r>
    </w:p>
    <w:tbl>
      <w:tblPr>
        <w:tblStyle w:val="Table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7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7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IBM AI Risk Atlas / IBM AI Risk Database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7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IBM Risk Theme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7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Introduction of new data bias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7F">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8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Model Risk Reviewer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81">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8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Model Risk Reviewer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8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Lifecycle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8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Design / Validation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8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Applicable Frameworks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8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EU AI Act  |  NIST AI RMF  |  ISO/IEC 42001</w:t>
            </w:r>
            <w:r w:rsidDel="00000000" w:rsidR="00000000" w:rsidRPr="00000000">
              <w:rPr>
                <w:rtl w:val="0"/>
              </w:rPr>
            </w:r>
          </w:p>
        </w:tc>
      </w:tr>
    </w:tbl>
    <w:p w:rsidR="00000000" w:rsidDel="00000000" w:rsidP="00000000" w:rsidRDefault="00000000" w:rsidRPr="00000000" w14:paraId="00000087">
      <w:pPr>
        <w:spacing w:after="80" w:before="0" w:lineRule="auto"/>
        <w:rPr/>
      </w:pPr>
      <w:r w:rsidDel="00000000" w:rsidR="00000000" w:rsidRPr="00000000">
        <w:rPr>
          <w:rtl w:val="0"/>
        </w:rPr>
      </w:r>
    </w:p>
    <w:p w:rsidR="00000000" w:rsidDel="00000000" w:rsidP="00000000" w:rsidRDefault="00000000" w:rsidRPr="00000000" w14:paraId="00000088">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Description</w:t>
      </w:r>
      <w:r w:rsidDel="00000000" w:rsidR="00000000" w:rsidRPr="00000000">
        <w:rPr>
          <w:rtl w:val="0"/>
        </w:rPr>
      </w:r>
    </w:p>
    <w:p w:rsidR="00000000" w:rsidDel="00000000" w:rsidP="00000000" w:rsidRDefault="00000000" w:rsidRPr="00000000" w14:paraId="00000089">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system may use variables such as geography, business age, industry, credit history, thin credit files, and cash-flow volatility that correlate with protected or disadvantaged groups. These variables may introduce or amplify bias even when protected characteristics are excluded.</w:t>
      </w:r>
      <w:r w:rsidDel="00000000" w:rsidR="00000000" w:rsidRPr="00000000">
        <w:rPr>
          <w:rtl w:val="0"/>
        </w:rPr>
      </w:r>
    </w:p>
    <w:p w:rsidR="00000000" w:rsidDel="00000000" w:rsidP="00000000" w:rsidRDefault="00000000" w:rsidRPr="00000000" w14:paraId="0000008A">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Potential Impact</w:t>
      </w:r>
      <w:r w:rsidDel="00000000" w:rsidR="00000000" w:rsidRPr="00000000">
        <w:rPr>
          <w:rtl w:val="0"/>
        </w:rPr>
      </w:r>
    </w:p>
    <w:p w:rsidR="00000000" w:rsidDel="00000000" w:rsidP="00000000" w:rsidRDefault="00000000" w:rsidRPr="00000000" w14:paraId="0000008B">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Proxy bias may cause unfair approval or denial outcomes, inaccurate eligibility decisions, and failure to meet fairness expectations for automated credit decisioning.</w:t>
      </w:r>
      <w:r w:rsidDel="00000000" w:rsidR="00000000" w:rsidRPr="00000000">
        <w:rPr>
          <w:rtl w:val="0"/>
        </w:rPr>
      </w:r>
    </w:p>
    <w:p w:rsidR="00000000" w:rsidDel="00000000" w:rsidP="00000000" w:rsidRDefault="00000000" w:rsidRPr="00000000" w14:paraId="0000008C">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Scoring</w:t>
      </w:r>
      <w:r w:rsidDel="00000000" w:rsidR="00000000" w:rsidRPr="00000000">
        <w:rPr>
          <w:rtl w:val="0"/>
        </w:rPr>
      </w:r>
    </w:p>
    <w:tbl>
      <w:tblPr>
        <w:tblStyle w:val="Table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8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8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Likely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8F">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9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Major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91">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Current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vAlign w:val="center"/>
          </w:tcPr>
          <w:p w:rsidR="00000000" w:rsidDel="00000000" w:rsidP="00000000" w:rsidRDefault="00000000" w:rsidRPr="00000000" w14:paraId="00000092">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Very High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9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Mitigation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9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In Progress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9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9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Possible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9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9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Moderate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99">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09A">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r>
    </w:tbl>
    <w:p w:rsidR="00000000" w:rsidDel="00000000" w:rsidP="00000000" w:rsidRDefault="00000000" w:rsidRPr="00000000" w14:paraId="0000009B">
      <w:pPr>
        <w:spacing w:after="80" w:before="0" w:lineRule="auto"/>
        <w:rPr/>
      </w:pPr>
      <w:r w:rsidDel="00000000" w:rsidR="00000000" w:rsidRPr="00000000">
        <w:rPr>
          <w:rtl w:val="0"/>
        </w:rPr>
      </w:r>
    </w:p>
    <w:p w:rsidR="00000000" w:rsidDel="00000000" w:rsidP="00000000" w:rsidRDefault="00000000" w:rsidRPr="00000000" w14:paraId="0000009C">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Key Mitigation</w:t>
      </w:r>
      <w:r w:rsidDel="00000000" w:rsidR="00000000" w:rsidRPr="00000000">
        <w:rPr>
          <w:rtl w:val="0"/>
        </w:rPr>
      </w:r>
    </w:p>
    <w:p w:rsidR="00000000" w:rsidDel="00000000" w:rsidP="00000000" w:rsidRDefault="00000000" w:rsidRPr="00000000" w14:paraId="0000009D">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Perform feature review, proxy-bias analysis, fairness testing, disparate impact analysis, and reason code validation before production.</w:t>
      </w:r>
      <w:r w:rsidDel="00000000" w:rsidR="00000000" w:rsidRPr="00000000">
        <w:rPr>
          <w:rtl w:val="0"/>
        </w:rPr>
      </w:r>
    </w:p>
    <w:p w:rsidR="00000000" w:rsidDel="00000000" w:rsidP="00000000" w:rsidRDefault="00000000" w:rsidRPr="00000000" w14:paraId="0000009E">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Implementation Strategy</w:t>
      </w:r>
      <w:r w:rsidDel="00000000" w:rsidR="00000000" w:rsidRPr="00000000">
        <w:rPr>
          <w:rtl w:val="0"/>
        </w:rPr>
      </w:r>
    </w:p>
    <w:p w:rsidR="00000000" w:rsidDel="00000000" w:rsidP="00000000" w:rsidRDefault="00000000" w:rsidRPr="00000000" w14:paraId="0000009F">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Model Risk will review model inputs and vendor documentation. Compliance will review potential fair lending impact. High-risk variables must be justified, monitored, adjusted, or removed.</w:t>
      </w:r>
      <w:r w:rsidDel="00000000" w:rsidR="00000000" w:rsidRPr="00000000">
        <w:rPr>
          <w:rtl w:val="0"/>
        </w:rPr>
      </w:r>
    </w:p>
    <w:p w:rsidR="00000000" w:rsidDel="00000000" w:rsidP="00000000" w:rsidRDefault="00000000" w:rsidRPr="00000000" w14:paraId="000000A0">
      <w:pPr>
        <w:shd w:fill="fef3e2" w:val="clear"/>
        <w:spacing w:after="160" w:before="80" w:lineRule="auto"/>
        <w:ind w:left="144" w:right="144" w:firstLine="0"/>
        <w:rPr/>
      </w:pPr>
      <w:r w:rsidDel="00000000" w:rsidR="00000000" w:rsidRPr="00000000">
        <w:rPr>
          <w:rFonts w:ascii="Calibri" w:cs="Calibri" w:eastAsia="Calibri" w:hAnsi="Calibri"/>
          <w:b w:val="1"/>
          <w:bCs w:val="1"/>
          <w:i w:val="0"/>
          <w:iCs w:val="0"/>
          <w:color w:val="c06000"/>
          <w:sz w:val="20"/>
          <w:szCs w:val="20"/>
          <w:u w:val="none"/>
          <w:rtl w:val="0"/>
        </w:rPr>
        <w:t xml:space="preserve">  Recommendation: </w:t>
      </w:r>
      <w:r w:rsidDel="00000000" w:rsidR="00000000" w:rsidRPr="00000000">
        <w:rPr>
          <w:rFonts w:ascii="Calibri" w:cs="Calibri" w:eastAsia="Calibri" w:hAnsi="Calibri"/>
          <w:b w:val="0"/>
          <w:bCs w:val="0"/>
          <w:i w:val="0"/>
          <w:iCs w:val="0"/>
          <w:color w:val="1a1a1a"/>
          <w:sz w:val="20"/>
          <w:szCs w:val="20"/>
          <w:u w:val="none"/>
          <w:rtl w:val="0"/>
        </w:rPr>
        <w:t xml:space="preserve">Require proxy-bias review before launch and repeat testing after major model updates.</w:t>
      </w:r>
      <w:r w:rsidDel="00000000" w:rsidR="00000000" w:rsidRPr="00000000">
        <w:rPr>
          <w:rtl w:val="0"/>
        </w:rPr>
      </w:r>
    </w:p>
    <w:p w:rsidR="00000000" w:rsidDel="00000000" w:rsidP="00000000" w:rsidRDefault="00000000" w:rsidRPr="00000000" w14:paraId="000000A1">
      <w:pPr>
        <w:shd w:fill="2c4a7c" w:val="clear"/>
        <w:spacing w:after="80" w:before="320" w:lineRule="auto"/>
        <w:rPr/>
      </w:pPr>
      <w:r w:rsidDel="00000000" w:rsidR="00000000" w:rsidRPr="00000000">
        <w:rPr>
          <w:rFonts w:ascii="Calibri" w:cs="Calibri" w:eastAsia="Calibri" w:hAnsi="Calibri"/>
          <w:b w:val="1"/>
          <w:bCs w:val="1"/>
          <w:i w:val="0"/>
          <w:iCs w:val="0"/>
          <w:color w:val="ffffff"/>
          <w:sz w:val="22"/>
          <w:szCs w:val="22"/>
          <w:u w:val="none"/>
          <w:rtl w:val="0"/>
        </w:rPr>
        <w:t xml:space="preserve">  RISK 3  |  WEAK EXPLAINABILITY AND INCOMPLETE REASON CODES</w:t>
      </w:r>
      <w:r w:rsidDel="00000000" w:rsidR="00000000" w:rsidRPr="00000000">
        <w:rPr>
          <w:rtl w:val="0"/>
        </w:rPr>
      </w:r>
    </w:p>
    <w:tbl>
      <w:tblPr>
        <w:tblStyle w:val="Table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A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A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IBM AI Risk Atlas / IBM AI Risk Database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A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IBM Risk Theme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A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Unexplainable and untraceable actions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A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A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Model Risk Reviewer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A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A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Model Risk Reviewer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A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Lifecycle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A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Validation / Operation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A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Applicable Frameworks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A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EU AI Act  |  NIST AI RMF  |  ISO/IEC 42001</w:t>
            </w:r>
            <w:r w:rsidDel="00000000" w:rsidR="00000000" w:rsidRPr="00000000">
              <w:rPr>
                <w:rtl w:val="0"/>
              </w:rPr>
            </w:r>
          </w:p>
        </w:tc>
      </w:tr>
    </w:tbl>
    <w:p w:rsidR="00000000" w:rsidDel="00000000" w:rsidP="00000000" w:rsidRDefault="00000000" w:rsidRPr="00000000" w14:paraId="000000AE">
      <w:pPr>
        <w:spacing w:after="80" w:before="0" w:lineRule="auto"/>
        <w:rPr/>
      </w:pPr>
      <w:r w:rsidDel="00000000" w:rsidR="00000000" w:rsidRPr="00000000">
        <w:rPr>
          <w:rtl w:val="0"/>
        </w:rPr>
      </w:r>
    </w:p>
    <w:p w:rsidR="00000000" w:rsidDel="00000000" w:rsidP="00000000" w:rsidRDefault="00000000" w:rsidRPr="00000000" w14:paraId="000000AF">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Description</w:t>
      </w:r>
      <w:r w:rsidDel="00000000" w:rsidR="00000000" w:rsidRPr="00000000">
        <w:rPr>
          <w:rtl w:val="0"/>
        </w:rPr>
      </w:r>
    </w:p>
    <w:p w:rsidR="00000000" w:rsidDel="00000000" w:rsidP="00000000" w:rsidRDefault="00000000" w:rsidRPr="00000000" w14:paraId="000000B0">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system may generate approval or denial decisions without clear, accurate, and reviewable explanations. Denial reason codes may be too generic, incomplete, or inconsistent with the actual model factors.</w:t>
      </w:r>
      <w:r w:rsidDel="00000000" w:rsidR="00000000" w:rsidRPr="00000000">
        <w:rPr>
          <w:rtl w:val="0"/>
        </w:rPr>
      </w:r>
    </w:p>
    <w:p w:rsidR="00000000" w:rsidDel="00000000" w:rsidP="00000000" w:rsidRDefault="00000000" w:rsidRPr="00000000" w14:paraId="000000B1">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Potential Impact</w:t>
      </w:r>
      <w:r w:rsidDel="00000000" w:rsidR="00000000" w:rsidRPr="00000000">
        <w:rPr>
          <w:rtl w:val="0"/>
        </w:rPr>
      </w:r>
    </w:p>
    <w:p w:rsidR="00000000" w:rsidDel="00000000" w:rsidP="00000000" w:rsidRDefault="00000000" w:rsidRPr="00000000" w14:paraId="000000B2">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Meridian may be unable to explain adverse decisions to applicants, support appeals, respond to complaints, or demonstrate compliance during audits or regulatory reviews.</w:t>
      </w:r>
      <w:r w:rsidDel="00000000" w:rsidR="00000000" w:rsidRPr="00000000">
        <w:rPr>
          <w:rtl w:val="0"/>
        </w:rPr>
      </w:r>
    </w:p>
    <w:p w:rsidR="00000000" w:rsidDel="00000000" w:rsidP="00000000" w:rsidRDefault="00000000" w:rsidRPr="00000000" w14:paraId="000000B3">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Scoring</w:t>
      </w:r>
      <w:r w:rsidDel="00000000" w:rsidR="00000000" w:rsidRPr="00000000">
        <w:rPr>
          <w:rtl w:val="0"/>
        </w:rPr>
      </w:r>
    </w:p>
    <w:tbl>
      <w:tblPr>
        <w:tblStyle w:val="Table1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B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B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Possible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B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B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Major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B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Current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0B9">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B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Mitigation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B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In Progress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B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B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Unlikely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B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B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Moderate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C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0C1">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r>
    </w:tbl>
    <w:p w:rsidR="00000000" w:rsidDel="00000000" w:rsidP="00000000" w:rsidRDefault="00000000" w:rsidRPr="00000000" w14:paraId="000000C2">
      <w:pPr>
        <w:spacing w:after="80" w:before="0" w:lineRule="auto"/>
        <w:rPr/>
      </w:pPr>
      <w:r w:rsidDel="00000000" w:rsidR="00000000" w:rsidRPr="00000000">
        <w:rPr>
          <w:rtl w:val="0"/>
        </w:rPr>
      </w:r>
    </w:p>
    <w:p w:rsidR="00000000" w:rsidDel="00000000" w:rsidP="00000000" w:rsidRDefault="00000000" w:rsidRPr="00000000" w14:paraId="000000C3">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Key Mitigation</w:t>
      </w:r>
      <w:r w:rsidDel="00000000" w:rsidR="00000000" w:rsidRPr="00000000">
        <w:rPr>
          <w:rtl w:val="0"/>
        </w:rPr>
      </w:r>
    </w:p>
    <w:p w:rsidR="00000000" w:rsidDel="00000000" w:rsidP="00000000" w:rsidRDefault="00000000" w:rsidRPr="00000000" w14:paraId="000000C4">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Validate denial reason codes against model outputs, require vendor explanation documentation, test explanations using sample decisions, and document known explainability limitations.</w:t>
      </w:r>
      <w:r w:rsidDel="00000000" w:rsidR="00000000" w:rsidRPr="00000000">
        <w:rPr>
          <w:rtl w:val="0"/>
        </w:rPr>
      </w:r>
    </w:p>
    <w:p w:rsidR="00000000" w:rsidDel="00000000" w:rsidP="00000000" w:rsidRDefault="00000000" w:rsidRPr="00000000" w14:paraId="000000C5">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Implementation Strategy</w:t>
      </w:r>
      <w:r w:rsidDel="00000000" w:rsidR="00000000" w:rsidRPr="00000000">
        <w:rPr>
          <w:rtl w:val="0"/>
        </w:rPr>
      </w:r>
    </w:p>
    <w:p w:rsidR="00000000" w:rsidDel="00000000" w:rsidP="00000000" w:rsidRDefault="00000000" w:rsidRPr="00000000" w14:paraId="000000C6">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Model Risk and Compliance will review sample auto-approvals and auto-denials to confirm that reason codes are accurate, consistent, and understandable.</w:t>
      </w:r>
      <w:r w:rsidDel="00000000" w:rsidR="00000000" w:rsidRPr="00000000">
        <w:rPr>
          <w:rtl w:val="0"/>
        </w:rPr>
      </w:r>
    </w:p>
    <w:p w:rsidR="00000000" w:rsidDel="00000000" w:rsidP="00000000" w:rsidRDefault="00000000" w:rsidRPr="00000000" w14:paraId="000000C7">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u w:val="none"/>
          <w:rtl w:val="0"/>
        </w:rPr>
        <w:t xml:space="preserve">  Recommendation: </w:t>
      </w:r>
      <w:r w:rsidDel="00000000" w:rsidR="00000000" w:rsidRPr="00000000">
        <w:rPr>
          <w:rFonts w:ascii="Calibri" w:cs="Calibri" w:eastAsia="Calibri" w:hAnsi="Calibri"/>
          <w:b w:val="0"/>
          <w:bCs w:val="0"/>
          <w:i w:val="0"/>
          <w:iCs w:val="0"/>
          <w:color w:val="1a1a1a"/>
          <w:sz w:val="20"/>
          <w:szCs w:val="20"/>
          <w:u w:val="none"/>
          <w:rtl w:val="0"/>
        </w:rPr>
        <w:t xml:space="preserve">Production must be delayed if reason codes cannot support adverse action notices and appeal review.</w:t>
      </w:r>
      <w:r w:rsidDel="00000000" w:rsidR="00000000" w:rsidRPr="00000000">
        <w:rPr>
          <w:rtl w:val="0"/>
        </w:rPr>
      </w:r>
    </w:p>
    <w:p w:rsidR="00000000" w:rsidDel="00000000" w:rsidP="00000000" w:rsidRDefault="00000000" w:rsidRPr="00000000" w14:paraId="000000C8">
      <w:pPr>
        <w:shd w:fill="2c4a7c" w:val="clear"/>
        <w:spacing w:after="80" w:before="320" w:lineRule="auto"/>
        <w:rPr/>
      </w:pPr>
      <w:r w:rsidDel="00000000" w:rsidR="00000000" w:rsidRPr="00000000">
        <w:rPr>
          <w:rFonts w:ascii="Calibri" w:cs="Calibri" w:eastAsia="Calibri" w:hAnsi="Calibri"/>
          <w:b w:val="1"/>
          <w:bCs w:val="1"/>
          <w:i w:val="0"/>
          <w:iCs w:val="0"/>
          <w:color w:val="ffffff"/>
          <w:sz w:val="22"/>
          <w:szCs w:val="22"/>
          <w:u w:val="none"/>
          <w:rtl w:val="0"/>
        </w:rPr>
        <w:t xml:space="preserve">  RISK 4  |  ACCOUNTABILITY GAPS IN THIRD-PARTY AI DEPLOYMENT</w:t>
      </w:r>
      <w:r w:rsidDel="00000000" w:rsidR="00000000" w:rsidRPr="00000000">
        <w:rPr>
          <w:rtl w:val="0"/>
        </w:rPr>
      </w:r>
    </w:p>
    <w:tbl>
      <w:tblPr>
        <w:tblStyle w:val="Table1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C9">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C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MIT AI Risk Repository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C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 Risk Theme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C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Diffuse creation, accountability loss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C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C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AI Governance Lead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CF">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D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AI Governance Lead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D1">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Lifecycle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D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Procurement / Deployment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D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Applicable Frameworks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D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EU AI Act  |  NIST AI RMF  |  ISO/IEC 42001</w:t>
            </w:r>
            <w:r w:rsidDel="00000000" w:rsidR="00000000" w:rsidRPr="00000000">
              <w:rPr>
                <w:rtl w:val="0"/>
              </w:rPr>
            </w:r>
          </w:p>
        </w:tc>
      </w:tr>
    </w:tbl>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Description</w:t>
      </w:r>
      <w:r w:rsidDel="00000000" w:rsidR="00000000" w:rsidRPr="00000000">
        <w:rPr>
          <w:rtl w:val="0"/>
        </w:rPr>
      </w:r>
    </w:p>
    <w:p w:rsidR="00000000" w:rsidDel="00000000" w:rsidP="00000000" w:rsidRDefault="00000000" w:rsidRPr="00000000" w14:paraId="000000D7">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Accountability may become unclear because Meridian is deploying a third-party AI model provided by CrediSure AI. The vendor controls important model details, while Meridian remains responsible for how the system is used in lending decisions. Without clear ownership, important risks may fall between the vendor, business owner, model risk team, compliance team, and executive approver.</w:t>
      </w:r>
      <w:r w:rsidDel="00000000" w:rsidR="00000000" w:rsidRPr="00000000">
        <w:rPr>
          <w:rtl w:val="0"/>
        </w:rPr>
      </w:r>
    </w:p>
    <w:p w:rsidR="00000000" w:rsidDel="00000000" w:rsidP="00000000" w:rsidRDefault="00000000" w:rsidRPr="00000000" w14:paraId="000000D8">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Potential Impact</w:t>
      </w:r>
      <w:r w:rsidDel="00000000" w:rsidR="00000000" w:rsidRPr="00000000">
        <w:rPr>
          <w:rtl w:val="0"/>
        </w:rPr>
      </w:r>
    </w:p>
    <w:p w:rsidR="00000000" w:rsidDel="00000000" w:rsidP="00000000" w:rsidRDefault="00000000" w:rsidRPr="00000000" w14:paraId="000000D9">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Meridian may be unable to clearly assign responsibility for model performance, fairness, explainability, monitoring, incidents, vendor changes, or customer harm. This could weaken governance accountability and delay response to AI-related issues.</w:t>
      </w:r>
      <w:r w:rsidDel="00000000" w:rsidR="00000000" w:rsidRPr="00000000">
        <w:rPr>
          <w:rtl w:val="0"/>
        </w:rPr>
      </w:r>
    </w:p>
    <w:p w:rsidR="00000000" w:rsidDel="00000000" w:rsidP="00000000" w:rsidRDefault="00000000" w:rsidRPr="00000000" w14:paraId="000000DA">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Scoring</w:t>
      </w:r>
      <w:r w:rsidDel="00000000" w:rsidR="00000000" w:rsidRPr="00000000">
        <w:rPr>
          <w:rtl w:val="0"/>
        </w:rPr>
      </w:r>
    </w:p>
    <w:tbl>
      <w:tblPr>
        <w:tblStyle w:val="Table1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D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D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Possible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D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D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Major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DF">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Current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0E0">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E1">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Mitigation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E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Planned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E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0E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Unlikely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0E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0E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Moderate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0E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0E8">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r>
    </w:tbl>
    <w:p w:rsidR="00000000" w:rsidDel="00000000" w:rsidP="00000000" w:rsidRDefault="00000000" w:rsidRPr="00000000" w14:paraId="000000E9">
      <w:pPr>
        <w:spacing w:after="80" w:before="0" w:lineRule="auto"/>
        <w:rPr/>
      </w:pPr>
      <w:r w:rsidDel="00000000" w:rsidR="00000000" w:rsidRPr="00000000">
        <w:rPr>
          <w:rtl w:val="0"/>
        </w:rPr>
      </w:r>
    </w:p>
    <w:p w:rsidR="00000000" w:rsidDel="00000000" w:rsidP="00000000" w:rsidRDefault="00000000" w:rsidRPr="00000000" w14:paraId="000000EA">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Key Mitigation</w:t>
      </w:r>
      <w:r w:rsidDel="00000000" w:rsidR="00000000" w:rsidRPr="00000000">
        <w:rPr>
          <w:rtl w:val="0"/>
        </w:rPr>
      </w:r>
    </w:p>
    <w:p w:rsidR="00000000" w:rsidDel="00000000" w:rsidP="00000000" w:rsidRDefault="00000000" w:rsidRPr="00000000" w14:paraId="000000EB">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Define clear accountability for AI governance, vendor oversight, model risk review, compliance review, monitoring, incident response, and final production approval.</w:t>
      </w:r>
      <w:r w:rsidDel="00000000" w:rsidR="00000000" w:rsidRPr="00000000">
        <w:rPr>
          <w:rtl w:val="0"/>
        </w:rPr>
      </w:r>
    </w:p>
    <w:p w:rsidR="00000000" w:rsidDel="00000000" w:rsidP="00000000" w:rsidRDefault="00000000" w:rsidRPr="00000000" w14:paraId="000000EC">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Implementation Strategy</w:t>
      </w:r>
      <w:r w:rsidDel="00000000" w:rsidR="00000000" w:rsidRPr="00000000">
        <w:rPr>
          <w:rtl w:val="0"/>
        </w:rPr>
      </w:r>
    </w:p>
    <w:p w:rsidR="00000000" w:rsidDel="00000000" w:rsidP="00000000" w:rsidRDefault="00000000" w:rsidRPr="00000000" w14:paraId="000000ED">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Assign named owners for AI Governance, Credit Risk, Compliance, Model Risk, Security/Privacy, Vendor Risk, and Executive Approval. Require vendor obligations for documentation, model updates, validation evidence, and incident notification.</w:t>
      </w:r>
      <w:r w:rsidDel="00000000" w:rsidR="00000000" w:rsidRPr="00000000">
        <w:rPr>
          <w:rtl w:val="0"/>
        </w:rPr>
      </w:r>
    </w:p>
    <w:p w:rsidR="00000000" w:rsidDel="00000000" w:rsidP="00000000" w:rsidRDefault="00000000" w:rsidRPr="00000000" w14:paraId="000000EE">
      <w:pPr>
        <w:shd w:fill="fef3e2" w:val="clear"/>
        <w:spacing w:after="160" w:before="80" w:lineRule="auto"/>
        <w:ind w:left="144" w:right="144" w:firstLine="0"/>
        <w:rPr/>
      </w:pPr>
      <w:r w:rsidDel="00000000" w:rsidR="00000000" w:rsidRPr="00000000">
        <w:rPr>
          <w:rFonts w:ascii="Calibri" w:cs="Calibri" w:eastAsia="Calibri" w:hAnsi="Calibri"/>
          <w:b w:val="1"/>
          <w:bCs w:val="1"/>
          <w:i w:val="0"/>
          <w:iCs w:val="0"/>
          <w:color w:val="c06000"/>
          <w:sz w:val="20"/>
          <w:szCs w:val="20"/>
          <w:u w:val="none"/>
          <w:rtl w:val="0"/>
        </w:rPr>
        <w:t xml:space="preserve">  Recommendation: </w:t>
      </w:r>
      <w:r w:rsidDel="00000000" w:rsidR="00000000" w:rsidRPr="00000000">
        <w:rPr>
          <w:rFonts w:ascii="Calibri" w:cs="Calibri" w:eastAsia="Calibri" w:hAnsi="Calibri"/>
          <w:b w:val="0"/>
          <w:bCs w:val="0"/>
          <w:i w:val="0"/>
          <w:iCs w:val="0"/>
          <w:color w:val="1a1a1a"/>
          <w:sz w:val="20"/>
          <w:szCs w:val="20"/>
          <w:u w:val="none"/>
          <w:rtl w:val="0"/>
        </w:rPr>
        <w:t xml:space="preserve">Production approval must not proceed until ownership, escalation paths, and vendor accountability requirements are documented.</w:t>
      </w:r>
      <w:r w:rsidDel="00000000" w:rsidR="00000000" w:rsidRPr="00000000">
        <w:rPr>
          <w:rtl w:val="0"/>
        </w:rPr>
      </w:r>
    </w:p>
    <w:p w:rsidR="00000000" w:rsidDel="00000000" w:rsidP="00000000" w:rsidRDefault="00000000" w:rsidRPr="00000000" w14:paraId="000000EF">
      <w:pPr>
        <w:shd w:fill="2c4a7c" w:val="clear"/>
        <w:spacing w:after="80" w:before="320" w:lineRule="auto"/>
        <w:rPr/>
      </w:pPr>
      <w:r w:rsidDel="00000000" w:rsidR="00000000" w:rsidRPr="00000000">
        <w:rPr>
          <w:rFonts w:ascii="Calibri" w:cs="Calibri" w:eastAsia="Calibri" w:hAnsi="Calibri"/>
          <w:b w:val="1"/>
          <w:bCs w:val="1"/>
          <w:i w:val="0"/>
          <w:iCs w:val="0"/>
          <w:color w:val="ffffff"/>
          <w:sz w:val="22"/>
          <w:szCs w:val="22"/>
          <w:u w:val="none"/>
          <w:rtl w:val="0"/>
        </w:rPr>
        <w:t xml:space="preserve">  RISK 5  |  INACCURATE AUTOMATED DENIALS</w:t>
      </w:r>
      <w:r w:rsidDel="00000000" w:rsidR="00000000" w:rsidRPr="00000000">
        <w:rPr>
          <w:rtl w:val="0"/>
        </w:rPr>
      </w:r>
    </w:p>
    <w:tbl>
      <w:tblPr>
        <w:tblStyle w:val="Table1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F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F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Custom / Manual Risk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F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F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Credit Risk Owner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F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F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Credit Risk Owner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F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Lifecycle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F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Operation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F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Applicable Frameworks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F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EU AI Act  |  NIST AI RMF  |  ISO/IEC 42001</w:t>
            </w:r>
            <w:r w:rsidDel="00000000" w:rsidR="00000000" w:rsidRPr="00000000">
              <w:rPr>
                <w:rtl w:val="0"/>
              </w:rPr>
            </w:r>
          </w:p>
        </w:tc>
      </w:tr>
    </w:tbl>
    <w:p w:rsidR="00000000" w:rsidDel="00000000" w:rsidP="00000000" w:rsidRDefault="00000000" w:rsidRPr="00000000" w14:paraId="000000FA">
      <w:pPr>
        <w:spacing w:after="80" w:before="0" w:lineRule="auto"/>
        <w:rPr/>
      </w:pPr>
      <w:r w:rsidDel="00000000" w:rsidR="00000000" w:rsidRPr="00000000">
        <w:rPr>
          <w:rtl w:val="0"/>
        </w:rPr>
      </w:r>
    </w:p>
    <w:p w:rsidR="00000000" w:rsidDel="00000000" w:rsidP="00000000" w:rsidRDefault="00000000" w:rsidRPr="00000000" w14:paraId="000000FB">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Description</w:t>
      </w:r>
      <w:r w:rsidDel="00000000" w:rsidR="00000000" w:rsidRPr="00000000">
        <w:rPr>
          <w:rtl w:val="0"/>
        </w:rPr>
      </w:r>
    </w:p>
    <w:p w:rsidR="00000000" w:rsidDel="00000000" w:rsidP="00000000" w:rsidRDefault="00000000" w:rsidRPr="00000000" w14:paraId="000000FC">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system may automatically deny qualified small business applicants because of incorrect data, model error, overly strict thresholds, or incomplete financial context. Because a large share of applications may be auto-denied, even a small error rate could affect many applicants.</w:t>
      </w:r>
      <w:r w:rsidDel="00000000" w:rsidR="00000000" w:rsidRPr="00000000">
        <w:rPr>
          <w:rtl w:val="0"/>
        </w:rPr>
      </w:r>
    </w:p>
    <w:p w:rsidR="00000000" w:rsidDel="00000000" w:rsidP="00000000" w:rsidRDefault="00000000" w:rsidRPr="00000000" w14:paraId="000000FD">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Potential Impact</w:t>
      </w:r>
      <w:r w:rsidDel="00000000" w:rsidR="00000000" w:rsidRPr="00000000">
        <w:rPr>
          <w:rtl w:val="0"/>
        </w:rPr>
      </w:r>
    </w:p>
    <w:p w:rsidR="00000000" w:rsidDel="00000000" w:rsidP="00000000" w:rsidRDefault="00000000" w:rsidRPr="00000000" w14:paraId="000000FE">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Qualified applicants may lose access to credit, Meridian may lose revenue, and affected applicants may experience financial harm or file complaints.</w:t>
      </w:r>
      <w:r w:rsidDel="00000000" w:rsidR="00000000" w:rsidRPr="00000000">
        <w:rPr>
          <w:rtl w:val="0"/>
        </w:rPr>
      </w:r>
    </w:p>
    <w:p w:rsidR="00000000" w:rsidDel="00000000" w:rsidP="00000000" w:rsidRDefault="00000000" w:rsidRPr="00000000" w14:paraId="000000FF">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Scoring</w:t>
      </w:r>
      <w:r w:rsidDel="00000000" w:rsidR="00000000" w:rsidRPr="00000000">
        <w:rPr>
          <w:rtl w:val="0"/>
        </w:rPr>
      </w:r>
    </w:p>
    <w:tbl>
      <w:tblPr>
        <w:tblStyle w:val="Table1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0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0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Possible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10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0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Major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0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Current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105">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10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Mitigation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0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Planned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0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0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Unlikely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10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0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Moderate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0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10D">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r>
    </w:tbl>
    <w:p w:rsidR="00000000" w:rsidDel="00000000" w:rsidP="00000000" w:rsidRDefault="00000000" w:rsidRPr="00000000" w14:paraId="0000010E">
      <w:pPr>
        <w:spacing w:after="80" w:before="0" w:lineRule="auto"/>
        <w:rPr/>
      </w:pPr>
      <w:r w:rsidDel="00000000" w:rsidR="00000000" w:rsidRPr="00000000">
        <w:rPr>
          <w:rtl w:val="0"/>
        </w:rPr>
      </w:r>
    </w:p>
    <w:p w:rsidR="00000000" w:rsidDel="00000000" w:rsidP="00000000" w:rsidRDefault="00000000" w:rsidRPr="00000000" w14:paraId="0000010F">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Key Mitigation</w:t>
      </w:r>
      <w:r w:rsidDel="00000000" w:rsidR="00000000" w:rsidRPr="00000000">
        <w:rPr>
          <w:rtl w:val="0"/>
        </w:rPr>
      </w:r>
    </w:p>
    <w:p w:rsidR="00000000" w:rsidDel="00000000" w:rsidP="00000000" w:rsidRDefault="00000000" w:rsidRPr="00000000" w14:paraId="00000110">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Require adverse action reason code validation, appeal and reconsideration process, random sampling of auto-denials, and human review for low-confidence or borderline denials.</w:t>
      </w:r>
      <w:r w:rsidDel="00000000" w:rsidR="00000000" w:rsidRPr="00000000">
        <w:rPr>
          <w:rtl w:val="0"/>
        </w:rPr>
      </w:r>
    </w:p>
    <w:p w:rsidR="00000000" w:rsidDel="00000000" w:rsidP="00000000" w:rsidRDefault="00000000" w:rsidRPr="00000000" w14:paraId="00000111">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Implementation Strategy</w:t>
      </w:r>
      <w:r w:rsidDel="00000000" w:rsidR="00000000" w:rsidRPr="00000000">
        <w:rPr>
          <w:rtl w:val="0"/>
        </w:rPr>
      </w:r>
    </w:p>
    <w:p w:rsidR="00000000" w:rsidDel="00000000" w:rsidP="00000000" w:rsidRDefault="00000000" w:rsidRPr="00000000" w14:paraId="00000112">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Configure routing rules so borderline, low-confidence, missing-data, appealed, or explainability-deficient cases are sent to manual review. Conduct monthly sampling of auto-denials.</w:t>
      </w:r>
      <w:r w:rsidDel="00000000" w:rsidR="00000000" w:rsidRPr="00000000">
        <w:rPr>
          <w:rtl w:val="0"/>
        </w:rPr>
      </w:r>
    </w:p>
    <w:p w:rsidR="00000000" w:rsidDel="00000000" w:rsidP="00000000" w:rsidRDefault="00000000" w:rsidRPr="00000000" w14:paraId="00000113">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u w:val="none"/>
          <w:rtl w:val="0"/>
        </w:rPr>
        <w:t xml:space="preserve">  Recommendation: </w:t>
      </w:r>
      <w:r w:rsidDel="00000000" w:rsidR="00000000" w:rsidRPr="00000000">
        <w:rPr>
          <w:rFonts w:ascii="Calibri" w:cs="Calibri" w:eastAsia="Calibri" w:hAnsi="Calibri"/>
          <w:b w:val="0"/>
          <w:bCs w:val="0"/>
          <w:i w:val="0"/>
          <w:iCs w:val="0"/>
          <w:color w:val="1a1a1a"/>
          <w:sz w:val="20"/>
          <w:szCs w:val="20"/>
          <w:u w:val="none"/>
          <w:rtl w:val="0"/>
        </w:rPr>
        <w:t xml:space="preserve">Auto-denials must not be allowed until the appeal process and reason code validation are complete.</w:t>
      </w:r>
      <w:r w:rsidDel="00000000" w:rsidR="00000000" w:rsidRPr="00000000">
        <w:rPr>
          <w:rtl w:val="0"/>
        </w:rPr>
      </w:r>
    </w:p>
    <w:p w:rsidR="00000000" w:rsidDel="00000000" w:rsidP="00000000" w:rsidRDefault="00000000" w:rsidRPr="00000000" w14:paraId="00000114">
      <w:pPr>
        <w:shd w:fill="2c4a7c" w:val="clear"/>
        <w:spacing w:after="80" w:before="320" w:lineRule="auto"/>
        <w:rPr/>
      </w:pPr>
      <w:r w:rsidDel="00000000" w:rsidR="00000000" w:rsidRPr="00000000">
        <w:rPr>
          <w:rFonts w:ascii="Calibri" w:cs="Calibri" w:eastAsia="Calibri" w:hAnsi="Calibri"/>
          <w:b w:val="1"/>
          <w:bCs w:val="1"/>
          <w:i w:val="0"/>
          <w:iCs w:val="0"/>
          <w:color w:val="ffffff"/>
          <w:sz w:val="22"/>
          <w:szCs w:val="22"/>
          <w:u w:val="none"/>
          <w:rtl w:val="0"/>
        </w:rPr>
        <w:t xml:space="preserve">  RISK 6  |  LACK OF MEANINGFUL HUMAN OVERSIGHT</w:t>
      </w:r>
      <w:r w:rsidDel="00000000" w:rsidR="00000000" w:rsidRPr="00000000">
        <w:rPr>
          <w:rtl w:val="0"/>
        </w:rPr>
      </w:r>
    </w:p>
    <w:tbl>
      <w:tblPr>
        <w:tblStyle w:val="Table1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1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1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Custom / Manual Risk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1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1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AI Governance Lead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19">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1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Executive Approver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1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Lifecycle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1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Deployment / Operation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1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Applicable Frameworks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1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EU AI Act  |  NIST AI RMF  |  ISO/IEC 42001</w:t>
            </w:r>
            <w:r w:rsidDel="00000000" w:rsidR="00000000" w:rsidRPr="00000000">
              <w:rPr>
                <w:rtl w:val="0"/>
              </w:rPr>
            </w:r>
          </w:p>
        </w:tc>
      </w:tr>
    </w:tbl>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Description</w:t>
      </w:r>
      <w:r w:rsidDel="00000000" w:rsidR="00000000" w:rsidRPr="00000000">
        <w:rPr>
          <w:rtl w:val="0"/>
        </w:rPr>
      </w:r>
    </w:p>
    <w:p w:rsidR="00000000" w:rsidDel="00000000" w:rsidP="00000000" w:rsidRDefault="00000000" w:rsidRPr="00000000" w14:paraId="00000121">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system routes only 6% of applications to human review, meaning humans may not have meaningful oversight over most credit decisions. Human review may become symbolic rather than effective if reviewers cannot challenge, override, or investigate AI decisions.</w:t>
      </w:r>
      <w:r w:rsidDel="00000000" w:rsidR="00000000" w:rsidRPr="00000000">
        <w:rPr>
          <w:rtl w:val="0"/>
        </w:rPr>
      </w:r>
    </w:p>
    <w:p w:rsidR="00000000" w:rsidDel="00000000" w:rsidP="00000000" w:rsidRDefault="00000000" w:rsidRPr="00000000" w14:paraId="00000122">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Potential Impact</w:t>
      </w:r>
      <w:r w:rsidDel="00000000" w:rsidR="00000000" w:rsidRPr="00000000">
        <w:rPr>
          <w:rtl w:val="0"/>
        </w:rPr>
      </w:r>
    </w:p>
    <w:p w:rsidR="00000000" w:rsidDel="00000000" w:rsidP="00000000" w:rsidRDefault="00000000" w:rsidRPr="00000000" w14:paraId="00000123">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Meridian may fail to provide effective oversight for a high-risk automated decision system, leading to customer harm, weak accountability, and regulatory concerns.</w:t>
      </w:r>
      <w:r w:rsidDel="00000000" w:rsidR="00000000" w:rsidRPr="00000000">
        <w:rPr>
          <w:rtl w:val="0"/>
        </w:rPr>
      </w:r>
    </w:p>
    <w:p w:rsidR="00000000" w:rsidDel="00000000" w:rsidP="00000000" w:rsidRDefault="00000000" w:rsidRPr="00000000" w14:paraId="00000124">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Risk Scoring</w:t>
      </w:r>
      <w:r w:rsidDel="00000000" w:rsidR="00000000" w:rsidRPr="00000000">
        <w:rPr>
          <w:rtl w:val="0"/>
        </w:rPr>
      </w:r>
    </w:p>
    <w:tbl>
      <w:tblPr>
        <w:tblStyle w:val="Table1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2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2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Likely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12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Inherent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2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Major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29">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Current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vAlign w:val="center"/>
          </w:tcPr>
          <w:p w:rsidR="00000000" w:rsidDel="00000000" w:rsidP="00000000" w:rsidRDefault="00000000" w:rsidRPr="00000000" w14:paraId="0000012A">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Very High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12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Mitigation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2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In Progress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2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Likelihood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2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Possible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center"/>
          </w:tcPr>
          <w:p w:rsidR="00000000" w:rsidDel="00000000" w:rsidP="00000000" w:rsidRDefault="00000000" w:rsidRPr="00000000" w14:paraId="0000012F">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Severity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3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Major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center"/>
          </w:tcPr>
          <w:p w:rsidR="00000000" w:rsidDel="00000000" w:rsidP="00000000" w:rsidRDefault="00000000" w:rsidRPr="00000000" w14:paraId="00000131">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Residual Risk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132">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r>
    </w:tbl>
    <w:p w:rsidR="00000000" w:rsidDel="00000000" w:rsidP="00000000" w:rsidRDefault="00000000" w:rsidRPr="00000000" w14:paraId="00000133">
      <w:pPr>
        <w:spacing w:after="80" w:before="0" w:lineRule="auto"/>
        <w:rPr/>
      </w:pPr>
      <w:r w:rsidDel="00000000" w:rsidR="00000000" w:rsidRPr="00000000">
        <w:rPr>
          <w:rtl w:val="0"/>
        </w:rPr>
      </w:r>
    </w:p>
    <w:p w:rsidR="00000000" w:rsidDel="00000000" w:rsidP="00000000" w:rsidRDefault="00000000" w:rsidRPr="00000000" w14:paraId="00000134">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Key Mitigation</w:t>
      </w:r>
      <w:r w:rsidDel="00000000" w:rsidR="00000000" w:rsidRPr="00000000">
        <w:rPr>
          <w:rtl w:val="0"/>
        </w:rPr>
      </w:r>
    </w:p>
    <w:p w:rsidR="00000000" w:rsidDel="00000000" w:rsidP="00000000" w:rsidRDefault="00000000" w:rsidRPr="00000000" w14:paraId="00000135">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Define mandatory human review triggers, reviewer authority, override rules, escalation procedures, sampling requirements, and pause criteria.</w:t>
      </w:r>
      <w:r w:rsidDel="00000000" w:rsidR="00000000" w:rsidRPr="00000000">
        <w:rPr>
          <w:rtl w:val="0"/>
        </w:rPr>
      </w:r>
    </w:p>
    <w:p w:rsidR="00000000" w:rsidDel="00000000" w:rsidP="00000000" w:rsidRDefault="00000000" w:rsidRPr="00000000" w14:paraId="00000136">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u w:val="none"/>
          <w:rtl w:val="0"/>
        </w:rPr>
        <w:t xml:space="preserve">Implementation Strategy</w:t>
      </w:r>
      <w:r w:rsidDel="00000000" w:rsidR="00000000" w:rsidRPr="00000000">
        <w:rPr>
          <w:rtl w:val="0"/>
        </w:rPr>
      </w:r>
    </w:p>
    <w:p w:rsidR="00000000" w:rsidDel="00000000" w:rsidP="00000000" w:rsidRDefault="00000000" w:rsidRPr="00000000" w14:paraId="00000137">
      <w:pPr>
        <w:spacing w:after="80" w:before="4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Human review must be required for borderline scores, low-confidence outputs, missing or inconsistent data, fraud flags, compliance flags, proxy-bias alerts, appeals, model drift alerts, and insufficient explanations.</w:t>
      </w:r>
      <w:r w:rsidDel="00000000" w:rsidR="00000000" w:rsidRPr="00000000">
        <w:rPr>
          <w:rtl w:val="0"/>
        </w:rPr>
      </w:r>
    </w:p>
    <w:p w:rsidR="00000000" w:rsidDel="00000000" w:rsidP="00000000" w:rsidRDefault="00000000" w:rsidRPr="00000000" w14:paraId="00000138">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u w:val="none"/>
          <w:rtl w:val="0"/>
        </w:rPr>
        <w:t xml:space="preserve">  Recommendation: </w:t>
      </w:r>
      <w:r w:rsidDel="00000000" w:rsidR="00000000" w:rsidRPr="00000000">
        <w:rPr>
          <w:rFonts w:ascii="Calibri" w:cs="Calibri" w:eastAsia="Calibri" w:hAnsi="Calibri"/>
          <w:b w:val="0"/>
          <w:bCs w:val="0"/>
          <w:i w:val="0"/>
          <w:iCs w:val="0"/>
          <w:color w:val="1a1a1a"/>
          <w:sz w:val="20"/>
          <w:szCs w:val="20"/>
          <w:u w:val="none"/>
          <w:rtl w:val="0"/>
        </w:rPr>
        <w:t xml:space="preserve">Conditional approval only if human oversight rules are documented, tested, and actively monitored.</w:t>
      </w:r>
      <w:r w:rsidDel="00000000" w:rsidR="00000000" w:rsidRPr="00000000">
        <w:rPr>
          <w:rtl w:val="0"/>
        </w:rPr>
      </w:r>
    </w:p>
    <w:p w:rsidR="00000000" w:rsidDel="00000000" w:rsidP="00000000" w:rsidRDefault="00000000" w:rsidRPr="00000000" w14:paraId="00000139">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6.  CONSOLIDATED RISK VIEW</w:t>
      </w:r>
      <w:r w:rsidDel="00000000" w:rsidR="00000000" w:rsidRPr="00000000">
        <w:rPr>
          <w:rtl w:val="0"/>
        </w:rPr>
      </w:r>
    </w:p>
    <w:p w:rsidR="00000000" w:rsidDel="00000000" w:rsidP="00000000" w:rsidRDefault="00000000" w:rsidRPr="00000000" w14:paraId="0000013A">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table below summarizes all six risks, their sources, owners, current risk levels, residual risk levels, and mitigation status at a glance.</w:t>
      </w:r>
      <w:r w:rsidDel="00000000" w:rsidR="00000000" w:rsidRPr="00000000">
        <w:rPr>
          <w:rtl w:val="0"/>
        </w:rPr>
      </w:r>
    </w:p>
    <w:tbl>
      <w:tblPr>
        <w:tblStyle w:val="Table17"/>
        <w:tblW w:w="96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8"/>
        <w:gridCol w:w="1378"/>
        <w:gridCol w:w="1378"/>
        <w:gridCol w:w="1378"/>
        <w:gridCol w:w="1378"/>
        <w:gridCol w:w="1378"/>
        <w:gridCol w:w="1378"/>
        <w:tblGridChange w:id="0">
          <w:tblGrid>
            <w:gridCol w:w="1378"/>
            <w:gridCol w:w="1378"/>
            <w:gridCol w:w="1378"/>
            <w:gridCol w:w="1378"/>
            <w:gridCol w:w="1378"/>
            <w:gridCol w:w="1378"/>
            <w:gridCol w:w="1378"/>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B">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C">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Risk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D">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Source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E">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Owner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F">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Current Risk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0">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Residual Risk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1">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6"/>
                <w:szCs w:val="16"/>
                <w:rtl w:val="0"/>
              </w:rPr>
              <w:t xml:space="preserve">Status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4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1a1a"/>
                <w:sz w:val="16"/>
                <w:szCs w:val="16"/>
                <w:rtl w:val="0"/>
              </w:rPr>
              <w:t xml:space="preserve">1</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4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335c"/>
                <w:sz w:val="16"/>
                <w:szCs w:val="16"/>
                <w:rtl w:val="0"/>
              </w:rPr>
              <w:t xml:space="preserve">Discriminatory lending outcomes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4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IBM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4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Compliance Reviewer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vAlign w:val="center"/>
          </w:tcPr>
          <w:p w:rsidR="00000000" w:rsidDel="00000000" w:rsidP="00000000" w:rsidRDefault="00000000" w:rsidRPr="00000000" w14:paraId="00000146">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Very 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05000" w:val="clear"/>
            <w:vAlign w:val="center"/>
          </w:tcPr>
          <w:p w:rsidR="00000000" w:rsidDel="00000000" w:rsidP="00000000" w:rsidRDefault="00000000" w:rsidRPr="00000000" w14:paraId="00000147">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 / High</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4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In Progress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49">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1a1a"/>
                <w:sz w:val="16"/>
                <w:szCs w:val="16"/>
                <w:rtl w:val="0"/>
              </w:rPr>
              <w:t xml:space="preserve">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4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335c"/>
                <w:sz w:val="16"/>
                <w:szCs w:val="16"/>
                <w:rtl w:val="0"/>
              </w:rPr>
              <w:t xml:space="preserve">Proxy bias through credit and business variables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4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IBM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4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Model Risk Reviewer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vAlign w:val="center"/>
          </w:tcPr>
          <w:p w:rsidR="00000000" w:rsidDel="00000000" w:rsidP="00000000" w:rsidRDefault="00000000" w:rsidRPr="00000000" w14:paraId="0000014D">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Very 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14E">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4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In Progress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5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1a1a"/>
                <w:sz w:val="16"/>
                <w:szCs w:val="16"/>
                <w:rtl w:val="0"/>
              </w:rPr>
              <w:t xml:space="preserve">3</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5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335c"/>
                <w:sz w:val="16"/>
                <w:szCs w:val="16"/>
                <w:rtl w:val="0"/>
              </w:rPr>
              <w:t xml:space="preserve">Weak explainability and incomplete reason codes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5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IBM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5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Model Risk Reviewer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154">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155">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5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In Progress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5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1a1a"/>
                <w:sz w:val="16"/>
                <w:szCs w:val="16"/>
                <w:rtl w:val="0"/>
              </w:rPr>
              <w:t xml:space="preserve">4</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5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335c"/>
                <w:sz w:val="16"/>
                <w:szCs w:val="16"/>
                <w:rtl w:val="0"/>
              </w:rPr>
              <w:t xml:space="preserve">Accountability gaps in third-party AI deployment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5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MIT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5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AI Governance Lead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15B">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15C">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5D">
            <w:pPr>
              <w:spacing w:after="60" w:before="60" w:lineRule="auto"/>
              <w:ind w:left="101" w:right="58" w:firstLine="0"/>
              <w:jc w:val="left"/>
              <w:rPr/>
            </w:pPr>
            <w:r w:rsidDel="00000000" w:rsidR="00000000" w:rsidRPr="00000000">
              <w:rPr>
                <w:rFonts w:ascii="Calibri" w:cs="Calibri" w:eastAsia="Calibri" w:hAnsi="Calibri"/>
                <w:b w:val="0"/>
                <w:bCs w:val="0"/>
                <w:i w:val="0"/>
                <w:iCs w:val="0"/>
                <w:color w:val="856004"/>
                <w:sz w:val="16"/>
                <w:szCs w:val="16"/>
                <w:rtl w:val="0"/>
              </w:rPr>
              <w:t xml:space="preserve">Planned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5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1a1a"/>
                <w:sz w:val="16"/>
                <w:szCs w:val="16"/>
                <w:rtl w:val="0"/>
              </w:rPr>
              <w:t xml:space="preserve">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5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335c"/>
                <w:sz w:val="16"/>
                <w:szCs w:val="16"/>
                <w:rtl w:val="0"/>
              </w:rPr>
              <w:t xml:space="preserve">Inaccurate automated denials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6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Custom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6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Credit Risk Owner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162">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67e22" w:val="clear"/>
            <w:vAlign w:val="center"/>
          </w:tcPr>
          <w:p w:rsidR="00000000" w:rsidDel="00000000" w:rsidP="00000000" w:rsidRDefault="00000000" w:rsidRPr="00000000" w14:paraId="00000163">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Medium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8f8f8" w:val="clear"/>
            <w:vAlign w:val="center"/>
          </w:tcPr>
          <w:p w:rsidR="00000000" w:rsidDel="00000000" w:rsidP="00000000" w:rsidRDefault="00000000" w:rsidRPr="00000000" w14:paraId="00000164">
            <w:pPr>
              <w:spacing w:after="60" w:before="60" w:lineRule="auto"/>
              <w:ind w:left="101" w:right="58" w:firstLine="0"/>
              <w:jc w:val="left"/>
              <w:rPr/>
            </w:pPr>
            <w:r w:rsidDel="00000000" w:rsidR="00000000" w:rsidRPr="00000000">
              <w:rPr>
                <w:rFonts w:ascii="Calibri" w:cs="Calibri" w:eastAsia="Calibri" w:hAnsi="Calibri"/>
                <w:b w:val="0"/>
                <w:bCs w:val="0"/>
                <w:i w:val="0"/>
                <w:iCs w:val="0"/>
                <w:color w:val="856004"/>
                <w:sz w:val="16"/>
                <w:szCs w:val="16"/>
                <w:rtl w:val="0"/>
              </w:rPr>
              <w:t xml:space="preserve">Planned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6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1a1a"/>
                <w:sz w:val="16"/>
                <w:szCs w:val="16"/>
                <w:rtl w:val="0"/>
              </w:rPr>
              <w:t xml:space="preserve">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6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335c"/>
                <w:sz w:val="16"/>
                <w:szCs w:val="16"/>
                <w:rtl w:val="0"/>
              </w:rPr>
              <w:t xml:space="preserve">Lack of meaningful human oversight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6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Custom</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6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AI Governance Lead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vAlign w:val="center"/>
          </w:tcPr>
          <w:p w:rsidR="00000000" w:rsidDel="00000000" w:rsidP="00000000" w:rsidRDefault="00000000" w:rsidRPr="00000000" w14:paraId="00000169">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Very High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c0392b" w:val="clear"/>
            <w:vAlign w:val="center"/>
          </w:tcPr>
          <w:p w:rsidR="00000000" w:rsidDel="00000000" w:rsidP="00000000" w:rsidRDefault="00000000" w:rsidRPr="00000000" w14:paraId="0000016A">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High</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vAlign w:val="center"/>
          </w:tcPr>
          <w:p w:rsidR="00000000" w:rsidDel="00000000" w:rsidP="00000000" w:rsidRDefault="00000000" w:rsidRPr="00000000" w14:paraId="0000016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6"/>
                <w:szCs w:val="16"/>
                <w:rtl w:val="0"/>
              </w:rPr>
              <w:t xml:space="preserve">In Progress</w:t>
            </w:r>
            <w:r w:rsidDel="00000000" w:rsidR="00000000" w:rsidRPr="00000000">
              <w:rPr>
                <w:rtl w:val="0"/>
              </w:rPr>
            </w:r>
          </w:p>
        </w:tc>
      </w:tr>
    </w:tbl>
    <w:p w:rsidR="00000000" w:rsidDel="00000000" w:rsidP="00000000" w:rsidRDefault="00000000" w:rsidRPr="00000000" w14:paraId="0000016C">
      <w:pPr>
        <w:spacing w:after="160" w:before="0" w:lineRule="auto"/>
        <w:rPr/>
      </w:pPr>
      <w:r w:rsidDel="00000000" w:rsidR="00000000" w:rsidRPr="00000000">
        <w:rPr>
          <w:rtl w:val="0"/>
        </w:rPr>
      </w:r>
    </w:p>
    <w:p w:rsidR="00000000" w:rsidDel="00000000" w:rsidP="00000000" w:rsidRDefault="00000000" w:rsidRPr="00000000" w14:paraId="0000016D">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7.  HIGHEST-PRIORITY RISKS</w:t>
      </w:r>
      <w:r w:rsidDel="00000000" w:rsidR="00000000" w:rsidRPr="00000000">
        <w:rPr>
          <w:rtl w:val="0"/>
        </w:rPr>
      </w:r>
    </w:p>
    <w:p w:rsidR="00000000" w:rsidDel="00000000" w:rsidP="00000000" w:rsidRDefault="00000000" w:rsidRPr="00000000" w14:paraId="0000016E">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The three highest-priority risks are listed below. These risks are highest priority because they directly affect whether automated credit decisions are fair, reviewable, and accountable.</w:t>
      </w:r>
      <w:r w:rsidDel="00000000" w:rsidR="00000000" w:rsidRPr="00000000">
        <w:rPr>
          <w:rtl w:val="0"/>
        </w:rPr>
      </w:r>
    </w:p>
    <w:tbl>
      <w:tblPr>
        <w:tblStyle w:val="Table1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8b0000" w:val="clear"/>
          </w:tcPr>
          <w:p w:rsidR="00000000" w:rsidDel="00000000" w:rsidP="00000000" w:rsidRDefault="00000000" w:rsidRPr="00000000" w14:paraId="0000016F">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Risk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tcPr>
          <w:p w:rsidR="00000000" w:rsidDel="00000000" w:rsidP="00000000" w:rsidRDefault="00000000" w:rsidRPr="00000000" w14:paraId="00000170">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Name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tcPr>
          <w:p w:rsidR="00000000" w:rsidDel="00000000" w:rsidP="00000000" w:rsidRDefault="00000000" w:rsidRPr="00000000" w14:paraId="00000171">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Why Highest Priority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top"/>
          </w:tcPr>
          <w:p w:rsidR="00000000" w:rsidDel="00000000" w:rsidP="00000000" w:rsidRDefault="00000000" w:rsidRPr="00000000" w14:paraId="00000172">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0000"/>
                <w:sz w:val="18"/>
                <w:szCs w:val="18"/>
                <w:rtl w:val="0"/>
              </w:rPr>
              <w:t xml:space="preserve">Risk 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17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Discriminatory lending outcomes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7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Directly affects applicant access to credit and fair lending obligations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top"/>
          </w:tcPr>
          <w:p w:rsidR="00000000" w:rsidDel="00000000" w:rsidP="00000000" w:rsidRDefault="00000000" w:rsidRPr="00000000" w14:paraId="00000175">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0000"/>
                <w:sz w:val="18"/>
                <w:szCs w:val="18"/>
                <w:rtl w:val="0"/>
              </w:rPr>
              <w:t xml:space="preserve">Risk 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17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Proxy bias through credit and business variables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7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May amplify discriminatory outcomes through correlated variables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top"/>
          </w:tcPr>
          <w:p w:rsidR="00000000" w:rsidDel="00000000" w:rsidP="00000000" w:rsidRDefault="00000000" w:rsidRPr="00000000" w14:paraId="00000178">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0000"/>
                <w:sz w:val="18"/>
                <w:szCs w:val="18"/>
                <w:rtl w:val="0"/>
              </w:rPr>
              <w:t xml:space="preserve">Risk 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179">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Lack of meaningful human oversight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7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Undermines the effectiveness of the entire governance and oversight model</w:t>
            </w:r>
            <w:r w:rsidDel="00000000" w:rsidR="00000000" w:rsidRPr="00000000">
              <w:rPr>
                <w:rtl w:val="0"/>
              </w:rPr>
            </w:r>
          </w:p>
        </w:tc>
      </w:tr>
    </w:tbl>
    <w:p w:rsidR="00000000" w:rsidDel="00000000" w:rsidP="00000000" w:rsidRDefault="00000000" w:rsidRPr="00000000" w14:paraId="0000017B">
      <w:pPr>
        <w:spacing w:after="160" w:before="0" w:lineRule="auto"/>
        <w:rPr/>
      </w:pPr>
      <w:r w:rsidDel="00000000" w:rsidR="00000000" w:rsidRPr="00000000">
        <w:rPr>
          <w:rtl w:val="0"/>
        </w:rPr>
      </w:r>
    </w:p>
    <w:p w:rsidR="00000000" w:rsidDel="00000000" w:rsidP="00000000" w:rsidRDefault="00000000" w:rsidRPr="00000000" w14:paraId="0000017C">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8.  REQUIRED CROSS-RISK CONTROLS</w:t>
      </w:r>
      <w:r w:rsidDel="00000000" w:rsidR="00000000" w:rsidRPr="00000000">
        <w:rPr>
          <w:rtl w:val="0"/>
        </w:rPr>
      </w:r>
    </w:p>
    <w:p w:rsidR="00000000" w:rsidDel="00000000" w:rsidP="00000000" w:rsidRDefault="00000000" w:rsidRPr="00000000" w14:paraId="0000017D">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Several controls reduce multiple risks simultaneously. The table below maps each control to the risks it addresses.</w:t>
      </w:r>
      <w:r w:rsidDel="00000000" w:rsidR="00000000" w:rsidRPr="00000000">
        <w:rPr>
          <w:rtl w:val="0"/>
        </w:rPr>
      </w:r>
    </w:p>
    <w:tbl>
      <w:tblPr>
        <w:tblStyle w:val="Table1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7E">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Control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7F">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Risks Addressed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8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Fairness and disparate impact testing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8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Discrimination (R1), Proxy bias (R2), Automated denials (R5)</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8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Proxy-bias review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8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Proxy bias (R2), Discrimination (R1), Explainability (R3)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8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Reason code validation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8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Explainability (R3), Automated denials (R5), Appeals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8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Human review routing rules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8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Human oversight (R6), Automated denials (R5), Discrimination (R1)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8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Appeal and reconsideration process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8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Automated denials (R5), Human oversight (R6), Customer harm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8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Vendor documentation review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8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Accountability (R4), Explainability (R3), Proxy bias (R2)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8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Model update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8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Accountability (R4), Drift detection, Monitoring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8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Audit logging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8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Explainability (R3), Accountability (R4), Appeals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9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Monitoring thresholds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9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Discrimination (R1), Drift, Human oversight (R6)</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9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Governance committee approval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9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Residual risk acceptance, Accountability (R4)</w:t>
            </w:r>
            <w:r w:rsidDel="00000000" w:rsidR="00000000" w:rsidRPr="00000000">
              <w:rPr>
                <w:rtl w:val="0"/>
              </w:rPr>
            </w:r>
          </w:p>
        </w:tc>
      </w:tr>
    </w:tbl>
    <w:p w:rsidR="00000000" w:rsidDel="00000000" w:rsidP="00000000" w:rsidRDefault="00000000" w:rsidRPr="00000000" w14:paraId="00000194">
      <w:pPr>
        <w:spacing w:after="160" w:before="0" w:lineRule="auto"/>
        <w:rPr/>
      </w:pPr>
      <w:r w:rsidDel="00000000" w:rsidR="00000000" w:rsidRPr="00000000">
        <w:rPr>
          <w:rtl w:val="0"/>
        </w:rPr>
      </w:r>
    </w:p>
    <w:p w:rsidR="00000000" w:rsidDel="00000000" w:rsidP="00000000" w:rsidRDefault="00000000" w:rsidRPr="00000000" w14:paraId="00000195">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9.  PRODUCTION READINESS IMPLICATIONS</w:t>
      </w:r>
      <w:r w:rsidDel="00000000" w:rsidR="00000000" w:rsidRPr="00000000">
        <w:rPr>
          <w:rtl w:val="0"/>
        </w:rPr>
      </w:r>
    </w:p>
    <w:p w:rsidR="00000000" w:rsidDel="00000000" w:rsidP="00000000" w:rsidRDefault="00000000" w:rsidRPr="00000000" w14:paraId="00000196">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u w:val="none"/>
          <w:rtl w:val="0"/>
        </w:rPr>
        <w:t xml:space="preserve">  Current Status: </w:t>
      </w:r>
      <w:r w:rsidDel="00000000" w:rsidR="00000000" w:rsidRPr="00000000">
        <w:rPr>
          <w:rFonts w:ascii="Calibri" w:cs="Calibri" w:eastAsia="Calibri" w:hAnsi="Calibri"/>
          <w:b w:val="0"/>
          <w:bCs w:val="0"/>
          <w:i w:val="0"/>
          <w:iCs w:val="0"/>
          <w:color w:val="1a1a1a"/>
          <w:sz w:val="20"/>
          <w:szCs w:val="20"/>
          <w:u w:val="none"/>
          <w:rtl w:val="0"/>
        </w:rPr>
        <w:t xml:space="preserve">Based on the current risk register, Meridian must not provide full production approval. A controlled production pilot may be considered only after all conditions below are satisfied.</w:t>
      </w:r>
      <w:r w:rsidDel="00000000" w:rsidR="00000000" w:rsidRPr="00000000">
        <w:rPr>
          <w:rtl w:val="0"/>
        </w:rPr>
      </w:r>
    </w:p>
    <w:p w:rsidR="00000000" w:rsidDel="00000000" w:rsidP="00000000" w:rsidRDefault="00000000" w:rsidRPr="00000000" w14:paraId="00000197">
      <w:pPr>
        <w:spacing w:after="6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A controlled production pilot may be considered only after:</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Fairness testing is completed and results are documented</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Proxy-bias review is completed</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Reason code validation is completed</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review triggers are documented and approved</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Appeal and reconsideration procedure is approved</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accountability requirements are confirmed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Audit logging is confirmed and tested</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Monitoring thresholds are defined and active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Governance committee approval is obtained</w:t>
      </w:r>
      <w:r w:rsidDel="00000000" w:rsidR="00000000" w:rsidRPr="00000000">
        <w:rPr>
          <w:rtl w:val="0"/>
        </w:rPr>
      </w:r>
    </w:p>
    <w:p w:rsidR="00000000" w:rsidDel="00000000" w:rsidP="00000000" w:rsidRDefault="00000000" w:rsidRPr="00000000" w14:paraId="000001A1">
      <w:pPr>
        <w:spacing w:after="120" w:before="0" w:lineRule="auto"/>
        <w:rPr/>
      </w:pPr>
      <w:r w:rsidDel="00000000" w:rsidR="00000000" w:rsidRPr="00000000">
        <w:rPr>
          <w:rtl w:val="0"/>
        </w:rPr>
      </w:r>
    </w:p>
    <w:p w:rsidR="00000000" w:rsidDel="00000000" w:rsidP="00000000" w:rsidRDefault="00000000" w:rsidRPr="00000000" w14:paraId="000001A2">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10.  RESIDUAL RISK POSITION</w:t>
      </w:r>
      <w:r w:rsidDel="00000000" w:rsidR="00000000" w:rsidRPr="00000000">
        <w:rPr>
          <w:rtl w:val="0"/>
        </w:rPr>
      </w:r>
    </w:p>
    <w:p w:rsidR="00000000" w:rsidDel="00000000" w:rsidP="00000000" w:rsidRDefault="00000000" w:rsidRPr="00000000" w14:paraId="000001A3">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Even after controls are implemented, some residual risk will remain because the system affects access to credit and relies on a third-party AI model. Residual risk may be acceptable only if all of the following conditions are met:</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Risk owners have accepted documented residual risk in writing</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Executive approval has been obtained</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High-risk controls have been implemented and tested</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Monitoring is active and thresholds are defined</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Escalation and pause procedures are available and documented</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Applicants have a meaningful and accessible appeal path</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changes trigger governance review before production promotion</w:t>
      </w:r>
      <w:r w:rsidDel="00000000" w:rsidR="00000000" w:rsidRPr="00000000">
        <w:rPr>
          <w:rtl w:val="0"/>
        </w:rPr>
      </w:r>
    </w:p>
    <w:p w:rsidR="00000000" w:rsidDel="00000000" w:rsidP="00000000" w:rsidRDefault="00000000" w:rsidRPr="00000000" w14:paraId="000001AB">
      <w:pPr>
        <w:spacing w:after="120" w:before="0" w:lineRule="auto"/>
        <w:rPr/>
      </w:pPr>
      <w:r w:rsidDel="00000000" w:rsidR="00000000" w:rsidRPr="00000000">
        <w:rPr>
          <w:rtl w:val="0"/>
        </w:rPr>
      </w:r>
    </w:p>
    <w:p w:rsidR="00000000" w:rsidDel="00000000" w:rsidP="00000000" w:rsidRDefault="00000000" w:rsidRPr="00000000" w14:paraId="000001AC">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11.  OVERALL RISK RECOMMENDATION</w:t>
      </w:r>
      <w:r w:rsidDel="00000000" w:rsidR="00000000" w:rsidRPr="00000000">
        <w:rPr>
          <w:rtl w:val="0"/>
        </w:rPr>
      </w:r>
    </w:p>
    <w:p w:rsidR="00000000" w:rsidDel="00000000" w:rsidP="00000000" w:rsidRDefault="00000000" w:rsidRPr="00000000" w14:paraId="000001AD">
      <w:pPr>
        <w:shd w:fill="e8f5ec" w:val="clear"/>
        <w:spacing w:after="80" w:before="80" w:lineRule="auto"/>
        <w:ind w:left="144" w:right="144" w:firstLine="0"/>
        <w:rPr/>
      </w:pPr>
      <w:r w:rsidDel="00000000" w:rsidR="00000000" w:rsidRPr="00000000">
        <w:rPr>
          <w:rFonts w:ascii="Calibri" w:cs="Calibri" w:eastAsia="Calibri" w:hAnsi="Calibri"/>
          <w:b w:val="1"/>
          <w:bCs w:val="1"/>
          <w:i w:val="0"/>
          <w:iCs w:val="0"/>
          <w:color w:val="1e7a3a"/>
          <w:sz w:val="24"/>
          <w:szCs w:val="24"/>
          <w:u w:val="none"/>
          <w:rtl w:val="0"/>
        </w:rPr>
        <w:t xml:space="preserve">  Recommendation: </w:t>
      </w:r>
      <w:r w:rsidDel="00000000" w:rsidR="00000000" w:rsidRPr="00000000">
        <w:rPr>
          <w:rFonts w:ascii="Calibri" w:cs="Calibri" w:eastAsia="Calibri" w:hAnsi="Calibri"/>
          <w:b w:val="1"/>
          <w:bCs w:val="1"/>
          <w:i w:val="0"/>
          <w:iCs w:val="0"/>
          <w:color w:val="1a335c"/>
          <w:sz w:val="22"/>
          <w:szCs w:val="22"/>
          <w:u w:val="none"/>
          <w:rtl w:val="0"/>
        </w:rPr>
        <w:t xml:space="preserve">Conditionally approve limited production deployment only after required mitigations, evidence, monitoring thresholds, vendor obligations, human oversight procedures, and governance approvals are completed.</w:t>
      </w:r>
      <w:r w:rsidDel="00000000" w:rsidR="00000000" w:rsidRPr="00000000">
        <w:rPr>
          <w:rtl w:val="0"/>
        </w:rPr>
      </w:r>
    </w:p>
    <w:p w:rsidR="00000000" w:rsidDel="00000000" w:rsidP="00000000" w:rsidRDefault="00000000" w:rsidRPr="00000000" w14:paraId="000001AE">
      <w:pPr>
        <w:spacing w:after="16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If fairness testing, proxy-bias analysis, reason code validation, appeal procedures, audit logging, or vendor accountability requirements are incomplete, production deployment must be delayed.</w:t>
      </w:r>
      <w:r w:rsidDel="00000000" w:rsidR="00000000" w:rsidRPr="00000000">
        <w:rPr>
          <w:rtl w:val="0"/>
        </w:rPr>
      </w:r>
    </w:p>
    <w:p w:rsidR="00000000" w:rsidDel="00000000" w:rsidP="00000000" w:rsidRDefault="00000000" w:rsidRPr="00000000" w14:paraId="000001AF">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u w:val="none"/>
          <w:rtl w:val="0"/>
        </w:rPr>
        <w:t xml:space="preserve">  12.  EVIDENCE MAPPING</w:t>
      </w:r>
      <w:r w:rsidDel="00000000" w:rsidR="00000000" w:rsidRPr="00000000">
        <w:rPr>
          <w:rtl w:val="0"/>
        </w:rPr>
      </w:r>
    </w:p>
    <w:p w:rsidR="00000000" w:rsidDel="00000000" w:rsidP="00000000" w:rsidRDefault="00000000" w:rsidRPr="00000000" w14:paraId="000001B0">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u w:val="none"/>
          <w:rtl w:val="0"/>
        </w:rPr>
        <w:t xml:space="preserve">This document supports the following governance frameworks and competency areas.</w:t>
      </w:r>
      <w:r w:rsidDel="00000000" w:rsidR="00000000" w:rsidRPr="00000000">
        <w:rPr>
          <w:rtl w:val="0"/>
        </w:rPr>
      </w:r>
    </w:p>
    <w:tbl>
      <w:tblPr>
        <w:tblStyle w:val="Table2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B1">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Framework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B2">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Governance Competencies Demonstrated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B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EU AI Act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B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High-risk AI risk management; human oversight requirements; data governance and bias review; transparency and explainability; monitoring and incident escalation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B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ISO/IEC 42001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B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AI risk assessment and treatment; control planning; management review; corrective actions; continual improvement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B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NIST AI RMF</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B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Map — Identify stakeholders, context, and harms</w:t>
              <w:br w:type="textWrapping"/>
              <w:t xml:space="preserve">Measure — Assess likelihood, severity, and residual risk</w:t>
              <w:br w:type="textWrapping"/>
              <w:t xml:space="preserve">Manage — Prioritize and mitigate AI risks</w:t>
              <w:br w:type="textWrapping"/>
              <w:t xml:space="preserve">Govern — Assign risk ownership and approval accountability</w:t>
            </w:r>
            <w:r w:rsidDel="00000000" w:rsidR="00000000" w:rsidRPr="00000000">
              <w:rPr>
                <w:rtl w:val="0"/>
              </w:rPr>
            </w:r>
          </w:p>
        </w:tc>
      </w:tr>
    </w:tbl>
    <w:p w:rsidR="00000000" w:rsidDel="00000000" w:rsidP="00000000" w:rsidRDefault="00000000" w:rsidRPr="00000000" w14:paraId="000001B9">
      <w:pPr>
        <w:spacing w:after="200" w:before="0" w:lineRule="auto"/>
        <w:rPr/>
      </w:pPr>
      <w:r w:rsidDel="00000000" w:rsidR="00000000" w:rsidRPr="00000000">
        <w:rPr>
          <w:rtl w:val="0"/>
        </w:rPr>
      </w:r>
    </w:p>
    <w:p w:rsidR="00000000" w:rsidDel="00000000" w:rsidP="00000000" w:rsidRDefault="00000000" w:rsidRPr="00000000" w14:paraId="000001BA">
      <w:pPr>
        <w:shd w:fill="c9a02b" w:val="clear"/>
        <w:spacing w:after="0" w:before="160" w:lineRule="auto"/>
        <w:rPr/>
      </w:pPr>
      <w:r w:rsidDel="00000000" w:rsidR="00000000" w:rsidRPr="00000000">
        <w:rPr>
          <w:rFonts w:ascii="Calibri" w:cs="Calibri" w:eastAsia="Calibri" w:hAnsi="Calibri"/>
          <w:b w:val="0"/>
          <w:bCs w:val="0"/>
          <w:i w:val="0"/>
          <w:iCs w:val="0"/>
          <w:color w:val="c9a02b"/>
          <w:sz w:val="10"/>
          <w:szCs w:val="10"/>
          <w:u w:val="none"/>
          <w:rtl w:val="0"/>
        </w:rPr>
        <w:t xml:space="preserve"> </w:t>
      </w:r>
      <w:r w:rsidDel="00000000" w:rsidR="00000000" w:rsidRPr="00000000">
        <w:rPr>
          <w:rtl w:val="0"/>
        </w:rPr>
      </w:r>
    </w:p>
    <w:p w:rsidR="00000000" w:rsidDel="00000000" w:rsidP="00000000" w:rsidRDefault="00000000" w:rsidRPr="00000000" w14:paraId="000001BB">
      <w:pPr>
        <w:shd w:fill="1a335c" w:val="clear"/>
        <w:spacing w:after="0" w:before="0" w:lineRule="auto"/>
        <w:jc w:val="center"/>
        <w:rPr/>
      </w:pPr>
      <w:r w:rsidDel="00000000" w:rsidR="00000000" w:rsidRPr="00000000">
        <w:rPr>
          <w:rFonts w:ascii="Calibri" w:cs="Calibri" w:eastAsia="Calibri" w:hAnsi="Calibri"/>
          <w:b w:val="0"/>
          <w:bCs w:val="0"/>
          <w:i w:val="1"/>
          <w:iCs w:val="1"/>
          <w:color w:val="ffffff"/>
          <w:sz w:val="16"/>
          <w:szCs w:val="16"/>
          <w:u w:val="none"/>
          <w:rtl w:val="0"/>
        </w:rPr>
        <w:t xml:space="preserve">FICTIONAL — FOR PORTFOLIO USE ONLY  |  AI Governance Program  |  Meridian Financial Services  |  Version 1.0  |  May 23, 2026</w:t>
      </w:r>
      <w:r w:rsidDel="00000000" w:rsidR="00000000" w:rsidRPr="00000000">
        <w:rPr>
          <w:rtl w:val="0"/>
        </w:rPr>
      </w:r>
    </w:p>
    <w:sectPr>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CwrNkzqMSJnPlkdMvGD+7aq/w==">CgMxLjA4AHIhMUlGT213TWN2d0x2TmJ1ZlFMalJPdUhsUGgxUHZHTkQ3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