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d2b55" w:val="clear"/>
        <w:spacing w:after="0" w:lineRule="auto"/>
        <w:rPr>
          <w:rFonts w:ascii="Calibri" w:cs="Calibri" w:eastAsia="Calibri" w:hAnsi="Calibri"/>
        </w:rPr>
      </w:pPr>
      <w:r w:rsidDel="00000000" w:rsidR="00000000" w:rsidRPr="00000000">
        <w:rPr>
          <w:rFonts w:ascii="Calibri" w:cs="Calibri" w:eastAsia="Calibri" w:hAnsi="Calibri"/>
          <w:color w:val="ffffff"/>
          <w:sz w:val="8"/>
          <w:szCs w:val="8"/>
          <w:rtl w:val="0"/>
        </w:rPr>
        <w:t xml:space="preserve">  </w:t>
      </w:r>
      <w:r w:rsidDel="00000000" w:rsidR="00000000" w:rsidRPr="00000000">
        <w:rPr>
          <w:rtl w:val="0"/>
        </w:rPr>
      </w:r>
    </w:p>
    <w:p w:rsidR="00000000" w:rsidDel="00000000" w:rsidP="00000000" w:rsidRDefault="00000000" w:rsidRPr="00000000" w14:paraId="00000002">
      <w:pPr>
        <w:spacing w:after="0" w:before="120" w:lineRule="auto"/>
        <w:ind w:left="720" w:firstLine="720"/>
        <w:rPr>
          <w:rFonts w:ascii="Calibri" w:cs="Calibri" w:eastAsia="Calibri" w:hAnsi="Calibri"/>
        </w:rPr>
      </w:pPr>
      <w:r w:rsidDel="00000000" w:rsidR="00000000" w:rsidRPr="00000000">
        <w:rPr>
          <w:rFonts w:ascii="Calibri" w:cs="Calibri" w:eastAsia="Calibri" w:hAnsi="Calibri"/>
          <w:b w:val="1"/>
          <w:bCs w:val="1"/>
          <w:color w:val="0d2b55"/>
          <w:sz w:val="36"/>
          <w:szCs w:val="36"/>
          <w:rtl w:val="0"/>
        </w:rPr>
        <w:t xml:space="preserve">CYBER PROS - MERIDIAN FINANCIAL SERVICES</w:t>
      </w:r>
      <w:r w:rsidDel="00000000" w:rsidR="00000000" w:rsidRPr="00000000">
        <w:rPr>
          <w:rtl w:val="0"/>
        </w:rPr>
      </w:r>
    </w:p>
    <w:p w:rsidR="00000000" w:rsidDel="00000000" w:rsidP="00000000" w:rsidRDefault="00000000" w:rsidRPr="00000000" w14:paraId="00000003">
      <w:pPr>
        <w:spacing w:after="40" w:lineRule="auto"/>
        <w:ind w:left="1440" w:firstLine="720"/>
        <w:rPr>
          <w:rFonts w:ascii="Calibri" w:cs="Calibri" w:eastAsia="Calibri" w:hAnsi="Calibri"/>
        </w:rPr>
      </w:pPr>
      <w:r w:rsidDel="00000000" w:rsidR="00000000" w:rsidRPr="00000000">
        <w:rPr>
          <w:rFonts w:ascii="Calibri" w:cs="Calibri" w:eastAsia="Calibri" w:hAnsi="Calibri"/>
          <w:i w:val="1"/>
          <w:iCs w:val="1"/>
          <w:color w:val="2e4a6b"/>
          <w:sz w:val="20"/>
          <w:szCs w:val="20"/>
          <w:rtl w:val="0"/>
        </w:rPr>
        <w:t xml:space="preserve">Becoming an AI GRC Practitioner Training Program </w:t>
      </w:r>
      <w:r w:rsidDel="00000000" w:rsidR="00000000" w:rsidRPr="00000000">
        <w:rPr>
          <w:rtl w:val="0"/>
        </w:rPr>
      </w:r>
    </w:p>
    <w:p w:rsidR="00000000" w:rsidDel="00000000" w:rsidP="00000000" w:rsidRDefault="00000000" w:rsidRPr="00000000" w14:paraId="00000004">
      <w:pPr>
        <w:pBdr>
          <w:bottom w:color="b88c1a" w:space="1" w:sz="1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80" w:lineRule="auto"/>
        <w:rPr>
          <w:rFonts w:ascii="Calibri" w:cs="Calibri" w:eastAsia="Calibri" w:hAnsi="Calibri"/>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912"/>
        <w:tblGridChange w:id="0">
          <w:tblGrid>
            <w:gridCol w:w="2160"/>
            <w:gridCol w:w="691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006">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TO</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07">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Governance Committee  |  Executive Approver</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008">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FROM</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tcPr>
          <w:p w:rsidR="00000000" w:rsidDel="00000000" w:rsidP="00000000" w:rsidRDefault="00000000" w:rsidRPr="00000000" w14:paraId="00000009">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Ramamurthy.R, AI Governance Lead</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00A">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COPY</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0B">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Credit Risk Owner  |  Compliance Reviewer  |  Model Risk Reviewer  |  Vendor Risk Owner  |  Security / Privacy Reviewer  |  Underwriting Manager</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00C">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tcPr>
          <w:p w:rsidR="00000000" w:rsidDel="00000000" w:rsidP="00000000" w:rsidRDefault="00000000" w:rsidRPr="00000000" w14:paraId="0000000D">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May 23, 2026</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00E">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SUBJECT</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0F">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AI Governance Production Readiness Decision: Meridian Automated Loan Underwriting System</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010">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tcPr>
          <w:p w:rsidR="00000000" w:rsidDel="00000000" w:rsidP="00000000" w:rsidRDefault="00000000" w:rsidRPr="00000000" w14:paraId="00000011">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MFS-MEMO-2026-0047</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012">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13">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1.0  - Draft, Pending Governance Committee Review</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014">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tcPr>
          <w:p w:rsidR="00000000" w:rsidDel="00000000" w:rsidP="00000000" w:rsidRDefault="00000000" w:rsidRPr="00000000" w14:paraId="00000015">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a80000"/>
                <w:sz w:val="19"/>
                <w:szCs w:val="19"/>
                <w:rtl w:val="0"/>
              </w:rPr>
              <w:t xml:space="preserve">CONFIDENTIAL  |  For Internal Governance Use Only</w:t>
            </w:r>
            <w:r w:rsidDel="00000000" w:rsidR="00000000" w:rsidRPr="00000000">
              <w:rPr>
                <w:rtl w:val="0"/>
              </w:rPr>
            </w:r>
          </w:p>
        </w:tc>
      </w:tr>
    </w:tbl>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pBdr>
          <w:bottom w:color="c8d0dc" w:space="1" w:sz="4"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Rule="auto"/>
        <w:rPr>
          <w:rFonts w:ascii="Calibri" w:cs="Calibri" w:eastAsia="Calibri" w:hAnsi="Calibri"/>
        </w:rPr>
      </w:pPr>
      <w:r w:rsidDel="00000000" w:rsidR="00000000" w:rsidRPr="00000000">
        <w:rPr>
          <w:rtl w:val="0"/>
        </w:rPr>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1a6e34" w:space="0" w:sz="6" w:val="single"/>
              <w:left w:color="1a6e34" w:space="0" w:sz="18" w:val="single"/>
              <w:bottom w:color="1a6e34" w:space="0" w:sz="6" w:val="single"/>
              <w:right w:color="1a6e34" w:space="0" w:sz="6" w:val="single"/>
            </w:tcBorders>
            <w:shd w:fill="eaf4ee" w:val="clear"/>
          </w:tcPr>
          <w:p w:rsidR="00000000" w:rsidDel="00000000" w:rsidP="00000000" w:rsidRDefault="00000000" w:rsidRPr="00000000" w14:paraId="00000019">
            <w:pPr>
              <w:spacing w:after="40" w:before="120" w:lineRule="auto"/>
              <w:ind w:left="216" w:firstLine="0"/>
              <w:rPr>
                <w:rFonts w:ascii="Calibri" w:cs="Calibri" w:eastAsia="Calibri" w:hAnsi="Calibri"/>
              </w:rPr>
            </w:pPr>
            <w:r w:rsidDel="00000000" w:rsidR="00000000" w:rsidRPr="00000000">
              <w:rPr>
                <w:rFonts w:ascii="Calibri" w:cs="Calibri" w:eastAsia="Calibri" w:hAnsi="Calibri"/>
                <w:b w:val="1"/>
                <w:bCs w:val="1"/>
                <w:color w:val="1a6e34"/>
                <w:rtl w:val="0"/>
              </w:rPr>
              <w:t xml:space="preserve">RECOMMENDED DECISION:  </w:t>
            </w:r>
            <w:r w:rsidDel="00000000" w:rsidR="00000000" w:rsidRPr="00000000">
              <w:rPr>
                <w:rFonts w:ascii="Calibri" w:cs="Calibri" w:eastAsia="Calibri" w:hAnsi="Calibri"/>
                <w:b w:val="1"/>
                <w:bCs w:val="1"/>
                <w:color w:val="0d2b55"/>
                <w:rtl w:val="0"/>
              </w:rPr>
              <w:t xml:space="preserve">Conditionally Approve Limited Production Deployment</w:t>
            </w:r>
            <w:r w:rsidDel="00000000" w:rsidR="00000000" w:rsidRPr="00000000">
              <w:rPr>
                <w:rtl w:val="0"/>
              </w:rPr>
            </w:r>
          </w:p>
          <w:p w:rsidR="00000000" w:rsidDel="00000000" w:rsidP="00000000" w:rsidRDefault="00000000" w:rsidRPr="00000000" w14:paraId="0000001A">
            <w:pPr>
              <w:spacing w:after="120" w:lineRule="auto"/>
              <w:ind w:left="216" w:firstLine="0"/>
              <w:rPr>
                <w:rFonts w:ascii="Calibri" w:cs="Calibri" w:eastAsia="Calibri" w:hAnsi="Calibri"/>
              </w:rPr>
            </w:pPr>
            <w:r w:rsidDel="00000000" w:rsidR="00000000" w:rsidRPr="00000000">
              <w:rPr>
                <w:rFonts w:ascii="Calibri" w:cs="Calibri" w:eastAsia="Calibri" w:hAnsi="Calibri"/>
                <w:i w:val="1"/>
                <w:iCs w:val="1"/>
                <w:color w:val="1a1a1a"/>
                <w:sz w:val="20"/>
                <w:szCs w:val="20"/>
                <w:rtl w:val="0"/>
              </w:rPr>
              <w:t xml:space="preserve">Subject to completion of required controls, evidence, monitoring thresholds, vendor obligations, human oversight procedures, and governance approvals.</w:t>
            </w:r>
            <w:r w:rsidDel="00000000" w:rsidR="00000000" w:rsidRPr="00000000">
              <w:rPr>
                <w:rtl w:val="0"/>
              </w:rPr>
            </w:r>
          </w:p>
        </w:tc>
      </w:tr>
    </w:tbl>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1. Executive Summary</w:t>
      </w:r>
      <w:r w:rsidDel="00000000" w:rsidR="00000000" w:rsidRPr="00000000">
        <w:rPr>
          <w:rtl w:val="0"/>
        </w:rPr>
      </w:r>
    </w:p>
    <w:p w:rsidR="00000000" w:rsidDel="00000000" w:rsidP="00000000" w:rsidRDefault="00000000" w:rsidRPr="00000000" w14:paraId="0000001D">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Meridian Financial Services is evaluating whether to approve the Meridian Automated Loan Underwriting System for production deployment. The system uses the third-party CrediSure Credit Decision Engine from CrediSure AI to evaluate small business loan applications and produce one of three outcomes: auto-approve, auto-deny, or route to manual review. The proposed operating model would process approximately 94% of applications automatically, with approximately 6% routed to human review.</w:t>
      </w:r>
      <w:r w:rsidDel="00000000" w:rsidR="00000000" w:rsidRPr="00000000">
        <w:rPr>
          <w:rtl w:val="0"/>
        </w:rPr>
      </w:r>
    </w:p>
    <w:p w:rsidR="00000000" w:rsidDel="00000000" w:rsidP="00000000" w:rsidRDefault="00000000" w:rsidRPr="00000000" w14:paraId="00000020">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Because the system affects access to credit, it is classified as a high-risk AI system. The system presents meaningful business value, but also creates material risks related to fairness, proxy bias, explainability, third-party accountability, automated denials, and human oversight. Full production approval should not be granted at this stage.</w:t>
      </w: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2.  Decision Request</w:t>
      </w:r>
      <w:r w:rsidDel="00000000" w:rsidR="00000000" w:rsidRPr="00000000">
        <w:rPr>
          <w:rtl w:val="0"/>
        </w:rPr>
      </w:r>
    </w:p>
    <w:p w:rsidR="00000000" w:rsidDel="00000000" w:rsidP="00000000" w:rsidRDefault="00000000" w:rsidRPr="00000000" w14:paraId="00000023">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The Governance Committee is being asked to decide whether Meridian should approve production deployment of the Meridian Automated Loan Underwriting System. The available decision options are set out below.</w:t>
      </w:r>
      <w:r w:rsidDel="00000000" w:rsidR="00000000" w:rsidRPr="00000000">
        <w:rPr>
          <w:rtl w:val="0"/>
        </w:rPr>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192"/>
        <w:tblGridChange w:id="0">
          <w:tblGrid>
            <w:gridCol w:w="2880"/>
            <w:gridCol w:w="6192"/>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26">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Decision Option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27">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028">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0d2b55"/>
                <w:sz w:val="19"/>
                <w:szCs w:val="19"/>
                <w:rtl w:val="0"/>
              </w:rPr>
              <w:t xml:space="preserve">Approve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29">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Allow production deployment without additional conditions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d6eae0" w:val="clear"/>
          </w:tcPr>
          <w:p w:rsidR="00000000" w:rsidDel="00000000" w:rsidP="00000000" w:rsidRDefault="00000000" w:rsidRPr="00000000" w14:paraId="0000002A">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1a6e34"/>
                <w:sz w:val="19"/>
                <w:szCs w:val="19"/>
                <w:rtl w:val="0"/>
              </w:rPr>
              <w:t xml:space="preserve">Conditionally Approve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tcPr>
          <w:p w:rsidR="00000000" w:rsidDel="00000000" w:rsidP="00000000" w:rsidRDefault="00000000" w:rsidRPr="00000000" w14:paraId="0000002B">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1a6e34"/>
                <w:sz w:val="19"/>
                <w:szCs w:val="19"/>
                <w:rtl w:val="0"/>
              </w:rPr>
              <w:t xml:space="preserve">Allow limited deployment only after required conditions are met  ← Recommended</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02C">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0d2b55"/>
                <w:sz w:val="19"/>
                <w:szCs w:val="19"/>
                <w:rtl w:val="0"/>
              </w:rPr>
              <w:t xml:space="preserve">Delay</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2D">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Do not deploy until major gaps are remediated</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02E">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0d2b55"/>
                <w:sz w:val="19"/>
                <w:szCs w:val="19"/>
                <w:rtl w:val="0"/>
              </w:rPr>
              <w:t xml:space="preserve">Reject</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afbfd" w:val="clear"/>
          </w:tcPr>
          <w:p w:rsidR="00000000" w:rsidDel="00000000" w:rsidP="00000000" w:rsidRDefault="00000000" w:rsidRPr="00000000" w14:paraId="0000002F">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Do not proceed with the system</w:t>
            </w:r>
            <w:r w:rsidDel="00000000" w:rsidR="00000000" w:rsidRPr="00000000">
              <w:rPr>
                <w:rtl w:val="0"/>
              </w:rPr>
            </w:r>
          </w:p>
        </w:tc>
      </w:tr>
    </w:tbl>
    <w:p w:rsidR="00000000" w:rsidDel="00000000" w:rsidP="00000000" w:rsidRDefault="00000000" w:rsidRPr="00000000" w14:paraId="00000030">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3.  System Overview</w:t>
      </w:r>
      <w:r w:rsidDel="00000000" w:rsidR="00000000" w:rsidRPr="00000000">
        <w:rPr>
          <w:rtl w:val="0"/>
        </w:rPr>
      </w:r>
    </w:p>
    <w:p w:rsidR="00000000" w:rsidDel="00000000" w:rsidP="00000000" w:rsidRDefault="00000000" w:rsidRPr="00000000" w14:paraId="00000033">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80" w:lineRule="auto"/>
        <w:rPr>
          <w:rFonts w:ascii="Calibri" w:cs="Calibri" w:eastAsia="Calibri" w:hAnsi="Calibri"/>
        </w:rPr>
      </w:pPr>
      <w:r w:rsidDel="00000000" w:rsidR="00000000" w:rsidRPr="00000000">
        <w:rPr>
          <w:rtl w:val="0"/>
        </w:rPr>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192"/>
        <w:tblGridChange w:id="0">
          <w:tblGrid>
            <w:gridCol w:w="2880"/>
            <w:gridCol w:w="6192"/>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035">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System Name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36">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Meridian Automated Loan Underwriting System</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037">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Vendor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afbfd" w:val="clear"/>
          </w:tcPr>
          <w:p w:rsidR="00000000" w:rsidDel="00000000" w:rsidP="00000000" w:rsidRDefault="00000000" w:rsidRPr="00000000" w14:paraId="00000038">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CrediSure AI</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039">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Model</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3A">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CrediSure Credit Decision Engine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03B">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Model 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afbfd" w:val="clear"/>
          </w:tcPr>
          <w:p w:rsidR="00000000" w:rsidDel="00000000" w:rsidP="00000000" w:rsidRDefault="00000000" w:rsidRPr="00000000" w14:paraId="0000003C">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v2.3  (Pre-Production Pilot)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03D">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Business Function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3E">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Small business lending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03F">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Deployment 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afbfd" w:val="clear"/>
          </w:tcPr>
          <w:p w:rsidR="00000000" w:rsidDel="00000000" w:rsidP="00000000" w:rsidRDefault="00000000" w:rsidRPr="00000000" w14:paraId="00000040">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Pre-production pilot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041">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Risk 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42">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High Risk</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043">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Automation Level</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afbfd" w:val="clear"/>
          </w:tcPr>
          <w:p w:rsidR="00000000" w:rsidDel="00000000" w:rsidP="00000000" w:rsidRDefault="00000000" w:rsidRPr="00000000" w14:paraId="00000044">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94% automated  /  6% human review</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045">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9"/>
                <w:szCs w:val="19"/>
                <w:rtl w:val="0"/>
              </w:rPr>
              <w:t xml:space="preserve">Decision Types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046">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9"/>
                <w:szCs w:val="19"/>
                <w:rtl w:val="0"/>
              </w:rPr>
              <w:t xml:space="preserve">Auto-approve  |  Auto-deny  |  Manual review</w:t>
            </w:r>
            <w:r w:rsidDel="00000000" w:rsidR="00000000" w:rsidRPr="00000000">
              <w:rPr>
                <w:rtl w:val="0"/>
              </w:rPr>
            </w:r>
          </w:p>
        </w:tc>
      </w:tr>
    </w:tbl>
    <w:p w:rsidR="00000000" w:rsidDel="00000000" w:rsidP="00000000" w:rsidRDefault="00000000" w:rsidRPr="00000000" w14:paraId="00000047">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The system evaluates structured financial, credit, business, banking, fraud, and repayment data to support small business loan underwriting decisions.</w:t>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4.  Business Rationale</w:t>
      </w:r>
      <w:r w:rsidDel="00000000" w:rsidR="00000000" w:rsidRPr="00000000">
        <w:rPr>
          <w:rtl w:val="0"/>
        </w:rPr>
      </w:r>
    </w:p>
    <w:p w:rsidR="00000000" w:rsidDel="00000000" w:rsidP="00000000" w:rsidRDefault="00000000" w:rsidRPr="00000000" w14:paraId="0000004B">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8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Meridian is considering this system to improve operational efficiency and lending capacity. The anticipated business benefits include: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Reduced loan decision turnaround time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Improved underwriting consistency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Scaled small business lending operations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Reduced manual review burden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Improved applicant response speed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More systematic portfolio monitoring</w:t>
      </w:r>
      <w:r w:rsidDel="00000000" w:rsidR="00000000" w:rsidRPr="00000000">
        <w:rPr>
          <w:rtl w:val="0"/>
        </w:rPr>
      </w:r>
    </w:p>
    <w:p w:rsidR="00000000" w:rsidDel="00000000" w:rsidP="00000000" w:rsidRDefault="00000000" w:rsidRPr="00000000" w14:paraId="00000054">
      <w:pPr>
        <w:spacing w:after="80" w:lineRule="auto"/>
        <w:rPr>
          <w:rFonts w:ascii="Calibri" w:cs="Calibri" w:eastAsia="Calibri" w:hAnsi="Calibri"/>
        </w:rPr>
      </w:pPr>
      <w:r w:rsidDel="00000000" w:rsidR="00000000" w:rsidRPr="00000000">
        <w:rPr>
          <w:rtl w:val="0"/>
        </w:rPr>
      </w:r>
    </w:p>
    <w:tbl>
      <w:tblPr>
        <w:tblStyle w:val="Table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b88c1a" w:space="0" w:sz="4" w:val="single"/>
              <w:left w:color="b88c1a" w:space="0" w:sz="12" w:val="single"/>
              <w:bottom w:color="b88c1a" w:space="0" w:sz="4" w:val="single"/>
              <w:right w:color="b88c1a" w:space="0" w:sz="4" w:val="single"/>
            </w:tcBorders>
            <w:shd w:fill="fef8ec" w:val="clear"/>
          </w:tcPr>
          <w:p w:rsidR="00000000" w:rsidDel="00000000" w:rsidP="00000000" w:rsidRDefault="00000000" w:rsidRPr="00000000" w14:paraId="00000055">
            <w:pPr>
              <w:spacing w:after="80" w:before="80" w:lineRule="auto"/>
              <w:rPr>
                <w:rFonts w:ascii="Calibri" w:cs="Calibri" w:eastAsia="Calibri" w:hAnsi="Calibri"/>
              </w:rPr>
            </w:pPr>
            <w:r w:rsidDel="00000000" w:rsidR="00000000" w:rsidRPr="00000000">
              <w:rPr>
                <w:rFonts w:ascii="Calibri" w:cs="Calibri" w:eastAsia="Calibri" w:hAnsi="Calibri"/>
                <w:b w:val="1"/>
                <w:bCs w:val="1"/>
                <w:color w:val="7a5500"/>
                <w:sz w:val="20"/>
                <w:szCs w:val="20"/>
                <w:rtl w:val="0"/>
              </w:rPr>
              <w:t xml:space="preserve">Governance Note:  </w:t>
            </w:r>
            <w:r w:rsidDel="00000000" w:rsidR="00000000" w:rsidRPr="00000000">
              <w:rPr>
                <w:rFonts w:ascii="Calibri" w:cs="Calibri" w:eastAsia="Calibri" w:hAnsi="Calibri"/>
                <w:color w:val="1a1a1a"/>
                <w:sz w:val="20"/>
                <w:szCs w:val="20"/>
                <w:rtl w:val="0"/>
              </w:rPr>
              <w:t xml:space="preserve">Efficiency alone is not sufficient justification for approving a high-risk automated credit decisioning system. The system must also demonstrate that decisions are fair, explainable, appealable, monitored, auditable, and subject to meaningful human oversight.</w:t>
            </w:r>
            <w:r w:rsidDel="00000000" w:rsidR="00000000" w:rsidRPr="00000000">
              <w:rPr>
                <w:rtl w:val="0"/>
              </w:rPr>
            </w:r>
          </w:p>
        </w:tc>
      </w:tr>
    </w:tbl>
    <w:p w:rsidR="00000000" w:rsidDel="00000000" w:rsidP="00000000" w:rsidRDefault="00000000" w:rsidRPr="00000000" w14:paraId="00000056">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5.  High-Risk Classification Rationale</w:t>
      </w:r>
      <w:r w:rsidDel="00000000" w:rsidR="00000000" w:rsidRPr="00000000">
        <w:rPr>
          <w:rtl w:val="0"/>
        </w:rPr>
      </w:r>
    </w:p>
    <w:p w:rsidR="00000000" w:rsidDel="00000000" w:rsidP="00000000" w:rsidRDefault="00000000" w:rsidRPr="00000000" w14:paraId="00000059">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8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The system is classified as high-risk because it meets multiple high-risk criteria applicable to automated credit decisioning systems: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Affects access to credit for small business applicants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Can automatically approve or deny loan applications at scale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Uses sensitive financial and credit-related data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Relies on a third-party AI model with limited internal transparency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May create discriminatory or disparate outcomes across applicant groups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May rely on proxy variables that correlate with protected characteristics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Requires explainable denial reason codes for adverse action compliance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Routes only a small percentage of applications to human review</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Requires ongoing monitoring and escalation capabilities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Could create financial harm if decisions are inaccurate or unfair</w:t>
      </w:r>
      <w:r w:rsidDel="00000000" w:rsidR="00000000" w:rsidRPr="00000000">
        <w:rPr>
          <w:rtl w:val="0"/>
        </w:rPr>
      </w:r>
    </w:p>
    <w:p w:rsidR="00000000" w:rsidDel="00000000" w:rsidP="00000000" w:rsidRDefault="00000000" w:rsidRPr="00000000" w14:paraId="00000066">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6.  Evidence Reviewed</w:t>
      </w:r>
      <w:r w:rsidDel="00000000" w:rsidR="00000000" w:rsidRPr="00000000">
        <w:rPr>
          <w:rtl w:val="0"/>
        </w:rPr>
      </w:r>
    </w:p>
    <w:p w:rsidR="00000000" w:rsidDel="00000000" w:rsidP="00000000" w:rsidRDefault="00000000" w:rsidRPr="00000000" w14:paraId="00000069">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The following evidence was reviewed or identified as required for production readiness. Items marked as Missing must be completed before production approval can be granted.</w:t>
      </w:r>
      <w:r w:rsidDel="00000000" w:rsidR="00000000" w:rsidRPr="00000000">
        <w:rPr>
          <w:rtl w:val="0"/>
        </w:rPr>
      </w:r>
    </w:p>
    <w:tbl>
      <w:tblPr>
        <w:tblStyle w:val="Table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
        <w:gridCol w:w="3744"/>
        <w:gridCol w:w="1728"/>
        <w:gridCol w:w="3096"/>
        <w:tblGridChange w:id="0">
          <w:tblGrid>
            <w:gridCol w:w="504"/>
            <w:gridCol w:w="3744"/>
            <w:gridCol w:w="1728"/>
            <w:gridCol w:w="309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6C">
            <w:pPr>
              <w:spacing w:after="60" w:before="60" w:lineRule="auto"/>
              <w:ind w:left="101" w:right="58" w:firstLine="0"/>
              <w:rPr>
                <w:rFonts w:ascii="Calibri" w:cs="Calibri" w:eastAsia="Calibri" w:hAnsi="Calibri"/>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6D">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Evidence Item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6E">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6F">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0">
            <w:pPr>
              <w:spacing w:after="40" w:before="40" w:lineRule="auto"/>
              <w:ind w:left="86" w:firstLine="0"/>
              <w:rPr>
                <w:rFonts w:ascii="Calibri" w:cs="Calibri" w:eastAsia="Calibri" w:hAnsi="Calibri"/>
              </w:rPr>
            </w:pPr>
            <w:sdt>
              <w:sdtPr>
                <w:id w:val="1854291549"/>
                <w:tag w:val="goog_rdk_0"/>
              </w:sdtPr>
              <w:sdtContent>
                <w:r w:rsidDel="00000000" w:rsidR="00000000" w:rsidRPr="00000000">
                  <w:rPr>
                    <w:rFonts w:ascii="Arial Unicode MS" w:cs="Arial Unicode MS" w:eastAsia="Arial Unicode MS" w:hAnsi="Arial Unicode MS"/>
                    <w:b w:val="1"/>
                    <w:bCs w:val="1"/>
                    <w:color w:val="1a6e34"/>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1">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AI System Profile and Governance Intake Record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2">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1a6e34"/>
                <w:sz w:val="18"/>
                <w:szCs w:val="18"/>
                <w:rtl w:val="0"/>
              </w:rPr>
              <w:t xml:space="preserve">Draft Complete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3">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Provides system context, scope, stakeholders, data, risks, and initial recommendation</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4">
            <w:pPr>
              <w:spacing w:after="40" w:before="40" w:lineRule="auto"/>
              <w:ind w:left="86" w:firstLine="0"/>
              <w:rPr>
                <w:rFonts w:ascii="Calibri" w:cs="Calibri" w:eastAsia="Calibri" w:hAnsi="Calibri"/>
              </w:rPr>
            </w:pPr>
            <w:sdt>
              <w:sdtPr>
                <w:id w:val="2059254615"/>
                <w:tag w:val="goog_rdk_1"/>
              </w:sdtPr>
              <w:sdtContent>
                <w:r w:rsidDel="00000000" w:rsidR="00000000" w:rsidRPr="00000000">
                  <w:rPr>
                    <w:rFonts w:ascii="Arial Unicode MS" w:cs="Arial Unicode MS" w:eastAsia="Arial Unicode MS" w:hAnsi="Arial Unicode MS"/>
                    <w:b w:val="1"/>
                    <w:bCs w:val="1"/>
                    <w:color w:val="1a6e34"/>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5">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Third-Party Model and Vendor Governance Review</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6">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1a6e34"/>
                <w:sz w:val="18"/>
                <w:szCs w:val="18"/>
                <w:rtl w:val="0"/>
              </w:rPr>
              <w:t xml:space="preserve">Draft Complete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7">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Documents vendor/model limitations, required evidence, and third-party risk concerns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8">
            <w:pPr>
              <w:spacing w:after="40" w:before="40" w:lineRule="auto"/>
              <w:ind w:left="86" w:firstLine="0"/>
              <w:rPr>
                <w:rFonts w:ascii="Calibri" w:cs="Calibri" w:eastAsia="Calibri" w:hAnsi="Calibri"/>
              </w:rPr>
            </w:pPr>
            <w:sdt>
              <w:sdtPr>
                <w:id w:val="354110438"/>
                <w:tag w:val="goog_rdk_2"/>
              </w:sdtPr>
              <w:sdtContent>
                <w:r w:rsidDel="00000000" w:rsidR="00000000" w:rsidRPr="00000000">
                  <w:rPr>
                    <w:rFonts w:ascii="Arial Unicode MS" w:cs="Arial Unicode MS" w:eastAsia="Arial Unicode MS" w:hAnsi="Arial Unicode MS"/>
                    <w:b w:val="1"/>
                    <w:bCs w:val="1"/>
                    <w:color w:val="1a6e34"/>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9">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AI Risk Register and Mitigation Summary</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A">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1a6e34"/>
                <w:sz w:val="18"/>
                <w:szCs w:val="18"/>
                <w:rtl w:val="0"/>
              </w:rPr>
              <w:t xml:space="preserve">Draft Complete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B">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Summarizes six key risks, mitigations, residual risk, and recommendations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C">
            <w:pPr>
              <w:spacing w:after="40" w:before="40" w:lineRule="auto"/>
              <w:ind w:left="86" w:firstLine="0"/>
              <w:rPr>
                <w:rFonts w:ascii="Calibri" w:cs="Calibri" w:eastAsia="Calibri" w:hAnsi="Calibri"/>
              </w:rPr>
            </w:pPr>
            <w:sdt>
              <w:sdtPr>
                <w:id w:val="1608684262"/>
                <w:tag w:val="goog_rdk_3"/>
              </w:sdtPr>
              <w:sdtContent>
                <w:r w:rsidDel="00000000" w:rsidR="00000000" w:rsidRPr="00000000">
                  <w:rPr>
                    <w:rFonts w:ascii="Arial Unicode MS" w:cs="Arial Unicode MS" w:eastAsia="Arial Unicode MS" w:hAnsi="Arial Unicode MS"/>
                    <w:b w:val="1"/>
                    <w:bCs w:val="1"/>
                    <w:color w:val="1a6e34"/>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D">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Human Oversight, Exception Review, and Applicant Appeal Procedure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E">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1a6e34"/>
                <w:sz w:val="18"/>
                <w:szCs w:val="18"/>
                <w:rtl w:val="0"/>
              </w:rPr>
              <w:t xml:space="preserve">Draft Complete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af4ee" w:val="clear"/>
            <w:vAlign w:val="center"/>
          </w:tcPr>
          <w:p w:rsidR="00000000" w:rsidDel="00000000" w:rsidP="00000000" w:rsidRDefault="00000000" w:rsidRPr="00000000" w14:paraId="0000007F">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Defines review triggers, reviewer authority, appeal process, escalation, and pause criteria</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0">
            <w:pPr>
              <w:spacing w:after="40" w:before="40" w:lineRule="auto"/>
              <w:ind w:left="86" w:firstLine="0"/>
              <w:rPr>
                <w:rFonts w:ascii="Calibri" w:cs="Calibri" w:eastAsia="Calibri" w:hAnsi="Calibri"/>
              </w:rPr>
            </w:pPr>
            <w:sdt>
              <w:sdtPr>
                <w:id w:val="-69450412"/>
                <w:tag w:val="goog_rdk_4"/>
              </w:sdtPr>
              <w:sdtContent>
                <w:r w:rsidDel="00000000" w:rsidR="00000000" w:rsidRPr="00000000">
                  <w:rPr>
                    <w:rFonts w:ascii="Arial Unicode MS" w:cs="Arial Unicode MS" w:eastAsia="Arial Unicode MS" w:hAnsi="Arial Unicode MS"/>
                    <w:b w:val="1"/>
                    <w:bCs w:val="1"/>
                    <w:color w:val="7a5500"/>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1">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Fairness and Bias Testing Results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2">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a80000"/>
                <w:sz w:val="18"/>
                <w:szCs w:val="18"/>
                <w:rtl w:val="0"/>
              </w:rPr>
              <w:t xml:space="preserve">Missing</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3">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Required before production approval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4">
            <w:pPr>
              <w:spacing w:after="40" w:before="40" w:lineRule="auto"/>
              <w:ind w:left="86" w:firstLine="0"/>
              <w:rPr>
                <w:rFonts w:ascii="Calibri" w:cs="Calibri" w:eastAsia="Calibri" w:hAnsi="Calibri"/>
              </w:rPr>
            </w:pPr>
            <w:sdt>
              <w:sdtPr>
                <w:id w:val="1750373602"/>
                <w:tag w:val="goog_rdk_5"/>
              </w:sdtPr>
              <w:sdtContent>
                <w:r w:rsidDel="00000000" w:rsidR="00000000" w:rsidRPr="00000000">
                  <w:rPr>
                    <w:rFonts w:ascii="Arial Unicode MS" w:cs="Arial Unicode MS" w:eastAsia="Arial Unicode MS" w:hAnsi="Arial Unicode MS"/>
                    <w:b w:val="1"/>
                    <w:bCs w:val="1"/>
                    <w:color w:val="7a5500"/>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5">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Reason Code Validation Results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6">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a80000"/>
                <w:sz w:val="18"/>
                <w:szCs w:val="18"/>
                <w:rtl w:val="0"/>
              </w:rPr>
              <w:t xml:space="preserve">Missing</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7">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Required before auto-denials are permitted</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8">
            <w:pPr>
              <w:spacing w:after="40" w:before="40" w:lineRule="auto"/>
              <w:ind w:left="86" w:firstLine="0"/>
              <w:rPr>
                <w:rFonts w:ascii="Calibri" w:cs="Calibri" w:eastAsia="Calibri" w:hAnsi="Calibri"/>
              </w:rPr>
            </w:pPr>
            <w:sdt>
              <w:sdtPr>
                <w:id w:val="-1432077857"/>
                <w:tag w:val="goog_rdk_6"/>
              </w:sdtPr>
              <w:sdtContent>
                <w:r w:rsidDel="00000000" w:rsidR="00000000" w:rsidRPr="00000000">
                  <w:rPr>
                    <w:rFonts w:ascii="Arial Unicode MS" w:cs="Arial Unicode MS" w:eastAsia="Arial Unicode MS" w:hAnsi="Arial Unicode MS"/>
                    <w:b w:val="1"/>
                    <w:bCs w:val="1"/>
                    <w:color w:val="7a5500"/>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9">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Security and Privacy Assessment</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A">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a80000"/>
                <w:sz w:val="18"/>
                <w:szCs w:val="18"/>
                <w:rtl w:val="0"/>
              </w:rPr>
              <w:t xml:space="preserve">Missing</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B">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Required before production integration</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C">
            <w:pPr>
              <w:spacing w:after="40" w:before="40" w:lineRule="auto"/>
              <w:ind w:left="86" w:firstLine="0"/>
              <w:rPr>
                <w:rFonts w:ascii="Calibri" w:cs="Calibri" w:eastAsia="Calibri" w:hAnsi="Calibri"/>
              </w:rPr>
            </w:pPr>
            <w:sdt>
              <w:sdtPr>
                <w:id w:val="1310528411"/>
                <w:tag w:val="goog_rdk_7"/>
              </w:sdtPr>
              <w:sdtContent>
                <w:r w:rsidDel="00000000" w:rsidR="00000000" w:rsidRPr="00000000">
                  <w:rPr>
                    <w:rFonts w:ascii="Arial Unicode MS" w:cs="Arial Unicode MS" w:eastAsia="Arial Unicode MS" w:hAnsi="Arial Unicode MS"/>
                    <w:b w:val="1"/>
                    <w:bCs w:val="1"/>
                    <w:color w:val="7a5500"/>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D">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Monitoring and Incident Response Plan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E">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a80000"/>
                <w:sz w:val="18"/>
                <w:szCs w:val="18"/>
                <w:rtl w:val="0"/>
              </w:rPr>
              <w:t xml:space="preserve">Missing / Not Finalized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8F">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Required before launch</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90">
            <w:pPr>
              <w:spacing w:after="40" w:before="40" w:lineRule="auto"/>
              <w:ind w:left="86" w:firstLine="0"/>
              <w:rPr>
                <w:rFonts w:ascii="Calibri" w:cs="Calibri" w:eastAsia="Calibri" w:hAnsi="Calibri"/>
              </w:rPr>
            </w:pPr>
            <w:sdt>
              <w:sdtPr>
                <w:id w:val="-165940706"/>
                <w:tag w:val="goog_rdk_8"/>
              </w:sdtPr>
              <w:sdtContent>
                <w:r w:rsidDel="00000000" w:rsidR="00000000" w:rsidRPr="00000000">
                  <w:rPr>
                    <w:rFonts w:ascii="Arial Unicode MS" w:cs="Arial Unicode MS" w:eastAsia="Arial Unicode MS" w:hAnsi="Arial Unicode MS"/>
                    <w:b w:val="1"/>
                    <w:bCs w:val="1"/>
                    <w:color w:val="7a5500"/>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91">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Vendor Model Change Notification Process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92">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a80000"/>
                <w:sz w:val="18"/>
                <w:szCs w:val="18"/>
                <w:rtl w:val="0"/>
              </w:rPr>
              <w:t xml:space="preserve">Missing / Not Confirmed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8f0" w:val="clear"/>
            <w:vAlign w:val="center"/>
          </w:tcPr>
          <w:p w:rsidR="00000000" w:rsidDel="00000000" w:rsidP="00000000" w:rsidRDefault="00000000" w:rsidRPr="00000000" w14:paraId="00000093">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Required contractually before production</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afbfd" w:val="clear"/>
            <w:vAlign w:val="center"/>
          </w:tcPr>
          <w:p w:rsidR="00000000" w:rsidDel="00000000" w:rsidP="00000000" w:rsidRDefault="00000000" w:rsidRPr="00000000" w14:paraId="00000094">
            <w:pPr>
              <w:spacing w:after="40" w:before="40" w:lineRule="auto"/>
              <w:ind w:left="86" w:firstLine="0"/>
              <w:rPr>
                <w:rFonts w:ascii="Calibri" w:cs="Calibri" w:eastAsia="Calibri" w:hAnsi="Calibri"/>
              </w:rPr>
            </w:pPr>
            <w:sdt>
              <w:sdtPr>
                <w:id w:val="-247122839"/>
                <w:tag w:val="goog_rdk_9"/>
              </w:sdtPr>
              <w:sdtContent>
                <w:r w:rsidDel="00000000" w:rsidR="00000000" w:rsidRPr="00000000">
                  <w:rPr>
                    <w:rFonts w:ascii="Arial Unicode MS" w:cs="Arial Unicode MS" w:eastAsia="Arial Unicode MS" w:hAnsi="Arial Unicode MS"/>
                    <w:b w:val="1"/>
                    <w:bCs w:val="1"/>
                    <w:color w:val="7a5500"/>
                    <w:rtl w:val="0"/>
                  </w:rPr>
                  <w:t xml:space="preserve">☐</w:t>
                </w:r>
              </w:sdtContent>
            </w:sdt>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afbfd" w:val="clear"/>
            <w:vAlign w:val="center"/>
          </w:tcPr>
          <w:p w:rsidR="00000000" w:rsidDel="00000000" w:rsidP="00000000" w:rsidRDefault="00000000" w:rsidRPr="00000000" w14:paraId="00000095">
            <w:pPr>
              <w:spacing w:after="40" w:before="40" w:lineRule="auto"/>
              <w:ind w:left="86"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Governance Committee Sign-Off</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afbfd" w:val="clear"/>
            <w:vAlign w:val="center"/>
          </w:tcPr>
          <w:p w:rsidR="00000000" w:rsidDel="00000000" w:rsidP="00000000" w:rsidRDefault="00000000" w:rsidRPr="00000000" w14:paraId="00000096">
            <w:pPr>
              <w:spacing w:after="40" w:before="40" w:lineRule="auto"/>
              <w:ind w:left="86" w:firstLine="0"/>
              <w:rPr>
                <w:rFonts w:ascii="Calibri" w:cs="Calibri" w:eastAsia="Calibri" w:hAnsi="Calibri"/>
              </w:rPr>
            </w:pPr>
            <w:r w:rsidDel="00000000" w:rsidR="00000000" w:rsidRPr="00000000">
              <w:rPr>
                <w:rFonts w:ascii="Calibri" w:cs="Calibri" w:eastAsia="Calibri" w:hAnsi="Calibri"/>
                <w:b w:val="1"/>
                <w:bCs w:val="1"/>
                <w:color w:val="7a5500"/>
                <w:sz w:val="18"/>
                <w:szCs w:val="18"/>
                <w:rtl w:val="0"/>
              </w:rPr>
              <w:t xml:space="preserve">Pending</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afbfd" w:val="clear"/>
            <w:vAlign w:val="center"/>
          </w:tcPr>
          <w:p w:rsidR="00000000" w:rsidDel="00000000" w:rsidP="00000000" w:rsidRDefault="00000000" w:rsidRPr="00000000" w14:paraId="00000097">
            <w:pPr>
              <w:spacing w:after="40" w:before="40" w:lineRule="auto"/>
              <w:ind w:left="86" w:firstLine="0"/>
              <w:rPr>
                <w:rFonts w:ascii="Calibri" w:cs="Calibri" w:eastAsia="Calibri" w:hAnsi="Calibri"/>
              </w:rPr>
            </w:pPr>
            <w:r w:rsidDel="00000000" w:rsidR="00000000" w:rsidRPr="00000000">
              <w:rPr>
                <w:rFonts w:ascii="Calibri" w:cs="Calibri" w:eastAsia="Calibri" w:hAnsi="Calibri"/>
                <w:i w:val="1"/>
                <w:iCs w:val="1"/>
                <w:color w:val="555555"/>
                <w:sz w:val="17"/>
                <w:szCs w:val="17"/>
                <w:rtl w:val="0"/>
              </w:rPr>
              <w:t xml:space="preserve">Required before production approval</w:t>
            </w:r>
            <w:r w:rsidDel="00000000" w:rsidR="00000000" w:rsidRPr="00000000">
              <w:rPr>
                <w:rtl w:val="0"/>
              </w:rPr>
            </w:r>
          </w:p>
        </w:tc>
      </w:tr>
    </w:tbl>
    <w:p w:rsidR="00000000" w:rsidDel="00000000" w:rsidP="00000000" w:rsidRDefault="00000000" w:rsidRPr="00000000" w14:paraId="00000098">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7.  Top Risks</w:t>
      </w:r>
      <w:r w:rsidDel="00000000" w:rsidR="00000000" w:rsidRPr="00000000">
        <w:rPr>
          <w:rtl w:val="0"/>
        </w:rPr>
      </w:r>
    </w:p>
    <w:p w:rsidR="00000000" w:rsidDel="00000000" w:rsidP="00000000" w:rsidRDefault="00000000" w:rsidRPr="00000000" w14:paraId="0000009B">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The governance review identified six priority risks. The three highest-priority risks — discriminatory lending outcomes, proxy bias, and lack of meaningful human oversight — directly affect whether the system can make fair, accountable, and reviewable credit decisions.</w:t>
      </w:r>
      <w:r w:rsidDel="00000000" w:rsidR="00000000" w:rsidRPr="00000000">
        <w:rPr>
          <w:rtl w:val="0"/>
        </w:rPr>
      </w:r>
    </w:p>
    <w:tbl>
      <w:tblPr>
        <w:tblStyle w:val="Table7"/>
        <w:tblW w:w="910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
        <w:gridCol w:w="3600"/>
        <w:gridCol w:w="1584"/>
        <w:gridCol w:w="1584"/>
        <w:gridCol w:w="1872"/>
        <w:tblGridChange w:id="0">
          <w:tblGrid>
            <w:gridCol w:w="467"/>
            <w:gridCol w:w="3600"/>
            <w:gridCol w:w="1584"/>
            <w:gridCol w:w="1584"/>
            <w:gridCol w:w="1872"/>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9E">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9F">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Risk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A0">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Current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A1">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Residual Level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0A2">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7f9fc" w:val="clear"/>
            <w:vAlign w:val="center"/>
          </w:tcPr>
          <w:p w:rsidR="00000000" w:rsidDel="00000000" w:rsidP="00000000" w:rsidRDefault="00000000" w:rsidRPr="00000000" w14:paraId="000000A3">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1a1a1a"/>
                <w:sz w:val="18"/>
                <w:szCs w:val="18"/>
                <w:rtl w:val="0"/>
              </w:rPr>
              <w:t xml:space="preserve">1</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vAlign w:val="center"/>
          </w:tcPr>
          <w:p w:rsidR="00000000" w:rsidDel="00000000" w:rsidP="00000000" w:rsidRDefault="00000000" w:rsidRPr="00000000" w14:paraId="000000A4">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0d2b55"/>
                <w:sz w:val="18"/>
                <w:szCs w:val="18"/>
                <w:rtl w:val="0"/>
              </w:rPr>
              <w:t xml:space="preserve">Discriminatory lending outcomes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8b0000" w:val="clear"/>
            <w:vAlign w:val="center"/>
          </w:tcPr>
          <w:p w:rsidR="00000000" w:rsidDel="00000000" w:rsidP="00000000" w:rsidRDefault="00000000" w:rsidRPr="00000000" w14:paraId="000000A5">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Very High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06000" w:val="clear"/>
            <w:vAlign w:val="center"/>
          </w:tcPr>
          <w:p w:rsidR="00000000" w:rsidDel="00000000" w:rsidP="00000000" w:rsidRDefault="00000000" w:rsidRPr="00000000" w14:paraId="000000A6">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Medium / High</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vAlign w:val="center"/>
          </w:tcPr>
          <w:p w:rsidR="00000000" w:rsidDel="00000000" w:rsidP="00000000" w:rsidRDefault="00000000" w:rsidRPr="00000000" w14:paraId="000000A7">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2e4a6b"/>
                <w:sz w:val="18"/>
                <w:szCs w:val="18"/>
                <w:rtl w:val="0"/>
              </w:rPr>
              <w:t xml:space="preserve">In Progress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vAlign w:val="center"/>
          </w:tcPr>
          <w:p w:rsidR="00000000" w:rsidDel="00000000" w:rsidP="00000000" w:rsidRDefault="00000000" w:rsidRPr="00000000" w14:paraId="000000A8">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1a1a1a"/>
                <w:sz w:val="18"/>
                <w:szCs w:val="18"/>
                <w:rtl w:val="0"/>
              </w:rPr>
              <w:t xml:space="preserve">2</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vAlign w:val="center"/>
          </w:tcPr>
          <w:p w:rsidR="00000000" w:rsidDel="00000000" w:rsidP="00000000" w:rsidRDefault="00000000" w:rsidRPr="00000000" w14:paraId="000000A9">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0d2b55"/>
                <w:sz w:val="18"/>
                <w:szCs w:val="18"/>
                <w:rtl w:val="0"/>
              </w:rPr>
              <w:t xml:space="preserve">Proxy bias through credit and business variables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8b0000" w:val="clear"/>
            <w:vAlign w:val="center"/>
          </w:tcPr>
          <w:p w:rsidR="00000000" w:rsidDel="00000000" w:rsidP="00000000" w:rsidRDefault="00000000" w:rsidRPr="00000000" w14:paraId="000000AA">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Very High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a5500" w:val="clear"/>
            <w:vAlign w:val="center"/>
          </w:tcPr>
          <w:p w:rsidR="00000000" w:rsidDel="00000000" w:rsidP="00000000" w:rsidRDefault="00000000" w:rsidRPr="00000000" w14:paraId="000000AB">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Medium</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vAlign w:val="center"/>
          </w:tcPr>
          <w:p w:rsidR="00000000" w:rsidDel="00000000" w:rsidP="00000000" w:rsidRDefault="00000000" w:rsidRPr="00000000" w14:paraId="000000AC">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2e4a6b"/>
                <w:sz w:val="18"/>
                <w:szCs w:val="18"/>
                <w:rtl w:val="0"/>
              </w:rPr>
              <w:t xml:space="preserve">In Progress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7f9fc" w:val="clear"/>
            <w:vAlign w:val="center"/>
          </w:tcPr>
          <w:p w:rsidR="00000000" w:rsidDel="00000000" w:rsidP="00000000" w:rsidRDefault="00000000" w:rsidRPr="00000000" w14:paraId="000000AD">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1a1a1a"/>
                <w:sz w:val="18"/>
                <w:szCs w:val="18"/>
                <w:rtl w:val="0"/>
              </w:rPr>
              <w:t xml:space="preserve">3</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vAlign w:val="center"/>
          </w:tcPr>
          <w:p w:rsidR="00000000" w:rsidDel="00000000" w:rsidP="00000000" w:rsidRDefault="00000000" w:rsidRPr="00000000" w14:paraId="000000AE">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0d2b55"/>
                <w:sz w:val="18"/>
                <w:szCs w:val="18"/>
                <w:rtl w:val="0"/>
              </w:rPr>
              <w:t xml:space="preserve">Weak explainability and incomplete reason codes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83200" w:val="clear"/>
            <w:vAlign w:val="center"/>
          </w:tcPr>
          <w:p w:rsidR="00000000" w:rsidDel="00000000" w:rsidP="00000000" w:rsidRDefault="00000000" w:rsidRPr="00000000" w14:paraId="000000AF">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High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a5500" w:val="clear"/>
            <w:vAlign w:val="center"/>
          </w:tcPr>
          <w:p w:rsidR="00000000" w:rsidDel="00000000" w:rsidP="00000000" w:rsidRDefault="00000000" w:rsidRPr="00000000" w14:paraId="000000B0">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Medium</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vAlign w:val="center"/>
          </w:tcPr>
          <w:p w:rsidR="00000000" w:rsidDel="00000000" w:rsidP="00000000" w:rsidRDefault="00000000" w:rsidRPr="00000000" w14:paraId="000000B1">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2e4a6b"/>
                <w:sz w:val="18"/>
                <w:szCs w:val="18"/>
                <w:rtl w:val="0"/>
              </w:rPr>
              <w:t xml:space="preserve">In Progress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vAlign w:val="center"/>
          </w:tcPr>
          <w:p w:rsidR="00000000" w:rsidDel="00000000" w:rsidP="00000000" w:rsidRDefault="00000000" w:rsidRPr="00000000" w14:paraId="000000B2">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1a1a1a"/>
                <w:sz w:val="18"/>
                <w:szCs w:val="18"/>
                <w:rtl w:val="0"/>
              </w:rPr>
              <w:t xml:space="preserve">4</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vAlign w:val="center"/>
          </w:tcPr>
          <w:p w:rsidR="00000000" w:rsidDel="00000000" w:rsidP="00000000" w:rsidRDefault="00000000" w:rsidRPr="00000000" w14:paraId="000000B3">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0d2b55"/>
                <w:sz w:val="18"/>
                <w:szCs w:val="18"/>
                <w:rtl w:val="0"/>
              </w:rPr>
              <w:t xml:space="preserve">Accountability gaps in third-party AI deployment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83200" w:val="clear"/>
            <w:vAlign w:val="center"/>
          </w:tcPr>
          <w:p w:rsidR="00000000" w:rsidDel="00000000" w:rsidP="00000000" w:rsidRDefault="00000000" w:rsidRPr="00000000" w14:paraId="000000B4">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High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a5500" w:val="clear"/>
            <w:vAlign w:val="center"/>
          </w:tcPr>
          <w:p w:rsidR="00000000" w:rsidDel="00000000" w:rsidP="00000000" w:rsidRDefault="00000000" w:rsidRPr="00000000" w14:paraId="000000B5">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Medium</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vAlign w:val="center"/>
          </w:tcPr>
          <w:p w:rsidR="00000000" w:rsidDel="00000000" w:rsidP="00000000" w:rsidRDefault="00000000" w:rsidRPr="00000000" w14:paraId="000000B6">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7a5500"/>
                <w:sz w:val="18"/>
                <w:szCs w:val="18"/>
                <w:rtl w:val="0"/>
              </w:rPr>
              <w:t xml:space="preserve">Planned</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7f9fc" w:val="clear"/>
            <w:vAlign w:val="center"/>
          </w:tcPr>
          <w:p w:rsidR="00000000" w:rsidDel="00000000" w:rsidP="00000000" w:rsidRDefault="00000000" w:rsidRPr="00000000" w14:paraId="000000B7">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1a1a1a"/>
                <w:sz w:val="18"/>
                <w:szCs w:val="18"/>
                <w:rtl w:val="0"/>
              </w:rPr>
              <w:t xml:space="preserve">5</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vAlign w:val="center"/>
          </w:tcPr>
          <w:p w:rsidR="00000000" w:rsidDel="00000000" w:rsidP="00000000" w:rsidRDefault="00000000" w:rsidRPr="00000000" w14:paraId="000000B8">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0d2b55"/>
                <w:sz w:val="18"/>
                <w:szCs w:val="18"/>
                <w:rtl w:val="0"/>
              </w:rPr>
              <w:t xml:space="preserve">Inaccurate automated denials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83200" w:val="clear"/>
            <w:vAlign w:val="center"/>
          </w:tcPr>
          <w:p w:rsidR="00000000" w:rsidDel="00000000" w:rsidP="00000000" w:rsidRDefault="00000000" w:rsidRPr="00000000" w14:paraId="000000B9">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High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a5500" w:val="clear"/>
            <w:vAlign w:val="center"/>
          </w:tcPr>
          <w:p w:rsidR="00000000" w:rsidDel="00000000" w:rsidP="00000000" w:rsidRDefault="00000000" w:rsidRPr="00000000" w14:paraId="000000BA">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Medium</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7f9fc" w:val="clear"/>
            <w:vAlign w:val="center"/>
          </w:tcPr>
          <w:p w:rsidR="00000000" w:rsidDel="00000000" w:rsidP="00000000" w:rsidRDefault="00000000" w:rsidRPr="00000000" w14:paraId="000000BB">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7a5500"/>
                <w:sz w:val="18"/>
                <w:szCs w:val="18"/>
                <w:rtl w:val="0"/>
              </w:rPr>
              <w:t xml:space="preserve">Planned</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vAlign w:val="center"/>
          </w:tcPr>
          <w:p w:rsidR="00000000" w:rsidDel="00000000" w:rsidP="00000000" w:rsidRDefault="00000000" w:rsidRPr="00000000" w14:paraId="000000BC">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1a1a1a"/>
                <w:sz w:val="18"/>
                <w:szCs w:val="18"/>
                <w:rtl w:val="0"/>
              </w:rPr>
              <w:t xml:space="preserve">6</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vAlign w:val="center"/>
          </w:tcPr>
          <w:p w:rsidR="00000000" w:rsidDel="00000000" w:rsidP="00000000" w:rsidRDefault="00000000" w:rsidRPr="00000000" w14:paraId="000000BD">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0d2b55"/>
                <w:sz w:val="18"/>
                <w:szCs w:val="18"/>
                <w:rtl w:val="0"/>
              </w:rPr>
              <w:t xml:space="preserve">Lack of meaningful human oversight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8b0000" w:val="clear"/>
            <w:vAlign w:val="center"/>
          </w:tcPr>
          <w:p w:rsidR="00000000" w:rsidDel="00000000" w:rsidP="00000000" w:rsidRDefault="00000000" w:rsidRPr="00000000" w14:paraId="000000BE">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Very High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83200" w:val="clear"/>
            <w:vAlign w:val="center"/>
          </w:tcPr>
          <w:p w:rsidR="00000000" w:rsidDel="00000000" w:rsidP="00000000" w:rsidRDefault="00000000" w:rsidRPr="00000000" w14:paraId="000000BF">
            <w:pPr>
              <w:spacing w:after="60" w:before="6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High</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vAlign w:val="center"/>
          </w:tcPr>
          <w:p w:rsidR="00000000" w:rsidDel="00000000" w:rsidP="00000000" w:rsidRDefault="00000000" w:rsidRPr="00000000" w14:paraId="000000C0">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2e4a6b"/>
                <w:sz w:val="18"/>
                <w:szCs w:val="18"/>
                <w:rtl w:val="0"/>
              </w:rPr>
              <w:t xml:space="preserve">In Progress</w:t>
            </w:r>
            <w:r w:rsidDel="00000000" w:rsidR="00000000" w:rsidRPr="00000000">
              <w:rPr>
                <w:rtl w:val="0"/>
              </w:rPr>
            </w:r>
          </w:p>
        </w:tc>
      </w:tr>
    </w:tbl>
    <w:p w:rsidR="00000000" w:rsidDel="00000000" w:rsidP="00000000" w:rsidRDefault="00000000" w:rsidRPr="00000000" w14:paraId="000000C1">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8.  Key Governance Concerns</w:t>
      </w:r>
      <w:r w:rsidDel="00000000" w:rsidR="00000000" w:rsidRPr="00000000">
        <w:rPr>
          <w:rtl w:val="0"/>
        </w:rPr>
      </w:r>
    </w:p>
    <w:p w:rsidR="00000000" w:rsidDel="00000000" w:rsidP="00000000" w:rsidRDefault="00000000" w:rsidRPr="00000000" w14:paraId="000000C4">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after="40" w:before="160" w:lineRule="auto"/>
        <w:rPr>
          <w:rFonts w:ascii="Calibri" w:cs="Calibri" w:eastAsia="Calibri" w:hAnsi="Calibri"/>
        </w:rPr>
      </w:pPr>
      <w:r w:rsidDel="00000000" w:rsidR="00000000" w:rsidRPr="00000000">
        <w:rPr>
          <w:rFonts w:ascii="Calibri" w:cs="Calibri" w:eastAsia="Calibri" w:hAnsi="Calibri"/>
          <w:b w:val="1"/>
          <w:bCs w:val="1"/>
          <w:color w:val="2e4a6b"/>
          <w:sz w:val="21"/>
          <w:szCs w:val="21"/>
          <w:rtl w:val="0"/>
        </w:rPr>
        <w:t xml:space="preserve">8.1  Fairness and Disparate Impact</w:t>
      </w:r>
      <w:r w:rsidDel="00000000" w:rsidR="00000000" w:rsidRPr="00000000">
        <w:rPr>
          <w:rtl w:val="0"/>
        </w:rPr>
      </w:r>
    </w:p>
    <w:p w:rsidR="00000000" w:rsidDel="00000000" w:rsidP="00000000" w:rsidRDefault="00000000" w:rsidRPr="00000000" w14:paraId="000000C7">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The system may create unfair approval or denial outcomes if model inputs, training data, or decision thresholds reflect historical lending disparities. Fairness testing and segment-level monitoring must be completed before production.</w:t>
      </w:r>
      <w:r w:rsidDel="00000000" w:rsidR="00000000" w:rsidRPr="00000000">
        <w:rPr>
          <w:rtl w:val="0"/>
        </w:rPr>
      </w:r>
    </w:p>
    <w:p w:rsidR="00000000" w:rsidDel="00000000" w:rsidP="00000000" w:rsidRDefault="00000000" w:rsidRPr="00000000" w14:paraId="000000C8">
      <w:pPr>
        <w:spacing w:after="40" w:before="160" w:lineRule="auto"/>
        <w:rPr>
          <w:rFonts w:ascii="Calibri" w:cs="Calibri" w:eastAsia="Calibri" w:hAnsi="Calibri"/>
        </w:rPr>
      </w:pPr>
      <w:r w:rsidDel="00000000" w:rsidR="00000000" w:rsidRPr="00000000">
        <w:rPr>
          <w:rFonts w:ascii="Calibri" w:cs="Calibri" w:eastAsia="Calibri" w:hAnsi="Calibri"/>
          <w:b w:val="1"/>
          <w:bCs w:val="1"/>
          <w:color w:val="2e4a6b"/>
          <w:sz w:val="21"/>
          <w:szCs w:val="21"/>
          <w:rtl w:val="0"/>
        </w:rPr>
        <w:t xml:space="preserve">8.2  Proxy Bias</w:t>
      </w:r>
      <w:r w:rsidDel="00000000" w:rsidR="00000000" w:rsidRPr="00000000">
        <w:rPr>
          <w:rtl w:val="0"/>
        </w:rPr>
      </w:r>
    </w:p>
    <w:p w:rsidR="00000000" w:rsidDel="00000000" w:rsidP="00000000" w:rsidRDefault="00000000" w:rsidRPr="00000000" w14:paraId="000000C9">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Variables such as geography, industry, business age, credit history, thin credit files, and cash-flow volatility may act as proxies for protected or disadvantaged groups. Proxy-bias review is required before launch and after material model updates.</w:t>
      </w:r>
      <w:r w:rsidDel="00000000" w:rsidR="00000000" w:rsidRPr="00000000">
        <w:rPr>
          <w:rtl w:val="0"/>
        </w:rPr>
      </w:r>
    </w:p>
    <w:p w:rsidR="00000000" w:rsidDel="00000000" w:rsidP="00000000" w:rsidRDefault="00000000" w:rsidRPr="00000000" w14:paraId="000000CA">
      <w:pPr>
        <w:spacing w:after="40" w:before="160" w:lineRule="auto"/>
        <w:rPr>
          <w:rFonts w:ascii="Calibri" w:cs="Calibri" w:eastAsia="Calibri" w:hAnsi="Calibri"/>
        </w:rPr>
      </w:pPr>
      <w:r w:rsidDel="00000000" w:rsidR="00000000" w:rsidRPr="00000000">
        <w:rPr>
          <w:rFonts w:ascii="Calibri" w:cs="Calibri" w:eastAsia="Calibri" w:hAnsi="Calibri"/>
          <w:b w:val="1"/>
          <w:bCs w:val="1"/>
          <w:color w:val="2e4a6b"/>
          <w:sz w:val="21"/>
          <w:szCs w:val="21"/>
          <w:rtl w:val="0"/>
        </w:rPr>
        <w:t xml:space="preserve">8.3  Explainability and Reason Codes</w:t>
      </w:r>
      <w:r w:rsidDel="00000000" w:rsidR="00000000" w:rsidRPr="00000000">
        <w:rPr>
          <w:rtl w:val="0"/>
        </w:rPr>
      </w:r>
    </w:p>
    <w:p w:rsidR="00000000" w:rsidDel="00000000" w:rsidP="00000000" w:rsidRDefault="00000000" w:rsidRPr="00000000" w14:paraId="000000CB">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Automated denials must be supported by clear, accurate, and reviewable reason codes. Reason code validation is required before auto-denials are permitted.</w:t>
      </w:r>
      <w:r w:rsidDel="00000000" w:rsidR="00000000" w:rsidRPr="00000000">
        <w:rPr>
          <w:rtl w:val="0"/>
        </w:rPr>
      </w:r>
    </w:p>
    <w:p w:rsidR="00000000" w:rsidDel="00000000" w:rsidP="00000000" w:rsidRDefault="00000000" w:rsidRPr="00000000" w14:paraId="000000CC">
      <w:pPr>
        <w:spacing w:after="40" w:before="160" w:lineRule="auto"/>
        <w:rPr>
          <w:rFonts w:ascii="Calibri" w:cs="Calibri" w:eastAsia="Calibri" w:hAnsi="Calibri"/>
        </w:rPr>
      </w:pPr>
      <w:r w:rsidDel="00000000" w:rsidR="00000000" w:rsidRPr="00000000">
        <w:rPr>
          <w:rFonts w:ascii="Calibri" w:cs="Calibri" w:eastAsia="Calibri" w:hAnsi="Calibri"/>
          <w:b w:val="1"/>
          <w:bCs w:val="1"/>
          <w:color w:val="2e4a6b"/>
          <w:sz w:val="21"/>
          <w:szCs w:val="21"/>
          <w:rtl w:val="0"/>
        </w:rPr>
        <w:t xml:space="preserve">8.4  Human Oversight</w:t>
      </w:r>
      <w:r w:rsidDel="00000000" w:rsidR="00000000" w:rsidRPr="00000000">
        <w:rPr>
          <w:rtl w:val="0"/>
        </w:rPr>
      </w:r>
    </w:p>
    <w:p w:rsidR="00000000" w:rsidDel="00000000" w:rsidP="00000000" w:rsidRDefault="00000000" w:rsidRPr="00000000" w14:paraId="000000CD">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The proposed 6% manual review rate is not sufficient by itself. Human oversight must include clear review triggers, override authority, appeal handling, sampling, escalation, monitoring, and pause criteria.</w:t>
      </w:r>
      <w:r w:rsidDel="00000000" w:rsidR="00000000" w:rsidRPr="00000000">
        <w:rPr>
          <w:rtl w:val="0"/>
        </w:rPr>
      </w:r>
    </w:p>
    <w:p w:rsidR="00000000" w:rsidDel="00000000" w:rsidP="00000000" w:rsidRDefault="00000000" w:rsidRPr="00000000" w14:paraId="000000CE">
      <w:pPr>
        <w:spacing w:after="40" w:before="160" w:lineRule="auto"/>
        <w:rPr>
          <w:rFonts w:ascii="Calibri" w:cs="Calibri" w:eastAsia="Calibri" w:hAnsi="Calibri"/>
        </w:rPr>
      </w:pPr>
      <w:r w:rsidDel="00000000" w:rsidR="00000000" w:rsidRPr="00000000">
        <w:rPr>
          <w:rFonts w:ascii="Calibri" w:cs="Calibri" w:eastAsia="Calibri" w:hAnsi="Calibri"/>
          <w:b w:val="1"/>
          <w:bCs w:val="1"/>
          <w:color w:val="2e4a6b"/>
          <w:sz w:val="21"/>
          <w:szCs w:val="21"/>
          <w:rtl w:val="0"/>
        </w:rPr>
        <w:t xml:space="preserve">8.5  Vendor Accountability</w:t>
      </w:r>
      <w:r w:rsidDel="00000000" w:rsidR="00000000" w:rsidRPr="00000000">
        <w:rPr>
          <w:rtl w:val="0"/>
        </w:rPr>
      </w:r>
    </w:p>
    <w:p w:rsidR="00000000" w:rsidDel="00000000" w:rsidP="00000000" w:rsidRDefault="00000000" w:rsidRPr="00000000" w14:paraId="000000CF">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Meridian remains accountable for the use of the system even though the model is provided by CrediSure AI. Vendor obligations must cover documentation, validation evidence, model updates, audit support, incident notification, and security requirements.</w:t>
      </w:r>
      <w:r w:rsidDel="00000000" w:rsidR="00000000" w:rsidRPr="00000000">
        <w:rPr>
          <w:rtl w:val="0"/>
        </w:rPr>
      </w:r>
    </w:p>
    <w:p w:rsidR="00000000" w:rsidDel="00000000" w:rsidP="00000000" w:rsidRDefault="00000000" w:rsidRPr="00000000" w14:paraId="000000D0">
      <w:pPr>
        <w:spacing w:after="40" w:before="160" w:lineRule="auto"/>
        <w:rPr>
          <w:rFonts w:ascii="Calibri" w:cs="Calibri" w:eastAsia="Calibri" w:hAnsi="Calibri"/>
        </w:rPr>
      </w:pPr>
      <w:r w:rsidDel="00000000" w:rsidR="00000000" w:rsidRPr="00000000">
        <w:rPr>
          <w:rFonts w:ascii="Calibri" w:cs="Calibri" w:eastAsia="Calibri" w:hAnsi="Calibri"/>
          <w:b w:val="1"/>
          <w:bCs w:val="1"/>
          <w:color w:val="2e4a6b"/>
          <w:sz w:val="21"/>
          <w:szCs w:val="21"/>
          <w:rtl w:val="0"/>
        </w:rPr>
        <w:t xml:space="preserve">8.6  Security and Privacy</w:t>
      </w:r>
      <w:r w:rsidDel="00000000" w:rsidR="00000000" w:rsidRPr="00000000">
        <w:rPr>
          <w:rtl w:val="0"/>
        </w:rPr>
      </w:r>
    </w:p>
    <w:p w:rsidR="00000000" w:rsidDel="00000000" w:rsidP="00000000" w:rsidRDefault="00000000" w:rsidRPr="00000000" w14:paraId="000000D1">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The system may process sensitive financial, credit, business, and guarantor-related data. Security and privacy review must be completed before production integration.</w:t>
      </w: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9.  Required Conditions Before Production</w:t>
      </w:r>
      <w:r w:rsidDel="00000000" w:rsidR="00000000" w:rsidRPr="00000000">
        <w:rPr>
          <w:rtl w:val="0"/>
        </w:rPr>
      </w:r>
    </w:p>
    <w:p w:rsidR="00000000" w:rsidDel="00000000" w:rsidP="00000000" w:rsidRDefault="00000000" w:rsidRPr="00000000" w14:paraId="000000D4">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8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Production deployment is conditional on completion of all of the following items. No production approval should be granted until each condition is satisfied and documented.</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Complete fairness and disparate impact testing</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Complete proxy-bias review of high-risk variables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Validate denial reason codes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Finalize human review routing rules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Approve the appeal and reconsideration procedure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Confirm human reviewer override authority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Complete vendor and model documentation review</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Confirm vendor model update notification obligations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Complete security and privacy assessment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Confirm decision-level audit logging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Define monitoring thresholds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Finalize incident escalation and pause criteria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Complete stakeholder training</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Obtain governance committee sign-off</w:t>
      </w:r>
      <w:r w:rsidDel="00000000" w:rsidR="00000000" w:rsidRPr="00000000">
        <w:rPr>
          <w:rtl w:val="0"/>
        </w:rPr>
      </w:r>
    </w:p>
    <w:p w:rsidR="00000000" w:rsidDel="00000000" w:rsidP="00000000" w:rsidRDefault="00000000" w:rsidRPr="00000000" w14:paraId="000000E5">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10.  Conditions for Limited Production Pilot</w:t>
      </w:r>
      <w:r w:rsidDel="00000000" w:rsidR="00000000" w:rsidRPr="00000000">
        <w:rPr>
          <w:rtl w:val="0"/>
        </w:rPr>
      </w:r>
    </w:p>
    <w:p w:rsidR="00000000" w:rsidDel="00000000" w:rsidP="00000000" w:rsidRDefault="00000000" w:rsidRPr="00000000" w14:paraId="000000E8">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E9">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after="8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 limited pilot may be considered only if Meridian can demonstrate that all of the following conditions are met. If these conditions are not met, deployment must be delayed.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No unresolved critical fairness findings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Reason codes are validated for adverse decisions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Auto-denials are appealable through a documented process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Borderline and low-confidence cases route to human review</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reviewers can override AI recommendations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Audit logging is active and confirmed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Monitoring dashboards or reports are available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Vendor change notifications are contractually required</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Security review is complete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Escalation and pause procedures are approved</w:t>
      </w:r>
      <w:r w:rsidDel="00000000" w:rsidR="00000000" w:rsidRPr="00000000">
        <w:rPr>
          <w:rtl w:val="0"/>
        </w:rPr>
      </w:r>
    </w:p>
    <w:p w:rsidR="00000000" w:rsidDel="00000000" w:rsidP="00000000" w:rsidRDefault="00000000" w:rsidRPr="00000000" w14:paraId="000000F5">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F6">
      <w:pPr>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11.  Recommended Deployment Guardrails</w:t>
      </w:r>
      <w:r w:rsidDel="00000000" w:rsidR="00000000" w:rsidRPr="00000000">
        <w:rPr>
          <w:rtl w:val="0"/>
        </w:rPr>
      </w:r>
    </w:p>
    <w:p w:rsidR="00000000" w:rsidDel="00000000" w:rsidP="00000000" w:rsidRDefault="00000000" w:rsidRPr="00000000" w14:paraId="000000F8">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after="8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If a limited pilot is approved, the following guardrails must apply for the duration of the pilot period:</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Limit use to the approved small business lending use case only</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Do not expand to other credit products without a new governance review</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Require human review for borderline and low-confidence cases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Require human review for missing-data, fraud-flagged, or compliance-flagged applications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Require appeal review for all automated denials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Monitor approval and denial rates by applicant segment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Monitor reason code quality and appeal reversal rates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Require monthly AI governance review during the pilot period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Require immediate escalation for fairness, security, vendor, or model drift issues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Allow pause or rollback if monitoring thresholds are breached</w:t>
      </w:r>
      <w:r w:rsidDel="00000000" w:rsidR="00000000" w:rsidRPr="00000000">
        <w:rPr>
          <w:rtl w:val="0"/>
        </w:rPr>
      </w:r>
    </w:p>
    <w:p w:rsidR="00000000" w:rsidDel="00000000" w:rsidP="00000000" w:rsidRDefault="00000000" w:rsidRPr="00000000" w14:paraId="00000105">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tl w:val="0"/>
        </w:rPr>
      </w:r>
    </w:p>
    <w:p w:rsidR="00000000" w:rsidDel="00000000" w:rsidP="00000000" w:rsidRDefault="00000000" w:rsidRPr="00000000" w14:paraId="00000107">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12.  Residual Risk Position</w:t>
      </w:r>
      <w:r w:rsidDel="00000000" w:rsidR="00000000" w:rsidRPr="00000000">
        <w:rPr>
          <w:rtl w:val="0"/>
        </w:rPr>
      </w:r>
    </w:p>
    <w:p w:rsidR="00000000" w:rsidDel="00000000" w:rsidP="00000000" w:rsidRDefault="00000000" w:rsidRPr="00000000" w14:paraId="00000108">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9">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after="8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Residual risk remains even if the required controls are implemented. The most significant residual risks are: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a5500"/>
          <w:sz w:val="20"/>
          <w:szCs w:val="20"/>
          <w:u w:val="none"/>
          <w:shd w:fill="auto" w:val="clear"/>
          <w:vertAlign w:val="baseline"/>
          <w:rtl w:val="0"/>
        </w:rPr>
        <w:t xml:space="preserve">Potential undetected proxy bias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a5500"/>
          <w:sz w:val="20"/>
          <w:szCs w:val="20"/>
          <w:u w:val="none"/>
          <w:shd w:fill="auto" w:val="clear"/>
          <w:vertAlign w:val="baseline"/>
          <w:rtl w:val="0"/>
        </w:rPr>
        <w:t xml:space="preserve">Explainability limitations from vendor model dependency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a5500"/>
          <w:sz w:val="20"/>
          <w:szCs w:val="20"/>
          <w:u w:val="none"/>
          <w:shd w:fill="auto" w:val="clear"/>
          <w:vertAlign w:val="baseline"/>
          <w:rtl w:val="0"/>
        </w:rPr>
        <w:t xml:space="preserve">Model performance changes over time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a5500"/>
          <w:sz w:val="20"/>
          <w:szCs w:val="20"/>
          <w:u w:val="none"/>
          <w:shd w:fill="auto" w:val="clear"/>
          <w:vertAlign w:val="baseline"/>
          <w:rtl w:val="0"/>
        </w:rPr>
        <w:t xml:space="preserve">Human reviewer over-reliance on AI recommendations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a5500"/>
          <w:sz w:val="20"/>
          <w:szCs w:val="20"/>
          <w:u w:val="none"/>
          <w:shd w:fill="auto" w:val="clear"/>
          <w:vertAlign w:val="baseline"/>
          <w:rtl w:val="0"/>
        </w:rPr>
        <w:t xml:space="preserve">Vendor model changes affecting decision outcomes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a5500"/>
          <w:sz w:val="20"/>
          <w:szCs w:val="20"/>
          <w:u w:val="none"/>
          <w:shd w:fill="auto" w:val="clear"/>
          <w:vertAlign w:val="baseline"/>
          <w:rtl w:val="0"/>
        </w:rPr>
        <w:t xml:space="preserve">Applicant harm if monitoring or appeal controls fail</w:t>
      </w:r>
      <w:r w:rsidDel="00000000" w:rsidR="00000000" w:rsidRPr="00000000">
        <w:rPr>
          <w:rtl w:val="0"/>
        </w:rPr>
      </w:r>
    </w:p>
    <w:p w:rsidR="00000000" w:rsidDel="00000000" w:rsidP="00000000" w:rsidRDefault="00000000" w:rsidRPr="00000000" w14:paraId="00000111">
      <w:pPr>
        <w:spacing w:after="80" w:lineRule="auto"/>
        <w:rPr>
          <w:rFonts w:ascii="Calibri" w:cs="Calibri" w:eastAsia="Calibri" w:hAnsi="Calibri"/>
        </w:rPr>
      </w:pPr>
      <w:r w:rsidDel="00000000" w:rsidR="00000000" w:rsidRPr="00000000">
        <w:rPr>
          <w:rtl w:val="0"/>
        </w:rPr>
      </w:r>
    </w:p>
    <w:tbl>
      <w:tblPr>
        <w:tblStyle w:val="Table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b88c1a" w:space="0" w:sz="4" w:val="single"/>
              <w:left w:color="b88c1a" w:space="0" w:sz="12" w:val="single"/>
              <w:bottom w:color="b88c1a" w:space="0" w:sz="4" w:val="single"/>
              <w:right w:color="b88c1a" w:space="0" w:sz="4" w:val="single"/>
            </w:tcBorders>
            <w:shd w:fill="fef8ec" w:val="clear"/>
          </w:tcPr>
          <w:p w:rsidR="00000000" w:rsidDel="00000000" w:rsidP="00000000" w:rsidRDefault="00000000" w:rsidRPr="00000000" w14:paraId="00000112">
            <w:pPr>
              <w:spacing w:after="80" w:before="80" w:lineRule="auto"/>
              <w:ind w:left="144" w:firstLine="0"/>
              <w:rPr>
                <w:rFonts w:ascii="Calibri" w:cs="Calibri" w:eastAsia="Calibri" w:hAnsi="Calibri"/>
              </w:rPr>
            </w:pPr>
            <w:r w:rsidDel="00000000" w:rsidR="00000000" w:rsidRPr="00000000">
              <w:rPr>
                <w:rFonts w:ascii="Calibri" w:cs="Calibri" w:eastAsia="Calibri" w:hAnsi="Calibri"/>
                <w:b w:val="1"/>
                <w:bCs w:val="1"/>
                <w:color w:val="7a5500"/>
                <w:sz w:val="20"/>
                <w:szCs w:val="20"/>
                <w:rtl w:val="0"/>
              </w:rPr>
              <w:t xml:space="preserve">Residual Risk Acceptance:  </w:t>
            </w:r>
            <w:r w:rsidDel="00000000" w:rsidR="00000000" w:rsidRPr="00000000">
              <w:rPr>
                <w:rFonts w:ascii="Calibri" w:cs="Calibri" w:eastAsia="Calibri" w:hAnsi="Calibri"/>
                <w:color w:val="1a1a1a"/>
                <w:sz w:val="20"/>
                <w:szCs w:val="20"/>
                <w:rtl w:val="0"/>
              </w:rPr>
              <w:t xml:space="preserve">Residual risk may be acceptable only if risk owners formally accept it in writing and monitoring confirms that controls are operating as intended.</w:t>
            </w:r>
            <w:r w:rsidDel="00000000" w:rsidR="00000000" w:rsidRPr="00000000">
              <w:rPr>
                <w:rtl w:val="0"/>
              </w:rPr>
            </w:r>
          </w:p>
        </w:tc>
      </w:tr>
    </w:tbl>
    <w:p w:rsidR="00000000" w:rsidDel="00000000" w:rsidP="00000000" w:rsidRDefault="00000000" w:rsidRPr="00000000" w14:paraId="00000113">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14">
      <w:pPr>
        <w:rPr>
          <w:rFonts w:ascii="Calibri" w:cs="Calibri" w:eastAsia="Calibri" w:hAnsi="Calibri"/>
        </w:rPr>
      </w:pPr>
      <w:r w:rsidDel="00000000" w:rsidR="00000000" w:rsidRPr="00000000">
        <w:rPr>
          <w:rtl w:val="0"/>
        </w:rPr>
      </w:r>
    </w:p>
    <w:p w:rsidR="00000000" w:rsidDel="00000000" w:rsidP="00000000" w:rsidRDefault="00000000" w:rsidRPr="00000000" w14:paraId="00000115">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13.  Decision Recommendation and Rationale</w:t>
      </w:r>
      <w:r w:rsidDel="00000000" w:rsidR="00000000" w:rsidRPr="00000000">
        <w:rPr>
          <w:rtl w:val="0"/>
        </w:rPr>
      </w:r>
    </w:p>
    <w:p w:rsidR="00000000" w:rsidDel="00000000" w:rsidP="00000000" w:rsidRDefault="00000000" w:rsidRPr="00000000" w14:paraId="00000116">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7">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spacing w:after="40" w:before="160" w:lineRule="auto"/>
        <w:rPr>
          <w:rFonts w:ascii="Calibri" w:cs="Calibri" w:eastAsia="Calibri" w:hAnsi="Calibri"/>
        </w:rPr>
      </w:pPr>
      <w:r w:rsidDel="00000000" w:rsidR="00000000" w:rsidRPr="00000000">
        <w:rPr>
          <w:rFonts w:ascii="Calibri" w:cs="Calibri" w:eastAsia="Calibri" w:hAnsi="Calibri"/>
          <w:b w:val="1"/>
          <w:bCs w:val="1"/>
          <w:color w:val="2e4a6b"/>
          <w:sz w:val="21"/>
          <w:szCs w:val="21"/>
          <w:rtl w:val="0"/>
        </w:rPr>
        <w:t xml:space="preserve">Recommendation</w:t>
      </w:r>
      <w:r w:rsidDel="00000000" w:rsidR="00000000" w:rsidRPr="00000000">
        <w:rPr>
          <w:rtl w:val="0"/>
        </w:rPr>
      </w:r>
    </w:p>
    <w:p w:rsidR="00000000" w:rsidDel="00000000" w:rsidP="00000000" w:rsidRDefault="00000000" w:rsidRPr="00000000" w14:paraId="00000119">
      <w:pPr>
        <w:spacing w:after="100" w:before="40"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Conditionally approve limited production deployment. Meridian should not grant full approval at this stage because key evidence is incomplete. Conditional approval is appropriate because the system may provide business value, but only if required controls are completed before deployment.</w:t>
      </w:r>
      <w:r w:rsidDel="00000000" w:rsidR="00000000" w:rsidRPr="00000000">
        <w:rPr>
          <w:rtl w:val="0"/>
        </w:rPr>
      </w:r>
    </w:p>
    <w:p w:rsidR="00000000" w:rsidDel="00000000" w:rsidP="00000000" w:rsidRDefault="00000000" w:rsidRPr="00000000" w14:paraId="0000011A">
      <w:pPr>
        <w:spacing w:after="40" w:before="160" w:lineRule="auto"/>
        <w:rPr>
          <w:rFonts w:ascii="Calibri" w:cs="Calibri" w:eastAsia="Calibri" w:hAnsi="Calibri"/>
        </w:rPr>
      </w:pPr>
      <w:r w:rsidDel="00000000" w:rsidR="00000000" w:rsidRPr="00000000">
        <w:rPr>
          <w:rFonts w:ascii="Calibri" w:cs="Calibri" w:eastAsia="Calibri" w:hAnsi="Calibri"/>
          <w:b w:val="1"/>
          <w:bCs w:val="1"/>
          <w:color w:val="2e4a6b"/>
          <w:sz w:val="21"/>
          <w:szCs w:val="21"/>
          <w:rtl w:val="0"/>
        </w:rPr>
        <w:t xml:space="preserve">Rationale</w:t>
      </w:r>
      <w:r w:rsidDel="00000000" w:rsidR="00000000" w:rsidRPr="00000000">
        <w:rPr>
          <w:rtl w:val="0"/>
        </w:rPr>
      </w:r>
    </w:p>
    <w:tbl>
      <w:tblPr>
        <w:tblStyle w:val="Table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5760"/>
        <w:tblGridChange w:id="0">
          <w:tblGrid>
            <w:gridCol w:w="3312"/>
            <w:gridCol w:w="576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11B">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Rationale Factor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d2b55" w:val="clear"/>
          </w:tcPr>
          <w:p w:rsidR="00000000" w:rsidDel="00000000" w:rsidP="00000000" w:rsidRDefault="00000000" w:rsidRPr="00000000" w14:paraId="0000011C">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Explanation</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11D">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8"/>
                <w:szCs w:val="18"/>
                <w:rtl w:val="0"/>
              </w:rPr>
              <w:t xml:space="preserve">Legitimate business purpose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11E">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The system has a clear and documented business use case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1F">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8"/>
                <w:szCs w:val="18"/>
                <w:rtl w:val="0"/>
              </w:rPr>
              <w:t xml:space="preserve">Operational efficiency value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20">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The system can improve underwriting speed and consistency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121">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8"/>
                <w:szCs w:val="18"/>
                <w:rtl w:val="0"/>
              </w:rPr>
              <w:t xml:space="preserve">Not inherently prohibited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122">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The use case is permissible with appropriate safeguards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23">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8"/>
                <w:szCs w:val="18"/>
                <w:rtl w:val="0"/>
              </w:rPr>
              <w:t xml:space="preserve">Mitigable risks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24">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Key risks can be addressed with appropriate controls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125">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8"/>
                <w:szCs w:val="18"/>
                <w:rtl w:val="0"/>
              </w:rPr>
              <w:t xml:space="preserve">Evidence gaps prevent full approval</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126">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Fairness testing, reason code validation, security review, and monitoring are incomplete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27">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8"/>
                <w:szCs w:val="18"/>
                <w:rtl w:val="0"/>
              </w:rPr>
              <w:t xml:space="preserve">Rejection not warranted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28">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Rejection is not necessary if Meridian implements strong safeguards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129">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b w:val="1"/>
                <w:bCs w:val="1"/>
                <w:color w:val="0d2b55"/>
                <w:sz w:val="18"/>
                <w:szCs w:val="18"/>
                <w:rtl w:val="0"/>
              </w:rPr>
              <w:t xml:space="preserve">Delay required if gaps remain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bf0f7" w:val="clear"/>
          </w:tcPr>
          <w:p w:rsidR="00000000" w:rsidDel="00000000" w:rsidP="00000000" w:rsidRDefault="00000000" w:rsidRPr="00000000" w14:paraId="0000012A">
            <w:pPr>
              <w:spacing w:after="60" w:before="60" w:lineRule="auto"/>
              <w:ind w:left="101" w:right="58"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Delay is required if fairness, explainability, oversight, or security gaps remain unresolved</w:t>
            </w:r>
            <w:r w:rsidDel="00000000" w:rsidR="00000000" w:rsidRPr="00000000">
              <w:rPr>
                <w:rtl w:val="0"/>
              </w:rPr>
            </w:r>
          </w:p>
        </w:tc>
      </w:tr>
    </w:tbl>
    <w:p w:rsidR="00000000" w:rsidDel="00000000" w:rsidP="00000000" w:rsidRDefault="00000000" w:rsidRPr="00000000" w14:paraId="0000012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12C">
      <w:pPr>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after="20" w:lineRule="auto"/>
        <w:rPr>
          <w:rFonts w:ascii="Calibri" w:cs="Calibri" w:eastAsia="Calibri" w:hAnsi="Calibri"/>
        </w:rPr>
      </w:pPr>
      <w:r w:rsidDel="00000000" w:rsidR="00000000" w:rsidRPr="00000000">
        <w:rPr>
          <w:rFonts w:ascii="Calibri" w:cs="Calibri" w:eastAsia="Calibri" w:hAnsi="Calibri"/>
          <w:b w:val="1"/>
          <w:bCs w:val="1"/>
          <w:color w:val="0d2b55"/>
          <w:sz w:val="23"/>
          <w:szCs w:val="23"/>
          <w:rtl w:val="0"/>
        </w:rPr>
        <w:t xml:space="preserve">14.  Final Governance Decision</w:t>
      </w:r>
      <w:r w:rsidDel="00000000" w:rsidR="00000000" w:rsidRPr="00000000">
        <w:rPr>
          <w:rtl w:val="0"/>
        </w:rPr>
      </w:r>
    </w:p>
    <w:p w:rsidR="00000000" w:rsidDel="00000000" w:rsidP="00000000" w:rsidRDefault="00000000" w:rsidRPr="00000000" w14:paraId="0000012E">
      <w:pPr>
        <w:pBdr>
          <w:bottom w:color="0d2b55" w:space="1" w:sz="8"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after="80" w:lineRule="auto"/>
        <w:rPr>
          <w:rFonts w:ascii="Calibri" w:cs="Calibri" w:eastAsia="Calibri" w:hAnsi="Calibri"/>
        </w:rPr>
      </w:pPr>
      <w:r w:rsidDel="00000000" w:rsidR="00000000" w:rsidRPr="00000000">
        <w:rPr>
          <w:rtl w:val="0"/>
        </w:rPr>
      </w:r>
    </w:p>
    <w:tbl>
      <w:tblPr>
        <w:tblStyle w:val="Table1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1a6e34" w:space="0" w:sz="18" w:val="single"/>
              <w:left w:color="1a6e34" w:space="0" w:sz="6" w:val="single"/>
              <w:bottom w:color="1a6e34" w:space="0" w:sz="18" w:val="single"/>
              <w:right w:color="1a6e34" w:space="0" w:sz="6" w:val="single"/>
            </w:tcBorders>
            <w:shd w:fill="eaf4ee" w:val="clear"/>
          </w:tcPr>
          <w:p w:rsidR="00000000" w:rsidDel="00000000" w:rsidP="00000000" w:rsidRDefault="00000000" w:rsidRPr="00000000" w14:paraId="00000130">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after="40" w:before="80" w:lineRule="auto"/>
              <w:ind w:left="216" w:firstLine="0"/>
              <w:rPr>
                <w:rFonts w:ascii="Calibri" w:cs="Calibri" w:eastAsia="Calibri" w:hAnsi="Calibri"/>
              </w:rPr>
            </w:pPr>
            <w:r w:rsidDel="00000000" w:rsidR="00000000" w:rsidRPr="00000000">
              <w:rPr>
                <w:rFonts w:ascii="Calibri" w:cs="Calibri" w:eastAsia="Calibri" w:hAnsi="Calibri"/>
                <w:b w:val="1"/>
                <w:bCs w:val="1"/>
                <w:color w:val="2e4a6b"/>
                <w:sz w:val="20"/>
                <w:szCs w:val="20"/>
                <w:rtl w:val="0"/>
              </w:rPr>
              <w:t xml:space="preserve">Decision:  </w:t>
            </w:r>
            <w:r w:rsidDel="00000000" w:rsidR="00000000" w:rsidRPr="00000000">
              <w:rPr>
                <w:rFonts w:ascii="Calibri" w:cs="Calibri" w:eastAsia="Calibri" w:hAnsi="Calibri"/>
                <w:b w:val="1"/>
                <w:bCs w:val="1"/>
                <w:color w:val="1a6e34"/>
                <w:sz w:val="20"/>
                <w:szCs w:val="20"/>
                <w:rtl w:val="0"/>
              </w:rPr>
              <w:t xml:space="preserve">Conditionally Approve</w:t>
            </w:r>
            <w:r w:rsidDel="00000000" w:rsidR="00000000" w:rsidRPr="00000000">
              <w:rPr>
                <w:rtl w:val="0"/>
              </w:rPr>
            </w:r>
          </w:p>
          <w:p w:rsidR="00000000" w:rsidDel="00000000" w:rsidP="00000000" w:rsidRDefault="00000000" w:rsidRPr="00000000" w14:paraId="00000132">
            <w:pPr>
              <w:spacing w:after="40" w:before="80" w:lineRule="auto"/>
              <w:ind w:left="216" w:firstLine="0"/>
              <w:rPr>
                <w:rFonts w:ascii="Calibri" w:cs="Calibri" w:eastAsia="Calibri" w:hAnsi="Calibri"/>
              </w:rPr>
            </w:pPr>
            <w:r w:rsidDel="00000000" w:rsidR="00000000" w:rsidRPr="00000000">
              <w:rPr>
                <w:rFonts w:ascii="Calibri" w:cs="Calibri" w:eastAsia="Calibri" w:hAnsi="Calibri"/>
                <w:b w:val="1"/>
                <w:bCs w:val="1"/>
                <w:color w:val="2e4a6b"/>
                <w:sz w:val="20"/>
                <w:szCs w:val="20"/>
                <w:rtl w:val="0"/>
              </w:rPr>
              <w:t xml:space="preserve">Approval Type:  </w:t>
            </w:r>
            <w:r w:rsidDel="00000000" w:rsidR="00000000" w:rsidRPr="00000000">
              <w:rPr>
                <w:rFonts w:ascii="Calibri" w:cs="Calibri" w:eastAsia="Calibri" w:hAnsi="Calibri"/>
                <w:color w:val="0d2b55"/>
                <w:sz w:val="20"/>
                <w:szCs w:val="20"/>
                <w:rtl w:val="0"/>
              </w:rPr>
              <w:t xml:space="preserve">Limited production deployment only after required conditions are met</w:t>
            </w:r>
            <w:r w:rsidDel="00000000" w:rsidR="00000000" w:rsidRPr="00000000">
              <w:rPr>
                <w:rtl w:val="0"/>
              </w:rPr>
            </w:r>
          </w:p>
          <w:p w:rsidR="00000000" w:rsidDel="00000000" w:rsidP="00000000" w:rsidRDefault="00000000" w:rsidRPr="00000000" w14:paraId="00000133">
            <w:pPr>
              <w:spacing w:after="40" w:before="80" w:lineRule="auto"/>
              <w:ind w:left="216" w:firstLine="0"/>
              <w:rPr>
                <w:rFonts w:ascii="Calibri" w:cs="Calibri" w:eastAsia="Calibri" w:hAnsi="Calibri"/>
              </w:rPr>
            </w:pPr>
            <w:r w:rsidDel="00000000" w:rsidR="00000000" w:rsidRPr="00000000">
              <w:rPr>
                <w:rFonts w:ascii="Calibri" w:cs="Calibri" w:eastAsia="Calibri" w:hAnsi="Calibri"/>
                <w:b w:val="1"/>
                <w:bCs w:val="1"/>
                <w:color w:val="2e4a6b"/>
                <w:sz w:val="20"/>
                <w:szCs w:val="20"/>
                <w:rtl w:val="0"/>
              </w:rPr>
              <w:t xml:space="preserve">Final Approver:  </w:t>
            </w:r>
            <w:r w:rsidDel="00000000" w:rsidR="00000000" w:rsidRPr="00000000">
              <w:rPr>
                <w:rFonts w:ascii="Calibri" w:cs="Calibri" w:eastAsia="Calibri" w:hAnsi="Calibri"/>
                <w:color w:val="0d2b55"/>
                <w:sz w:val="20"/>
                <w:szCs w:val="20"/>
                <w:rtl w:val="0"/>
              </w:rPr>
              <w:t xml:space="preserve">Executive Approver</w:t>
            </w:r>
            <w:r w:rsidDel="00000000" w:rsidR="00000000" w:rsidRPr="00000000">
              <w:rPr>
                <w:rtl w:val="0"/>
              </w:rPr>
            </w:r>
          </w:p>
          <w:p w:rsidR="00000000" w:rsidDel="00000000" w:rsidP="00000000" w:rsidRDefault="00000000" w:rsidRPr="00000000" w14:paraId="00000134">
            <w:pPr>
              <w:spacing w:after="40" w:before="80" w:lineRule="auto"/>
              <w:ind w:left="216" w:firstLine="0"/>
              <w:rPr>
                <w:rFonts w:ascii="Calibri" w:cs="Calibri" w:eastAsia="Calibri" w:hAnsi="Calibri"/>
              </w:rPr>
            </w:pPr>
            <w:r w:rsidDel="00000000" w:rsidR="00000000" w:rsidRPr="00000000">
              <w:rPr>
                <w:rFonts w:ascii="Calibri" w:cs="Calibri" w:eastAsia="Calibri" w:hAnsi="Calibri"/>
                <w:b w:val="1"/>
                <w:bCs w:val="1"/>
                <w:color w:val="2e4a6b"/>
                <w:sz w:val="20"/>
                <w:szCs w:val="20"/>
                <w:rtl w:val="0"/>
              </w:rPr>
              <w:t xml:space="preserve">Governance Committee Status:  </w:t>
            </w:r>
            <w:r w:rsidDel="00000000" w:rsidR="00000000" w:rsidRPr="00000000">
              <w:rPr>
                <w:rFonts w:ascii="Calibri" w:cs="Calibri" w:eastAsia="Calibri" w:hAnsi="Calibri"/>
                <w:color w:val="7a5500"/>
                <w:sz w:val="20"/>
                <w:szCs w:val="20"/>
                <w:rtl w:val="0"/>
              </w:rPr>
              <w:t xml:space="preserve">Pending Review</w:t>
            </w:r>
            <w:r w:rsidDel="00000000" w:rsidR="00000000" w:rsidRPr="00000000">
              <w:rPr>
                <w:rtl w:val="0"/>
              </w:rPr>
            </w:r>
          </w:p>
        </w:tc>
      </w:tr>
    </w:tbl>
    <w:p w:rsidR="00000000" w:rsidDel="00000000" w:rsidP="00000000" w:rsidRDefault="00000000" w:rsidRPr="00000000" w14:paraId="00000135">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after="40" w:before="80" w:lineRule="auto"/>
        <w:rPr>
          <w:rFonts w:ascii="Calibri" w:cs="Calibri" w:eastAsia="Calibri" w:hAnsi="Calibri"/>
        </w:rPr>
      </w:pPr>
      <w:r w:rsidDel="00000000" w:rsidR="00000000" w:rsidRPr="00000000">
        <w:rPr>
          <w:rFonts w:ascii="Calibri" w:cs="Calibri" w:eastAsia="Calibri" w:hAnsi="Calibri"/>
          <w:color w:val="0d2b55"/>
          <w:sz w:val="20"/>
          <w:szCs w:val="20"/>
          <w:rtl w:val="0"/>
        </w:rPr>
        <w:t xml:space="preserve">Decision Statement:</w:t>
      </w:r>
      <w:r w:rsidDel="00000000" w:rsidR="00000000" w:rsidRPr="00000000">
        <w:rPr>
          <w:rtl w:val="0"/>
        </w:rPr>
      </w:r>
    </w:p>
    <w:p w:rsidR="00000000" w:rsidDel="00000000" w:rsidP="00000000" w:rsidRDefault="00000000" w:rsidRPr="00000000" w14:paraId="00000137">
      <w:pPr>
        <w:spacing w:after="160" w:before="40" w:lineRule="auto"/>
        <w:rPr>
          <w:rFonts w:ascii="Calibri" w:cs="Calibri" w:eastAsia="Calibri" w:hAnsi="Calibri"/>
          <w:i w:val="1"/>
          <w:iCs w:val="1"/>
          <w:sz w:val="28"/>
          <w:szCs w:val="28"/>
        </w:rPr>
      </w:pPr>
      <w:r w:rsidDel="00000000" w:rsidR="00000000" w:rsidRPr="00000000">
        <w:rPr>
          <w:rFonts w:ascii="Calibri" w:cs="Calibri" w:eastAsia="Calibri" w:hAnsi="Calibri"/>
          <w:i w:val="1"/>
          <w:iCs w:val="1"/>
          <w:color w:val="1a1a1a"/>
          <w:sz w:val="24"/>
          <w:szCs w:val="24"/>
          <w:rtl w:val="0"/>
        </w:rPr>
        <w:t xml:space="preserve">Meridian Financial Services may proceed only with a controlled, monitored, and evidence-supported deployment of the Meridian Automated Loan Underwriting System. Production deployment is conditional on completion of required controls and evidence, including fairness testing, proxy-bias review, reason code validation, human oversight procedures, appeal process validation, security review, vendor obligations, monitoring thresholds, and governance committee sign-off. If these conditions are not completed, deployment must be delayed.</w:t>
      </w:r>
      <w:r w:rsidDel="00000000" w:rsidR="00000000" w:rsidRPr="00000000">
        <w:rPr>
          <w:rtl w:val="0"/>
        </w:rPr>
      </w:r>
    </w:p>
    <w:p w:rsidR="00000000" w:rsidDel="00000000" w:rsidP="00000000" w:rsidRDefault="00000000" w:rsidRPr="00000000" w14:paraId="00000138">
      <w:pPr>
        <w:pBdr>
          <w:bottom w:color="c8d0dc" w:space="1" w:sz="4" w:val="single"/>
        </w:pBd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39">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3A">
      <w:pPr>
        <w:spacing w:after="40" w:lineRule="auto"/>
        <w:rPr>
          <w:rFonts w:ascii="Calibri" w:cs="Calibri" w:eastAsia="Calibri" w:hAnsi="Calibri"/>
        </w:rPr>
      </w:pPr>
      <w:r w:rsidDel="00000000" w:rsidR="00000000" w:rsidRPr="00000000">
        <w:rPr>
          <w:rFonts w:ascii="Calibri" w:cs="Calibri" w:eastAsia="Calibri" w:hAnsi="Calibri"/>
          <w:b w:val="1"/>
          <w:bCs w:val="1"/>
          <w:color w:val="0d2b55"/>
          <w:sz w:val="20"/>
          <w:szCs w:val="20"/>
          <w:rtl w:val="0"/>
        </w:rPr>
        <w:t xml:space="preserve">Prepared and Submitted for Governance Committee Review</w:t>
      </w:r>
      <w:r w:rsidDel="00000000" w:rsidR="00000000" w:rsidRPr="00000000">
        <w:rPr>
          <w:rtl w:val="0"/>
        </w:rPr>
      </w:r>
    </w:p>
    <w:tbl>
      <w:tblPr>
        <w:tblStyle w:val="Table1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304"/>
        <w:gridCol w:w="2304"/>
        <w:gridCol w:w="2160"/>
        <w:tblGridChange w:id="0">
          <w:tblGrid>
            <w:gridCol w:w="2304"/>
            <w:gridCol w:w="2304"/>
            <w:gridCol w:w="2304"/>
            <w:gridCol w:w="21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13B">
            <w:pPr>
              <w:spacing w:after="20" w:before="60" w:lineRule="auto"/>
              <w:ind w:left="86" w:firstLine="0"/>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Prepared By</w:t>
            </w:r>
            <w:r w:rsidDel="00000000" w:rsidR="00000000" w:rsidRPr="00000000">
              <w:rPr>
                <w:rtl w:val="0"/>
              </w:rPr>
            </w:r>
          </w:p>
          <w:p w:rsidR="00000000" w:rsidDel="00000000" w:rsidP="00000000" w:rsidRDefault="00000000" w:rsidRPr="00000000" w14:paraId="0000013C">
            <w:pPr>
              <w:spacing w:after="60" w:lineRule="auto"/>
              <w:ind w:left="86" w:firstLine="0"/>
              <w:rPr>
                <w:rFonts w:ascii="Calibri" w:cs="Calibri" w:eastAsia="Calibri" w:hAnsi="Calibri"/>
              </w:rPr>
            </w:pPr>
            <w:r w:rsidDel="00000000" w:rsidR="00000000" w:rsidRPr="00000000">
              <w:rPr>
                <w:rFonts w:ascii="Calibri" w:cs="Calibri" w:eastAsia="Calibri" w:hAnsi="Calibri"/>
                <w:i w:val="1"/>
                <w:iCs w:val="1"/>
                <w:color w:val="ccddee"/>
                <w:sz w:val="16"/>
                <w:szCs w:val="16"/>
                <w:rtl w:val="0"/>
              </w:rPr>
              <w:t xml:space="preserve">AI Governance Lead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13D">
            <w:pPr>
              <w:spacing w:after="20" w:before="60" w:lineRule="auto"/>
              <w:ind w:left="86" w:firstLine="0"/>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Risk Review</w:t>
            </w:r>
            <w:r w:rsidDel="00000000" w:rsidR="00000000" w:rsidRPr="00000000">
              <w:rPr>
                <w:rtl w:val="0"/>
              </w:rPr>
            </w:r>
          </w:p>
          <w:p w:rsidR="00000000" w:rsidDel="00000000" w:rsidP="00000000" w:rsidRDefault="00000000" w:rsidRPr="00000000" w14:paraId="0000013E">
            <w:pPr>
              <w:spacing w:after="60" w:lineRule="auto"/>
              <w:ind w:left="86" w:firstLine="0"/>
              <w:rPr>
                <w:rFonts w:ascii="Calibri" w:cs="Calibri" w:eastAsia="Calibri" w:hAnsi="Calibri"/>
              </w:rPr>
            </w:pPr>
            <w:r w:rsidDel="00000000" w:rsidR="00000000" w:rsidRPr="00000000">
              <w:rPr>
                <w:rFonts w:ascii="Calibri" w:cs="Calibri" w:eastAsia="Calibri" w:hAnsi="Calibri"/>
                <w:i w:val="1"/>
                <w:iCs w:val="1"/>
                <w:color w:val="ccddee"/>
                <w:sz w:val="16"/>
                <w:szCs w:val="16"/>
                <w:rtl w:val="0"/>
              </w:rPr>
              <w:t xml:space="preserve">Credit Risk Owner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13F">
            <w:pPr>
              <w:spacing w:after="20" w:before="60" w:lineRule="auto"/>
              <w:ind w:left="86" w:firstLine="0"/>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Compliance Review</w:t>
            </w:r>
            <w:r w:rsidDel="00000000" w:rsidR="00000000" w:rsidRPr="00000000">
              <w:rPr>
                <w:rtl w:val="0"/>
              </w:rPr>
            </w:r>
          </w:p>
          <w:p w:rsidR="00000000" w:rsidDel="00000000" w:rsidP="00000000" w:rsidRDefault="00000000" w:rsidRPr="00000000" w14:paraId="00000140">
            <w:pPr>
              <w:spacing w:after="60" w:lineRule="auto"/>
              <w:ind w:left="86" w:firstLine="0"/>
              <w:rPr>
                <w:rFonts w:ascii="Calibri" w:cs="Calibri" w:eastAsia="Calibri" w:hAnsi="Calibri"/>
              </w:rPr>
            </w:pPr>
            <w:r w:rsidDel="00000000" w:rsidR="00000000" w:rsidRPr="00000000">
              <w:rPr>
                <w:rFonts w:ascii="Calibri" w:cs="Calibri" w:eastAsia="Calibri" w:hAnsi="Calibri"/>
                <w:i w:val="1"/>
                <w:iCs w:val="1"/>
                <w:color w:val="ccddee"/>
                <w:sz w:val="16"/>
                <w:szCs w:val="16"/>
                <w:rtl w:val="0"/>
              </w:rPr>
              <w:t xml:space="preserve">Compliance Reviewer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d2b55" w:val="clear"/>
          </w:tcPr>
          <w:p w:rsidR="00000000" w:rsidDel="00000000" w:rsidP="00000000" w:rsidRDefault="00000000" w:rsidRPr="00000000" w14:paraId="00000141">
            <w:pPr>
              <w:spacing w:after="20" w:before="60" w:lineRule="auto"/>
              <w:ind w:left="86" w:firstLine="0"/>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Final Approval</w:t>
            </w:r>
            <w:r w:rsidDel="00000000" w:rsidR="00000000" w:rsidRPr="00000000">
              <w:rPr>
                <w:rtl w:val="0"/>
              </w:rPr>
            </w:r>
          </w:p>
          <w:p w:rsidR="00000000" w:rsidDel="00000000" w:rsidP="00000000" w:rsidRDefault="00000000" w:rsidRPr="00000000" w14:paraId="00000142">
            <w:pPr>
              <w:spacing w:after="60" w:lineRule="auto"/>
              <w:ind w:left="86" w:firstLine="0"/>
              <w:rPr>
                <w:rFonts w:ascii="Calibri" w:cs="Calibri" w:eastAsia="Calibri" w:hAnsi="Calibri"/>
              </w:rPr>
            </w:pPr>
            <w:r w:rsidDel="00000000" w:rsidR="00000000" w:rsidRPr="00000000">
              <w:rPr>
                <w:rFonts w:ascii="Calibri" w:cs="Calibri" w:eastAsia="Calibri" w:hAnsi="Calibri"/>
                <w:i w:val="1"/>
                <w:iCs w:val="1"/>
                <w:color w:val="ccddee"/>
                <w:sz w:val="16"/>
                <w:szCs w:val="16"/>
                <w:rtl w:val="0"/>
              </w:rPr>
              <w:t xml:space="preserve">Executive Approver</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143">
            <w:pPr>
              <w:pBdr>
                <w:bottom w:color="0d2b55" w:space="1" w:sz="6" w:val="single"/>
              </w:pBdr>
              <w:spacing w:after="40" w:before="360" w:lineRule="auto"/>
              <w:ind w:left="144" w:firstLine="0"/>
              <w:rPr>
                <w:rFonts w:ascii="Calibri" w:cs="Calibri" w:eastAsia="Calibri" w:hAnsi="Calibri"/>
              </w:rPr>
            </w:pPr>
            <w:r w:rsidDel="00000000" w:rsidR="00000000" w:rsidRPr="00000000">
              <w:rPr>
                <w:rFonts w:ascii="Calibri" w:cs="Calibri" w:eastAsia="Calibri" w:hAnsi="Calibri"/>
                <w:i w:val="1"/>
                <w:iCs w:val="1"/>
                <w:color w:val="888888"/>
                <w:sz w:val="16"/>
                <w:szCs w:val="16"/>
                <w:rtl w:val="0"/>
              </w:rPr>
              <w:t xml:space="preserve">Signature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144">
            <w:pPr>
              <w:pBdr>
                <w:bottom w:color="0d2b55" w:space="1" w:sz="6" w:val="single"/>
              </w:pBdr>
              <w:spacing w:after="40" w:before="360" w:lineRule="auto"/>
              <w:ind w:left="144" w:firstLine="0"/>
              <w:rPr>
                <w:rFonts w:ascii="Calibri" w:cs="Calibri" w:eastAsia="Calibri" w:hAnsi="Calibri"/>
              </w:rPr>
            </w:pPr>
            <w:r w:rsidDel="00000000" w:rsidR="00000000" w:rsidRPr="00000000">
              <w:rPr>
                <w:rFonts w:ascii="Calibri" w:cs="Calibri" w:eastAsia="Calibri" w:hAnsi="Calibri"/>
                <w:i w:val="1"/>
                <w:iCs w:val="1"/>
                <w:color w:val="888888"/>
                <w:sz w:val="16"/>
                <w:szCs w:val="16"/>
                <w:rtl w:val="0"/>
              </w:rPr>
              <w:t xml:space="preserve">Signature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145">
            <w:pPr>
              <w:pBdr>
                <w:bottom w:color="0d2b55" w:space="1" w:sz="6" w:val="single"/>
              </w:pBdr>
              <w:spacing w:after="40" w:before="360" w:lineRule="auto"/>
              <w:ind w:left="144" w:firstLine="0"/>
              <w:rPr>
                <w:rFonts w:ascii="Calibri" w:cs="Calibri" w:eastAsia="Calibri" w:hAnsi="Calibri"/>
              </w:rPr>
            </w:pPr>
            <w:r w:rsidDel="00000000" w:rsidR="00000000" w:rsidRPr="00000000">
              <w:rPr>
                <w:rFonts w:ascii="Calibri" w:cs="Calibri" w:eastAsia="Calibri" w:hAnsi="Calibri"/>
                <w:i w:val="1"/>
                <w:iCs w:val="1"/>
                <w:color w:val="888888"/>
                <w:sz w:val="16"/>
                <w:szCs w:val="16"/>
                <w:rtl w:val="0"/>
              </w:rPr>
              <w:t xml:space="preserve">Signature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Pr>
          <w:p w:rsidR="00000000" w:rsidDel="00000000" w:rsidP="00000000" w:rsidRDefault="00000000" w:rsidRPr="00000000" w14:paraId="00000146">
            <w:pPr>
              <w:pBdr>
                <w:bottom w:color="0d2b55" w:space="1" w:sz="6" w:val="single"/>
              </w:pBdr>
              <w:spacing w:after="40" w:before="360" w:lineRule="auto"/>
              <w:ind w:left="144" w:firstLine="0"/>
              <w:rPr>
                <w:rFonts w:ascii="Calibri" w:cs="Calibri" w:eastAsia="Calibri" w:hAnsi="Calibri"/>
              </w:rPr>
            </w:pPr>
            <w:r w:rsidDel="00000000" w:rsidR="00000000" w:rsidRPr="00000000">
              <w:rPr>
                <w:rFonts w:ascii="Calibri" w:cs="Calibri" w:eastAsia="Calibri" w:hAnsi="Calibri"/>
                <w:i w:val="1"/>
                <w:iCs w:val="1"/>
                <w:color w:val="888888"/>
                <w:sz w:val="16"/>
                <w:szCs w:val="16"/>
                <w:rtl w:val="0"/>
              </w:rPr>
              <w:t xml:space="preserve">Signature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47">
            <w:pPr>
              <w:spacing w:after="60" w:before="60" w:lineRule="auto"/>
              <w:ind w:left="144" w:firstLine="0"/>
              <w:rPr>
                <w:rFonts w:ascii="Calibri" w:cs="Calibri" w:eastAsia="Calibri" w:hAnsi="Calibri"/>
              </w:rPr>
            </w:pPr>
            <w:r w:rsidDel="00000000" w:rsidR="00000000" w:rsidRPr="00000000">
              <w:rPr>
                <w:rFonts w:ascii="Calibri" w:cs="Calibri" w:eastAsia="Calibri" w:hAnsi="Calibri"/>
                <w:color w:val="555555"/>
                <w:sz w:val="17"/>
                <w:szCs w:val="17"/>
                <w:rtl w:val="0"/>
              </w:rPr>
              <w:t xml:space="preserve">Date: _______________</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48">
            <w:pPr>
              <w:spacing w:after="60" w:before="60" w:lineRule="auto"/>
              <w:ind w:left="144" w:firstLine="0"/>
              <w:rPr>
                <w:rFonts w:ascii="Calibri" w:cs="Calibri" w:eastAsia="Calibri" w:hAnsi="Calibri"/>
              </w:rPr>
            </w:pPr>
            <w:r w:rsidDel="00000000" w:rsidR="00000000" w:rsidRPr="00000000">
              <w:rPr>
                <w:rFonts w:ascii="Calibri" w:cs="Calibri" w:eastAsia="Calibri" w:hAnsi="Calibri"/>
                <w:color w:val="555555"/>
                <w:sz w:val="17"/>
                <w:szCs w:val="17"/>
                <w:rtl w:val="0"/>
              </w:rPr>
              <w:t xml:space="preserve">Date: _______________</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49">
            <w:pPr>
              <w:spacing w:after="60" w:before="60" w:lineRule="auto"/>
              <w:ind w:left="144" w:firstLine="0"/>
              <w:rPr>
                <w:rFonts w:ascii="Calibri" w:cs="Calibri" w:eastAsia="Calibri" w:hAnsi="Calibri"/>
              </w:rPr>
            </w:pPr>
            <w:r w:rsidDel="00000000" w:rsidR="00000000" w:rsidRPr="00000000">
              <w:rPr>
                <w:rFonts w:ascii="Calibri" w:cs="Calibri" w:eastAsia="Calibri" w:hAnsi="Calibri"/>
                <w:color w:val="555555"/>
                <w:sz w:val="17"/>
                <w:szCs w:val="17"/>
                <w:rtl w:val="0"/>
              </w:rPr>
              <w:t xml:space="preserve">Date: _______________</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7fb" w:val="clear"/>
          </w:tcPr>
          <w:p w:rsidR="00000000" w:rsidDel="00000000" w:rsidP="00000000" w:rsidRDefault="00000000" w:rsidRPr="00000000" w14:paraId="0000014A">
            <w:pPr>
              <w:spacing w:after="60" w:before="60" w:lineRule="auto"/>
              <w:ind w:left="144" w:firstLine="0"/>
              <w:rPr>
                <w:rFonts w:ascii="Calibri" w:cs="Calibri" w:eastAsia="Calibri" w:hAnsi="Calibri"/>
              </w:rPr>
            </w:pPr>
            <w:r w:rsidDel="00000000" w:rsidR="00000000" w:rsidRPr="00000000">
              <w:rPr>
                <w:rFonts w:ascii="Calibri" w:cs="Calibri" w:eastAsia="Calibri" w:hAnsi="Calibri"/>
                <w:color w:val="555555"/>
                <w:sz w:val="17"/>
                <w:szCs w:val="17"/>
                <w:rtl w:val="0"/>
              </w:rPr>
              <w:t xml:space="preserve">Date: _______________</w:t>
            </w:r>
            <w:r w:rsidDel="00000000" w:rsidR="00000000" w:rsidRPr="00000000">
              <w:rPr>
                <w:rtl w:val="0"/>
              </w:rPr>
            </w:r>
          </w:p>
        </w:tc>
      </w:tr>
    </w:tbl>
    <w:p w:rsidR="00000000" w:rsidDel="00000000" w:rsidP="00000000" w:rsidRDefault="00000000" w:rsidRPr="00000000" w14:paraId="0000014B">
      <w:pPr>
        <w:rPr>
          <w:rFonts w:ascii="Calibri" w:cs="Calibri" w:eastAsia="Calibri" w:hAnsi="Calibri"/>
        </w:rPr>
      </w:pPr>
      <w:r w:rsidDel="00000000" w:rsidR="00000000" w:rsidRPr="00000000">
        <w:rPr>
          <w:rtl w:val="0"/>
        </w:rPr>
      </w:r>
    </w:p>
    <w:p w:rsidR="00000000" w:rsidDel="00000000" w:rsidP="00000000" w:rsidRDefault="00000000" w:rsidRPr="00000000" w14:paraId="0000014C">
      <w:pPr>
        <w:pBdr>
          <w:bottom w:color="b88c1a" w:space="1" w:sz="12" w:val="single"/>
        </w:pBdr>
        <w:spacing w:after="0"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4D">
      <w:pPr>
        <w:spacing w:after="0" w:before="80" w:lineRule="auto"/>
        <w:jc w:val="center"/>
        <w:rPr>
          <w:rFonts w:ascii="Calibri" w:cs="Calibri" w:eastAsia="Calibri" w:hAnsi="Calibri"/>
        </w:rPr>
      </w:pPr>
      <w:r w:rsidDel="00000000" w:rsidR="00000000" w:rsidRPr="00000000">
        <w:rPr>
          <w:rFonts w:ascii="Calibri" w:cs="Calibri" w:eastAsia="Calibri" w:hAnsi="Calibri"/>
          <w:i w:val="1"/>
          <w:iCs w:val="1"/>
          <w:color w:val="888888"/>
          <w:sz w:val="15"/>
          <w:szCs w:val="15"/>
          <w:rtl w:val="0"/>
        </w:rPr>
        <w:t xml:space="preserve">COMPYRIGHT OF CYBER PROS 2026  |  FICTIONAL - FOR PORTFOLIO USE ONLY  |  Meridian Financial Services  |  Becoming AI GRC Practitioner  Program  |  Document ID: MFS-MEMO-2026-0047  |  Version 1.0  |  May 23, 2026</w:t>
      </w:r>
      <w:r w:rsidDel="00000000" w:rsidR="00000000" w:rsidRPr="00000000">
        <w:rPr>
          <w:rtl w:val="0"/>
        </w:rPr>
      </w:r>
    </w:p>
    <w:sectPr>
      <w:pgSz w:h="15840" w:w="12240" w:orient="portrait"/>
      <w:pgMar w:bottom="1080" w:top="864"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g7VrZrWWnif59rL5/aHO6lHl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gAciExZTRKcnZoWDhrM1RTcHdkaE03MW03YlgwSXhidUFoU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