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942D0" w:rsidRPr="00376D76" w:rsidRDefault="002942D0" w:rsidP="00CF2D64">
      <w:pPr>
        <w:spacing w:line="480" w:lineRule="auto"/>
        <w:jc w:val="center"/>
        <w:rPr>
          <w:sz w:val="48"/>
        </w:rPr>
      </w:pPr>
      <w:r w:rsidRPr="00376D76">
        <w:rPr>
          <w:sz w:val="48"/>
        </w:rPr>
        <w:t>Chapter 5</w:t>
      </w:r>
    </w:p>
    <w:p w:rsidR="002942D0" w:rsidRPr="00376D76" w:rsidRDefault="002942D0" w:rsidP="00CF2D64">
      <w:pPr>
        <w:spacing w:line="480" w:lineRule="auto"/>
        <w:jc w:val="center"/>
      </w:pPr>
    </w:p>
    <w:p w:rsidR="002942D0" w:rsidRPr="00376D76" w:rsidRDefault="00D00F87" w:rsidP="00F64ADC">
      <w:pPr>
        <w:spacing w:line="480" w:lineRule="auto"/>
        <w:jc w:val="center"/>
        <w:rPr>
          <w:rFonts w:ascii="Times New Roman" w:hAnsi="Times New Roman"/>
          <w:b/>
          <w:bCs/>
          <w:iCs/>
        </w:rPr>
      </w:pPr>
      <w:r w:rsidRPr="00376D76">
        <w:rPr>
          <w:rFonts w:ascii="Times New Roman" w:hAnsi="Times New Roman"/>
          <w:b/>
          <w:bCs/>
          <w:iCs/>
        </w:rPr>
        <w:t xml:space="preserve">The application of </w:t>
      </w:r>
      <w:r w:rsidR="00CD61DA" w:rsidRPr="00376D76">
        <w:rPr>
          <w:rFonts w:ascii="Times New Roman" w:hAnsi="Times New Roman"/>
          <w:b/>
          <w:bCs/>
          <w:iCs/>
        </w:rPr>
        <w:t>Seq2R</w:t>
      </w:r>
      <w:r w:rsidRPr="00376D76">
        <w:rPr>
          <w:rFonts w:ascii="Times New Roman" w:hAnsi="Times New Roman"/>
          <w:b/>
          <w:bCs/>
          <w:iCs/>
        </w:rPr>
        <w:t>es to facilitate large-scale, cost-effective HIV drug resistance genotyping using 454 pyrosequencing</w:t>
      </w:r>
    </w:p>
    <w:p w:rsidR="00CD61DA" w:rsidRPr="00376D76" w:rsidRDefault="002942D0" w:rsidP="00F64ADC">
      <w:pPr>
        <w:pStyle w:val="Heading1"/>
        <w:spacing w:line="480" w:lineRule="auto"/>
        <w:rPr>
          <w:color w:val="auto"/>
        </w:rPr>
      </w:pPr>
      <w:r w:rsidRPr="00376D76">
        <w:rPr>
          <w:color w:val="auto"/>
        </w:rPr>
        <w:t>Introduction</w:t>
      </w:r>
    </w:p>
    <w:p w:rsidR="00F64ADC" w:rsidRPr="00376D76" w:rsidRDefault="00F64ADC" w:rsidP="00F64ADC">
      <w:pPr>
        <w:spacing w:line="480" w:lineRule="auto"/>
        <w:jc w:val="both"/>
      </w:pPr>
      <w:r w:rsidRPr="00376D76">
        <w:t xml:space="preserve">With an estimated 25.3 million people living with HIV virus in </w:t>
      </w:r>
      <w:r w:rsidR="00FF60C4" w:rsidRPr="00376D76">
        <w:t>Sub-Saharan Africa</w:t>
      </w:r>
      <w:r w:rsidRPr="00376D76">
        <w:t>, the region</w:t>
      </w:r>
      <w:r w:rsidR="00FF60C4" w:rsidRPr="00376D76">
        <w:t xml:space="preserve"> has the highest prevalence </w:t>
      </w:r>
      <w:r w:rsidRPr="00376D76">
        <w:t xml:space="preserve">(1 in every 20 people) of HIV infected individuals </w:t>
      </w:r>
      <w:r w:rsidR="008916DA" w:rsidRPr="00376D76">
        <w:fldChar w:fldCharType="begin"/>
      </w:r>
      <w:r w:rsidR="003F78CD">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r w:rsidR="008916DA" w:rsidRPr="00376D76">
        <w:fldChar w:fldCharType="separate"/>
      </w:r>
      <w:r w:rsidRPr="00376D76">
        <w:rPr>
          <w:noProof/>
        </w:rPr>
        <w:t>(UNAIDS, 2012)</w:t>
      </w:r>
      <w:r w:rsidR="008916DA" w:rsidRPr="00376D76">
        <w:fldChar w:fldCharType="end"/>
      </w:r>
      <w:r w:rsidRPr="00376D76">
        <w:t xml:space="preserve">. </w:t>
      </w:r>
      <w:r w:rsidR="001C7805" w:rsidRPr="00376D76">
        <w:t xml:space="preserve">In response to this alarming situation, the World Health Organization (WHO) </w:t>
      </w:r>
      <w:r w:rsidR="008C2F7B" w:rsidRPr="00376D76">
        <w:t xml:space="preserve">recommended implementation of public health approach to antiretroviral drugs </w:t>
      </w:r>
      <w:r w:rsidR="008C2F7B" w:rsidRPr="00376D76">
        <w:fldChar w:fldCharType="begin"/>
      </w:r>
      <w:r w:rsidR="003F78CD">
        <w:instrText xml:space="preserve"> ADDIN EN.CITE &lt;EndNote&gt;&lt;Cite&gt;&lt;Author&gt;Gilks&lt;/Author&gt;&lt;Year&gt;2006&lt;/Year&gt;&lt;RecNum&gt;466&lt;/RecNum&gt;&lt;record&gt;&lt;rec-number&gt;466&lt;/rec-number&gt;&lt;foreign-keys&gt;&lt;key app="EN" db-id="fp25zzvrxrd9vke5zxqp9stbssprwstvdddz"&gt;466&lt;/key&gt;&lt;/foreign-keys&gt;&lt;ref-type name="Journal Article"&gt;17&lt;/ref-type&gt;&lt;contributors&gt;&lt;authors&gt;&lt;author&gt;Gilks, Charles F.&lt;/author&gt;&lt;author&gt;Crowley, Siobhan&lt;/author&gt;&lt;author&gt;Ekpini, René&lt;/author&gt;&lt;author&gt;Gove, Sandy&lt;/author&gt;&lt;author&gt;Perriens, Jos&lt;/author&gt;&lt;author&gt;Souteyrand, Yves&lt;/author&gt;&lt;author&gt;Sutherland, Don&lt;/author&gt;&lt;author&gt;Vitoria, Marco&lt;/author&gt;&lt;author&gt;Guerma, Teguest&lt;/author&gt;&lt;author&gt;De Cock, Kevin&lt;/author&gt;&lt;/authors&gt;&lt;/contributors&gt;&lt;auth-address&gt;http://www.who.int/hiv/events/artprevention/gilks.pdf&lt;/auth-address&gt;&lt;titles&gt;&lt;title&gt;The WHO public-health approach to antiretroviral treatment against HIV in resource-limited settings&lt;/title&gt;&lt;secondary-title&gt;Lancet&lt;/secondary-title&gt;&lt;/titles&gt;&lt;periodical&gt;&lt;full-title&gt;Lancet&lt;/full-title&gt;&lt;/periodical&gt;&lt;pages&gt;505–510&lt;/pages&gt;&lt;volume&gt;368&lt;/volume&gt;&lt;number&gt;9534&lt;/number&gt;&lt;dates&gt;&lt;year&gt;2006&lt;/year&gt;&lt;/dates&gt;&lt;label&gt;gilks_who_2006&lt;/label&gt;&lt;urls&gt;&lt;/urls&gt;&lt;/record&gt;&lt;/Cite&gt;&lt;/EndNote&gt;</w:instrText>
      </w:r>
      <w:r w:rsidR="008C2F7B" w:rsidRPr="00376D76">
        <w:fldChar w:fldCharType="separate"/>
      </w:r>
      <w:r w:rsidR="008C2F7B" w:rsidRPr="00376D76">
        <w:rPr>
          <w:noProof/>
        </w:rPr>
        <w:t>(Gilks et al., 2006)</w:t>
      </w:r>
      <w:r w:rsidR="008C2F7B" w:rsidRPr="00376D76">
        <w:fldChar w:fldCharType="end"/>
      </w:r>
      <w:r w:rsidR="008C2F7B" w:rsidRPr="00376D76">
        <w:t xml:space="preserve">. </w:t>
      </w:r>
      <w:r w:rsidRPr="00376D76">
        <w:t>South Africa has currently the largest program of rolling</w:t>
      </w:r>
      <w:r w:rsidR="0052691C" w:rsidRPr="00376D76">
        <w:t xml:space="preserve"> out</w:t>
      </w:r>
      <w:r w:rsidRPr="00376D76">
        <w:t xml:space="preserve"> </w:t>
      </w:r>
      <w:r w:rsidR="000B4C1E" w:rsidRPr="00376D76">
        <w:t xml:space="preserve">highly active </w:t>
      </w:r>
      <w:r w:rsidRPr="00376D76">
        <w:t>antiretrovira</w:t>
      </w:r>
      <w:r w:rsidR="0052691C" w:rsidRPr="00376D76">
        <w:t xml:space="preserve">l </w:t>
      </w:r>
      <w:r w:rsidR="000B4C1E" w:rsidRPr="00376D76">
        <w:t>therapy (HAART)</w:t>
      </w:r>
      <w:r w:rsidR="0052691C" w:rsidRPr="00376D76">
        <w:t xml:space="preserve"> to the infected people</w:t>
      </w:r>
      <w:r w:rsidR="000B4C1E" w:rsidRPr="00376D76">
        <w:t xml:space="preserve"> in the country</w:t>
      </w:r>
      <w:r w:rsidR="00CE79DF" w:rsidRPr="00376D76">
        <w:t xml:space="preserve"> since 2004</w:t>
      </w:r>
      <w:r w:rsidR="002412E2" w:rsidRPr="00376D76">
        <w:t xml:space="preserve"> </w:t>
      </w:r>
      <w:r w:rsidR="008916DA" w:rsidRPr="00376D76">
        <w:fldChar w:fldCharType="begin">
          <w:fldData xml:space="preserve">PEVuZE5vdGU+PENpdGU+PEF1dGhvcj5CbG93ZXI8L0F1dGhvcj48WWVhcj4yMDA1PC9ZZWFyPjxS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</w:fldData>
        </w:fldChar>
      </w:r>
      <w:r w:rsidR="003F78CD">
        <w:instrText xml:space="preserve"> ADDIN EN.CITE </w:instrText>
      </w:r>
      <w:r w:rsidR="003F78CD">
        <w:fldChar w:fldCharType="begin">
          <w:fldData xml:space="preserve">PEVuZE5vdGU+PENpdGU+PEF1dGhvcj5CbG93ZXI8L0F1dGhvcj48WWVhcj4yMDA1PC9ZZWFyPjxS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</w:fldData>
        </w:fldChar>
      </w:r>
      <w:r w:rsidR="003F78CD">
        <w:instrText xml:space="preserve"> ADDIN EN.CITE.DATA </w:instrText>
      </w:r>
      <w:r w:rsidR="003F78CD">
        <w:fldChar w:fldCharType="end"/>
      </w:r>
      <w:r w:rsidR="008916DA" w:rsidRPr="00376D76">
        <w:fldChar w:fldCharType="separate"/>
      </w:r>
      <w:r w:rsidR="002412E2" w:rsidRPr="00376D76">
        <w:rPr>
          <w:noProof/>
        </w:rPr>
        <w:t>(Blower et al., 2005; Nattrass, 2006)</w:t>
      </w:r>
      <w:r w:rsidR="008916DA" w:rsidRPr="00376D76">
        <w:fldChar w:fldCharType="end"/>
      </w:r>
      <w:r w:rsidR="0052691C" w:rsidRPr="00376D76">
        <w:t xml:space="preserve">. Pregnant women </w:t>
      </w:r>
      <w:r w:rsidR="000B4C1E" w:rsidRPr="00376D76">
        <w:t xml:space="preserve">are also included in the roll out antiretroviral therapy (ART) program; they are </w:t>
      </w:r>
      <w:r w:rsidR="0052691C" w:rsidRPr="00376D76">
        <w:t>given a single dose of Nevirapine (NVP) for prevention from mother to child transmission (PMTCT) of HIV virus</w:t>
      </w:r>
      <w:r w:rsidR="002412E2" w:rsidRPr="00376D76">
        <w:t xml:space="preserve"> </w:t>
      </w:r>
      <w:r w:rsidR="008916DA" w:rsidRPr="00376D76">
        <w:fldChar w:fldCharType="begin">
          <w:fldData xml:space="preserve">PEVuZE5vdGU+PENpdGU+PEF1dGhvcj5EZSBDb2NrPC9BdXRob3I+PFllYXI+MjAwMDwvWWVhcj48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</w:fldData>
        </w:fldChar>
      </w:r>
      <w:r w:rsidR="003F78CD">
        <w:instrText xml:space="preserve"> ADDIN EN.CITE </w:instrText>
      </w:r>
      <w:r w:rsidR="003F78CD">
        <w:fldChar w:fldCharType="begin">
          <w:fldData xml:space="preserve">PEVuZE5vdGU+PENpdGU+PEF1dGhvcj5EZSBDb2NrPC9BdXRob3I+PFllYXI+MjAwMDwvWWVhcj48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</w:fldData>
        </w:fldChar>
      </w:r>
      <w:r w:rsidR="003F78CD">
        <w:instrText xml:space="preserve"> ADDIN EN.CITE.DATA </w:instrText>
      </w:r>
      <w:r w:rsidR="003F78CD">
        <w:fldChar w:fldCharType="end"/>
      </w:r>
      <w:r w:rsidR="008916DA" w:rsidRPr="00376D76">
        <w:fldChar w:fldCharType="separate"/>
      </w:r>
      <w:r w:rsidR="002127D4" w:rsidRPr="00376D76">
        <w:rPr>
          <w:noProof/>
        </w:rPr>
        <w:t>(De Cock et al., 2000; Marseille et al., 1999)</w:t>
      </w:r>
      <w:r w:rsidR="008916DA" w:rsidRPr="00376D76">
        <w:fldChar w:fldCharType="end"/>
      </w:r>
      <w:r w:rsidR="0052691C" w:rsidRPr="00376D76">
        <w:t xml:space="preserve">. </w:t>
      </w:r>
      <w:r w:rsidR="000B4C1E" w:rsidRPr="00376D76">
        <w:t>However, mother after giving birth are also</w:t>
      </w:r>
      <w:r w:rsidR="006D7E69" w:rsidRPr="00376D76">
        <w:t xml:space="preserve"> rolled out in the HAART</w:t>
      </w:r>
      <w:r w:rsidR="000B4C1E" w:rsidRPr="00376D76">
        <w:t xml:space="preserve">. </w:t>
      </w:r>
    </w:p>
    <w:p w:rsidR="006D7E69" w:rsidRPr="00376D76" w:rsidRDefault="006D7E69" w:rsidP="00F64ADC">
      <w:pPr>
        <w:spacing w:line="480" w:lineRule="auto"/>
        <w:jc w:val="both"/>
      </w:pPr>
    </w:p>
    <w:p w:rsidR="002942D0" w:rsidRPr="00376D76" w:rsidRDefault="00861E3A" w:rsidP="00F64ADC">
      <w:pPr>
        <w:spacing w:line="480" w:lineRule="auto"/>
        <w:jc w:val="both"/>
      </w:pPr>
      <w:r w:rsidRPr="00376D76">
        <w:t xml:space="preserve">The </w:t>
      </w:r>
      <w:r w:rsidR="006D7E69" w:rsidRPr="00376D76">
        <w:t>W</w:t>
      </w:r>
      <w:r w:rsidR="001F16D4" w:rsidRPr="00376D76">
        <w:t xml:space="preserve">orld </w:t>
      </w:r>
      <w:r w:rsidR="006D7E69" w:rsidRPr="00376D76">
        <w:t>H</w:t>
      </w:r>
      <w:r w:rsidR="001F16D4" w:rsidRPr="00376D76">
        <w:t xml:space="preserve">ealth </w:t>
      </w:r>
      <w:r w:rsidR="006D7E69" w:rsidRPr="00376D76">
        <w:t>O</w:t>
      </w:r>
      <w:r w:rsidR="001F16D4" w:rsidRPr="00376D76">
        <w:t>rganization</w:t>
      </w:r>
      <w:r w:rsidR="006D7E69" w:rsidRPr="00376D76">
        <w:t xml:space="preserve"> recommends</w:t>
      </w:r>
      <w:r w:rsidR="00200376" w:rsidRPr="00376D76">
        <w:t xml:space="preserve"> </w:t>
      </w:r>
      <w:r w:rsidR="006D7E69" w:rsidRPr="00376D76">
        <w:t>HIV pretreatment resistant test</w:t>
      </w:r>
      <w:r w:rsidR="004653B5" w:rsidRPr="00376D76">
        <w:t xml:space="preserve">ing before enrolling in HAART as studies have shown that pretreatment resistance test </w:t>
      </w:r>
      <w:r w:rsidR="00200376" w:rsidRPr="00376D76">
        <w:t>reduces the risk of virologic failure. HIV genotyping for drug resistance test with conventional Sanger’s consensus method is highly expensive a</w:t>
      </w:r>
      <w:r w:rsidR="00CE0FAC" w:rsidRPr="00376D76">
        <w:t>nd the method has low</w:t>
      </w:r>
      <w:r w:rsidR="00200376" w:rsidRPr="00376D76">
        <w:t xml:space="preserve"> sensitivity to detect low abundance viral variants. </w:t>
      </w:r>
      <w:r w:rsidR="00011910" w:rsidRPr="00376D76">
        <w:t xml:space="preserve">Roche/454 high throughput sequencing is a cheaper method than the conventional method and has shown the ability </w:t>
      </w:r>
      <w:r w:rsidR="00F25FEA" w:rsidRPr="00376D76">
        <w:t>ultra deep sequencing of minor variants. Roche/454 provides FLX and Junior platforms for HIV genotyping. The sequencing cost per sample in Junior is relatively cheaper than FLX.</w:t>
      </w:r>
    </w:p>
    <w:p w:rsidR="00093699" w:rsidRPr="00376D76" w:rsidRDefault="00E40D5B" w:rsidP="00F64ADC">
      <w:pPr>
        <w:pStyle w:val="Heading1"/>
        <w:spacing w:line="480" w:lineRule="auto"/>
        <w:jc w:val="both"/>
        <w:rPr>
          <w:rFonts w:eastAsiaTheme="minorHAnsi"/>
          <w:color w:val="auto"/>
        </w:rPr>
      </w:pPr>
      <w:r w:rsidRPr="00376D76">
        <w:rPr>
          <w:rFonts w:eastAsiaTheme="minorHAnsi"/>
          <w:color w:val="auto"/>
        </w:rPr>
        <w:t>Methods and Materials</w:t>
      </w:r>
    </w:p>
    <w:p w:rsidR="00635EFA" w:rsidRPr="00376D76" w:rsidRDefault="00093699" w:rsidP="00F64ADC">
      <w:pPr>
        <w:spacing w:line="480" w:lineRule="auto"/>
        <w:jc w:val="both"/>
      </w:pPr>
      <w:r w:rsidRPr="00376D76">
        <w:t>The datasets used in this study were derived from a study called</w:t>
      </w:r>
      <w:r w:rsidR="007760EA" w:rsidRPr="00376D76">
        <w:t xml:space="preserve"> Comprehensive International Program for Research in AIDS in South Africa (</w:t>
      </w:r>
      <w:r w:rsidRPr="00376D76">
        <w:t>CIPRA-SA</w:t>
      </w:r>
      <w:r w:rsidR="007760EA" w:rsidRPr="00376D76">
        <w:t>), which was a prospective, unblinded, randomized controlled trial of comparing “doctor-initiative-doctor monitored” and “doctor-initiative-nurse-monitored” strategies for antiretroviral drug monit</w:t>
      </w:r>
      <w:r w:rsidR="001F6925" w:rsidRPr="00376D76">
        <w:t>oring</w:t>
      </w:r>
      <w:r w:rsidR="00635EFA" w:rsidRPr="00376D76">
        <w:t xml:space="preserve"> in resource poor setting</w:t>
      </w:r>
      <w:r w:rsidR="001F6925" w:rsidRPr="00376D76">
        <w:t>. The result of the study was</w:t>
      </w:r>
      <w:r w:rsidR="007760EA" w:rsidRPr="00376D76">
        <w:t xml:space="preserve"> published in </w:t>
      </w:r>
      <w:r w:rsidR="001F6925" w:rsidRPr="00376D76">
        <w:t xml:space="preserve">Sanne et al 2010 </w:t>
      </w:r>
      <w:r w:rsidR="008916DA"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F78CD">
        <w:instrText xml:space="preserve"> ADDIN EN.CITE </w:instrText>
      </w:r>
      <w:r w:rsidR="003F78C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F78CD">
        <w:instrText xml:space="preserve"> ADDIN EN.CITE.DATA </w:instrText>
      </w:r>
      <w:r w:rsidR="003F78CD">
        <w:fldChar w:fldCharType="end"/>
      </w:r>
      <w:r w:rsidR="008916DA" w:rsidRPr="00376D76">
        <w:fldChar w:fldCharType="separate"/>
      </w:r>
      <w:r w:rsidR="001F6925" w:rsidRPr="00376D76">
        <w:rPr>
          <w:noProof/>
        </w:rPr>
        <w:t>(Sanne et al., 2010)</w:t>
      </w:r>
      <w:r w:rsidR="008916DA" w:rsidRPr="00376D76">
        <w:fldChar w:fldCharType="end"/>
      </w:r>
      <w:r w:rsidR="001F6925" w:rsidRPr="00376D76">
        <w:t xml:space="preserve">. </w:t>
      </w:r>
      <w:r w:rsidR="00193566" w:rsidRPr="00376D76">
        <w:t xml:space="preserve">  </w:t>
      </w:r>
      <w:r w:rsidR="000308F4" w:rsidRPr="00376D76">
        <w:t xml:space="preserve">The study population consisted </w:t>
      </w:r>
      <w:r w:rsidR="0089520C" w:rsidRPr="00376D76">
        <w:t xml:space="preserve">831 </w:t>
      </w:r>
      <w:r w:rsidR="000308F4" w:rsidRPr="00376D76">
        <w:t xml:space="preserve">individuals </w:t>
      </w:r>
      <w:r w:rsidR="00193566" w:rsidRPr="00376D76">
        <w:t xml:space="preserve">confirmed </w:t>
      </w:r>
      <w:r w:rsidR="000308F4" w:rsidRPr="00376D76">
        <w:t xml:space="preserve">with </w:t>
      </w:r>
      <w:r w:rsidR="00193566" w:rsidRPr="00376D76">
        <w:t>HI</w:t>
      </w:r>
      <w:r w:rsidR="000308F4" w:rsidRPr="00376D76">
        <w:t>V infection and had CD4+ count les</w:t>
      </w:r>
      <w:r w:rsidR="0089520C" w:rsidRPr="00376D76">
        <w:t>s</w:t>
      </w:r>
      <w:r w:rsidR="000308F4" w:rsidRPr="00376D76">
        <w:t xml:space="preserve"> than</w:t>
      </w:r>
      <w:r w:rsidR="00193566" w:rsidRPr="00376D76">
        <w:t xml:space="preserve"> </w:t>
      </w:r>
      <w:r w:rsidR="00F25FEA" w:rsidRPr="00376D76">
        <w:t>350-cells/</w:t>
      </w:r>
      <w:r w:rsidR="00193566" w:rsidRPr="00376D76">
        <w:t>mm</w:t>
      </w:r>
      <w:r w:rsidR="00193566" w:rsidRPr="00376D76">
        <w:rPr>
          <w:vertAlign w:val="superscript"/>
        </w:rPr>
        <w:t>3</w:t>
      </w:r>
      <w:r w:rsidR="00193566" w:rsidRPr="00376D76">
        <w:t xml:space="preserve"> or AIDS-defining </w:t>
      </w:r>
      <w:r w:rsidR="00876C0A" w:rsidRPr="00376D76">
        <w:t>illness. HIV positive mothers</w:t>
      </w:r>
      <w:r w:rsidR="00635EFA" w:rsidRPr="00376D76">
        <w:t xml:space="preserve"> with</w:t>
      </w:r>
      <w:r w:rsidR="00193566" w:rsidRPr="00376D76">
        <w:t xml:space="preserve"> </w:t>
      </w:r>
      <w:r w:rsidR="00876C0A" w:rsidRPr="00376D76">
        <w:t>previous</w:t>
      </w:r>
      <w:r w:rsidR="00193566" w:rsidRPr="00376D76">
        <w:t xml:space="preserve"> exposure of </w:t>
      </w:r>
      <w:r w:rsidR="00635EFA" w:rsidRPr="00376D76">
        <w:t xml:space="preserve">single dose nevirapine (NVP) drug for </w:t>
      </w:r>
      <w:r w:rsidR="00876C0A" w:rsidRPr="00376D76">
        <w:t>prevention of viral transmission from mother to child</w:t>
      </w:r>
      <w:r w:rsidR="00635EFA" w:rsidRPr="00376D76">
        <w:t xml:space="preserve"> (PMTCT) </w:t>
      </w:r>
      <w:r w:rsidR="00876C0A" w:rsidRPr="00376D76">
        <w:t xml:space="preserve">during their pregnancy </w:t>
      </w:r>
      <w:r w:rsidR="00635EFA" w:rsidRPr="00376D76">
        <w:t>were also inclu</w:t>
      </w:r>
      <w:r w:rsidR="001D169C" w:rsidRPr="00376D76">
        <w:t>ded in the study.</w:t>
      </w:r>
    </w:p>
    <w:p w:rsidR="00193566" w:rsidRPr="00376D76" w:rsidRDefault="00193566" w:rsidP="00635EFA">
      <w:pPr>
        <w:spacing w:line="480" w:lineRule="auto"/>
        <w:jc w:val="both"/>
      </w:pPr>
    </w:p>
    <w:p w:rsidR="00097432" w:rsidRPr="00376D76" w:rsidRDefault="00876C0A" w:rsidP="00635EFA">
      <w:pPr>
        <w:spacing w:line="480" w:lineRule="auto"/>
        <w:jc w:val="both"/>
      </w:pPr>
      <w:r w:rsidRPr="00376D76">
        <w:t xml:space="preserve">562 patients were followed up; the rest were not included in the study for reasons like – drug toxicity, death, </w:t>
      </w:r>
      <w:r w:rsidR="00D53F6F" w:rsidRPr="00376D76">
        <w:t xml:space="preserve">withdrew consent or lost to </w:t>
      </w:r>
      <w:r w:rsidR="000A1953" w:rsidRPr="00376D76">
        <w:t>follow-up</w:t>
      </w:r>
      <w:r w:rsidR="00D53F6F" w:rsidRPr="00376D76">
        <w:t xml:space="preserve">. </w:t>
      </w:r>
      <w:r w:rsidR="001F6925" w:rsidRPr="00376D76">
        <w:t xml:space="preserve">660 </w:t>
      </w:r>
      <w:r w:rsidR="00D53F6F" w:rsidRPr="00376D76">
        <w:t xml:space="preserve">baseline </w:t>
      </w:r>
      <w:r w:rsidR="00CD61DA" w:rsidRPr="00376D76">
        <w:t xml:space="preserve">blood </w:t>
      </w:r>
      <w:r w:rsidR="001F6925" w:rsidRPr="00376D76">
        <w:t xml:space="preserve">samples were obtained from 562 patients sampled from 2005 – 2006. </w:t>
      </w:r>
      <w:r w:rsidR="00D53F6F" w:rsidRPr="00376D76">
        <w:t>The b</w:t>
      </w:r>
      <w:r w:rsidR="00CD61DA" w:rsidRPr="00376D76">
        <w:t>aseline b</w:t>
      </w:r>
      <w:r w:rsidR="00635EFA" w:rsidRPr="00376D76">
        <w:t xml:space="preserve">lood samples were obtained from the patients before they underwent first line antiretroviral therapy (ART). 71% of the patients received the drug combination D4T-3TC-EFV, 20% received D4T-3TC-NVP, 8% received D4T-3TC-LPV/r and 1% received D4T-3TC-NLF. </w:t>
      </w:r>
      <w:r w:rsidR="00AB6244" w:rsidRPr="00376D76">
        <w:t>Virologic failure to the treatment is defined as decline of viral load less than 1.5 log</w:t>
      </w:r>
      <w:r w:rsidR="00AB6244" w:rsidRPr="00376D76">
        <w:rPr>
          <w:vertAlign w:val="subscript"/>
        </w:rPr>
        <w:t>10</w:t>
      </w:r>
      <w:r w:rsidR="00AB6244" w:rsidRPr="00376D76">
        <w:t xml:space="preserve"> </w:t>
      </w:r>
      <w:r w:rsidR="004B6D39" w:rsidRPr="00376D76">
        <w:t xml:space="preserve">from </w:t>
      </w:r>
      <w:r w:rsidR="00AB6244" w:rsidRPr="00376D76">
        <w:t xml:space="preserve">baseline to 12 weeks of treatment or two consecutive </w:t>
      </w:r>
      <w:r w:rsidR="004B6D39" w:rsidRPr="00376D76">
        <w:t xml:space="preserve">samples from a patient </w:t>
      </w:r>
      <w:r w:rsidR="00AB6244" w:rsidRPr="00376D76">
        <w:t xml:space="preserve">taken </w:t>
      </w:r>
      <w:r w:rsidR="00D53F6F" w:rsidRPr="00376D76">
        <w:t>four</w:t>
      </w:r>
      <w:r w:rsidR="00AB6244" w:rsidRPr="00376D76">
        <w:t xml:space="preserve"> weeks apart </w:t>
      </w:r>
      <w:r w:rsidR="004B6D39" w:rsidRPr="00376D76">
        <w:t xml:space="preserve">have viral load </w:t>
      </w:r>
      <w:r w:rsidR="00AB6244" w:rsidRPr="00376D76">
        <w:t xml:space="preserve">greater than 1000 RNA copies/ml. </w:t>
      </w:r>
      <w:r w:rsidR="00635EFA" w:rsidRPr="00376D76">
        <w:t>79 patients</w:t>
      </w:r>
      <w:r w:rsidR="00097432" w:rsidRPr="00376D76">
        <w:t xml:space="preserve"> under the first line ART </w:t>
      </w:r>
      <w:r w:rsidR="00D53F6F" w:rsidRPr="00376D76">
        <w:t>had virologic failure to the first line therapy. 51 blood samples from the first line ART virologic failure patients were obtained. 1</w:t>
      </w:r>
      <w:r w:rsidR="00097432" w:rsidRPr="00376D76">
        <w:t>5 under the second line ART showed virologic failure.</w:t>
      </w:r>
    </w:p>
    <w:p w:rsidR="00097432" w:rsidRPr="00376D76" w:rsidRDefault="00097432" w:rsidP="00635EFA">
      <w:pPr>
        <w:spacing w:line="480" w:lineRule="auto"/>
        <w:jc w:val="both"/>
      </w:pPr>
    </w:p>
    <w:p w:rsidR="007B2D72" w:rsidRPr="00376D76" w:rsidRDefault="00097432" w:rsidP="00635EFA">
      <w:pPr>
        <w:spacing w:line="480" w:lineRule="auto"/>
        <w:jc w:val="both"/>
      </w:pPr>
      <w:r w:rsidRPr="00376D76">
        <w:t xml:space="preserve">From </w:t>
      </w:r>
      <w:r w:rsidR="00D53F6F" w:rsidRPr="00376D76">
        <w:t xml:space="preserve">all the </w:t>
      </w:r>
      <w:r w:rsidRPr="00376D76">
        <w:t xml:space="preserve">obtained samples, the entire pol and reverse transcriptase genes of HIV were amplified using HIV subtype C specific primers. </w:t>
      </w:r>
      <w:r w:rsidR="00DE6E28" w:rsidRPr="00376D76">
        <w:t xml:space="preserve">471 samples were attempted to be sequenced using Roche/454 Junior platform. </w:t>
      </w:r>
      <w:r w:rsidRPr="00376D76">
        <w:t xml:space="preserve">48 samples per sequencing plate, each tagged with unique multiplexed identifier (MID) were sequenced together in </w:t>
      </w:r>
      <w:r w:rsidR="00DE6E28" w:rsidRPr="00376D76">
        <w:t>Junior</w:t>
      </w:r>
      <w:r w:rsidRPr="00376D76">
        <w:t>.</w:t>
      </w:r>
      <w:r w:rsidR="00DE6E28" w:rsidRPr="00376D76">
        <w:t xml:space="preserve"> 630 samples were attempted to be sequenced using Roche/454 FLX platform. Each FLX run ha</w:t>
      </w:r>
      <w:r w:rsidR="00AF53C2" w:rsidRPr="00376D76">
        <w:t>s 8 plates and each plate can sequence</w:t>
      </w:r>
      <w:r w:rsidR="00DE6E28" w:rsidRPr="00376D76">
        <w:t xml:space="preserve"> 8 sa</w:t>
      </w:r>
      <w:r w:rsidR="00AF53C2" w:rsidRPr="00376D76">
        <w:t>mples, tagged with a unique MID</w:t>
      </w:r>
      <w:r w:rsidR="00DE6E28" w:rsidRPr="00376D76">
        <w:t>. In total, 12 FLX runs and 10 Junior runs were obtained.</w:t>
      </w:r>
      <w:r w:rsidR="007A3BE5" w:rsidRPr="00376D76">
        <w:t xml:space="preserve"> Using conventional Sanger’s consensus method, the sequence data for 349 samples </w:t>
      </w:r>
      <w:r w:rsidR="00AF53C2" w:rsidRPr="00376D76">
        <w:t xml:space="preserve">were </w:t>
      </w:r>
      <w:r w:rsidR="007A3BE5" w:rsidRPr="00376D76">
        <w:t>obtained (</w:t>
      </w:r>
      <w:r w:rsidR="007A3BE5" w:rsidRPr="00376D76">
        <w:rPr>
          <w:b/>
        </w:rPr>
        <w:t>Table 5.1</w:t>
      </w:r>
      <w:r w:rsidR="007A3BE5" w:rsidRPr="00376D76">
        <w:t xml:space="preserve">). </w:t>
      </w:r>
    </w:p>
    <w:p w:rsidR="007B2D72" w:rsidRPr="00376D76" w:rsidRDefault="007B2D72" w:rsidP="00635EFA">
      <w:pPr>
        <w:spacing w:line="480" w:lineRule="auto"/>
        <w:jc w:val="both"/>
      </w:pPr>
    </w:p>
    <w:p w:rsidR="007A3BE5" w:rsidRPr="00376D76" w:rsidRDefault="007B2D72" w:rsidP="00635EFA">
      <w:pPr>
        <w:spacing w:line="480" w:lineRule="auto"/>
        <w:jc w:val="both"/>
      </w:pPr>
      <w:r w:rsidRPr="00376D76">
        <w:t>In the preliminary assessment of the sample’s sequence data</w:t>
      </w:r>
      <w:r w:rsidR="007A3BE5" w:rsidRPr="00376D76">
        <w:t xml:space="preserve"> from FLX and Junior</w:t>
      </w:r>
      <w:r w:rsidRPr="00376D76">
        <w:t xml:space="preserve">, the samples in which protease </w:t>
      </w:r>
      <w:r w:rsidR="007A3BE5" w:rsidRPr="00376D76">
        <w:t xml:space="preserve">(PR) </w:t>
      </w:r>
      <w:r w:rsidRPr="00376D76">
        <w:t xml:space="preserve">or reverse transcriptase </w:t>
      </w:r>
      <w:r w:rsidR="007A3BE5" w:rsidRPr="00376D76">
        <w:t xml:space="preserve">(RT) </w:t>
      </w:r>
      <w:r w:rsidRPr="00376D76">
        <w:t>or both were not amplified were not considered for analysis.</w:t>
      </w:r>
      <w:r w:rsidR="007A3BE5" w:rsidRPr="00376D76">
        <w:t xml:space="preserve"> A total of 599 samples from FLX and 468 samples from Junior had PR and RT sequences (</w:t>
      </w:r>
      <w:r w:rsidR="007A3BE5" w:rsidRPr="00376D76">
        <w:rPr>
          <w:b/>
        </w:rPr>
        <w:t>Table 5.1</w:t>
      </w:r>
      <w:r w:rsidR="007A3BE5" w:rsidRPr="00376D76">
        <w:t>)</w:t>
      </w:r>
      <w:r w:rsidR="00AF53C2" w:rsidRPr="00376D76">
        <w:t xml:space="preserve"> and were considered for analysis</w:t>
      </w:r>
      <w:r w:rsidR="007A3BE5" w:rsidRPr="00376D76">
        <w:t>.</w:t>
      </w:r>
    </w:p>
    <w:p w:rsidR="007A3BE5" w:rsidRPr="00376D76" w:rsidRDefault="007A3BE5" w:rsidP="00635EFA">
      <w:pPr>
        <w:spacing w:line="480" w:lineRule="auto"/>
        <w:jc w:val="both"/>
      </w:pPr>
    </w:p>
    <w:p w:rsidR="00B96D36" w:rsidRPr="00376D76" w:rsidRDefault="005F11F1" w:rsidP="00635EFA">
      <w:pPr>
        <w:spacing w:line="480" w:lineRule="auto"/>
        <w:jc w:val="both"/>
      </w:pPr>
      <w:r w:rsidRPr="00376D76">
        <w:t xml:space="preserve">Out of the samples that were eligible for analysis, </w:t>
      </w:r>
      <w:r w:rsidR="005F75FC" w:rsidRPr="00376D76">
        <w:t xml:space="preserve">464 samples were </w:t>
      </w:r>
      <w:r w:rsidRPr="00376D76">
        <w:t xml:space="preserve">sequenced in </w:t>
      </w:r>
      <w:r w:rsidR="005F75FC" w:rsidRPr="00376D76">
        <w:t xml:space="preserve">FLX and Junior platforms, 327 samples </w:t>
      </w:r>
      <w:r w:rsidRPr="00376D76">
        <w:t xml:space="preserve">in </w:t>
      </w:r>
      <w:r w:rsidR="005F75FC" w:rsidRPr="00376D76">
        <w:t xml:space="preserve">FLX and conventional Sanger’s consensus method and 257 samples </w:t>
      </w:r>
      <w:r w:rsidRPr="00376D76">
        <w:t xml:space="preserve">in </w:t>
      </w:r>
      <w:r w:rsidR="005F75FC" w:rsidRPr="00376D76">
        <w:t>Junior and conventional Sanger’s consensus method</w:t>
      </w:r>
      <w:r w:rsidR="00B96D36" w:rsidRPr="00376D76">
        <w:t xml:space="preserve"> (</w:t>
      </w:r>
      <w:r w:rsidR="00B96D36" w:rsidRPr="00376D76">
        <w:rPr>
          <w:b/>
        </w:rPr>
        <w:t>Table 5.2</w:t>
      </w:r>
      <w:r w:rsidR="00B96D36" w:rsidRPr="00376D76">
        <w:t>)</w:t>
      </w:r>
      <w:r w:rsidR="005F75FC" w:rsidRPr="00376D76">
        <w:t xml:space="preserve">. </w:t>
      </w:r>
    </w:p>
    <w:p w:rsidR="00B96D36" w:rsidRPr="00376D76" w:rsidRDefault="00B96D36" w:rsidP="00635EFA">
      <w:pPr>
        <w:spacing w:line="480" w:lineRule="auto"/>
        <w:jc w:val="both"/>
      </w:pPr>
    </w:p>
    <w:p w:rsidR="00E40D5B" w:rsidRPr="00376D76" w:rsidRDefault="00B96D36" w:rsidP="00635EFA">
      <w:pPr>
        <w:spacing w:line="480" w:lineRule="auto"/>
        <w:jc w:val="both"/>
      </w:pPr>
      <w:r w:rsidRPr="00376D76">
        <w:t xml:space="preserve">Sequence data for all samples were analyzed drug resistance using Seq2Res computational tool using default settings. A sample was termed as resistant (R) if at least of </w:t>
      </w:r>
      <w:r w:rsidR="005F11F1" w:rsidRPr="00376D76">
        <w:t xml:space="preserve">a </w:t>
      </w:r>
      <w:r w:rsidRPr="00376D76">
        <w:t>drug in baseline regimen was resistant (not intermediate resistant) to the sample. If a patient’s baseline regimen was not known then resistance to at least one of the possible baseline drugs was taken.</w:t>
      </w:r>
    </w:p>
    <w:p w:rsidR="00E40D5B" w:rsidRPr="00376D76" w:rsidRDefault="00E40D5B" w:rsidP="00CF2D64">
      <w:pPr>
        <w:pStyle w:val="Heading1"/>
        <w:spacing w:line="480" w:lineRule="auto"/>
        <w:jc w:val="both"/>
        <w:rPr>
          <w:color w:val="auto"/>
        </w:rPr>
      </w:pPr>
      <w:r w:rsidRPr="00376D76">
        <w:rPr>
          <w:color w:val="auto"/>
        </w:rPr>
        <w:t>Results</w:t>
      </w:r>
    </w:p>
    <w:p w:rsidR="00AE17B8" w:rsidRPr="00376D76" w:rsidRDefault="007F299A" w:rsidP="00CF2D64">
      <w:pPr>
        <w:pStyle w:val="Heading2"/>
      </w:pPr>
      <w:r w:rsidRPr="00376D76">
        <w:t>3.</w:t>
      </w:r>
      <w:r w:rsidR="00140B5B" w:rsidRPr="00376D76">
        <w:t xml:space="preserve">1 </w:t>
      </w:r>
      <w:r w:rsidR="00AE17B8" w:rsidRPr="00376D76">
        <w:t>Comparison of number of sequence reads per sample generated by FLX and Junior</w:t>
      </w:r>
    </w:p>
    <w:p w:rsidR="00B202F5" w:rsidRPr="00376D76" w:rsidRDefault="00E40D5B" w:rsidP="00CF2D64">
      <w:pPr>
        <w:spacing w:line="480" w:lineRule="auto"/>
        <w:jc w:val="both"/>
      </w:pPr>
      <w:r w:rsidRPr="00376D76">
        <w:t xml:space="preserve">Sequencing data from </w:t>
      </w:r>
      <w:r w:rsidR="00EB1525" w:rsidRPr="00376D76">
        <w:t xml:space="preserve">samples sequenced </w:t>
      </w:r>
      <w:r w:rsidR="00B202F5" w:rsidRPr="00376D76">
        <w:t xml:space="preserve">in Roche/454 FLX and Junior </w:t>
      </w:r>
      <w:r w:rsidR="00BA2B77" w:rsidRPr="00376D76">
        <w:t>were used to compare and know if there was a significant difference in</w:t>
      </w:r>
      <w:r w:rsidR="00EB1525" w:rsidRPr="00376D76">
        <w:t xml:space="preserve"> the number of sequence reads gene</w:t>
      </w:r>
      <w:r w:rsidR="001D0C04" w:rsidRPr="00376D76">
        <w:t xml:space="preserve">rated </w:t>
      </w:r>
      <w:r w:rsidR="00B202F5" w:rsidRPr="00376D76">
        <w:t xml:space="preserve">by both the </w:t>
      </w:r>
      <w:r w:rsidR="001D0C04" w:rsidRPr="00376D76">
        <w:t>platform</w:t>
      </w:r>
      <w:r w:rsidR="005E6DA0" w:rsidRPr="00376D76">
        <w:t>. Of the 46</w:t>
      </w:r>
      <w:r w:rsidR="001D0C04" w:rsidRPr="00376D76">
        <w:t>4</w:t>
      </w:r>
      <w:r w:rsidR="00EB1525" w:rsidRPr="00376D76">
        <w:t xml:space="preserve"> number of samples sequenced using both FLX and Junior, </w:t>
      </w:r>
      <w:r w:rsidR="00BA2B77" w:rsidRPr="00376D76">
        <w:t>the number of sequence reads from Junior was compared to the number of sequence reads from FLX for the same sample. The comparison result showed that FLX generated on average 6034 sequence reads wh</w:t>
      </w:r>
      <w:r w:rsidR="00D00F87" w:rsidRPr="00376D76">
        <w:t>ile Junior generated on average 1532</w:t>
      </w:r>
      <w:r w:rsidR="00BA2B77" w:rsidRPr="00376D76">
        <w:t xml:space="preserve"> </w:t>
      </w:r>
      <w:r w:rsidR="00D00F87" w:rsidRPr="00376D76">
        <w:t>sequence reads (</w:t>
      </w:r>
      <w:r w:rsidR="00D00F87" w:rsidRPr="00376D76">
        <w:rPr>
          <w:b/>
        </w:rPr>
        <w:t xml:space="preserve">Figure </w:t>
      </w:r>
      <w:r w:rsidR="00611D92" w:rsidRPr="00376D76">
        <w:rPr>
          <w:b/>
        </w:rPr>
        <w:t>5.</w:t>
      </w:r>
      <w:r w:rsidR="00D00F87" w:rsidRPr="00376D76">
        <w:rPr>
          <w:b/>
        </w:rPr>
        <w:t>1</w:t>
      </w:r>
      <w:r w:rsidR="00D00F87" w:rsidRPr="00376D76">
        <w:t>).</w:t>
      </w:r>
      <w:r w:rsidR="00AE17B8" w:rsidRPr="00376D76">
        <w:t xml:space="preserve"> </w:t>
      </w:r>
      <w:r w:rsidR="00B202F5" w:rsidRPr="00376D76">
        <w:t>The observation showed</w:t>
      </w:r>
      <w:r w:rsidR="00AE17B8" w:rsidRPr="00376D76">
        <w:t xml:space="preserve"> that FLX produced significantly (P-value &lt; 2.2</w:t>
      </w:r>
      <w:r w:rsidR="00AE17B8" w:rsidRPr="00376D76">
        <w:rPr>
          <w:vertAlign w:val="superscript"/>
        </w:rPr>
        <w:t>-16</w:t>
      </w:r>
      <w:r w:rsidR="00AE17B8" w:rsidRPr="00376D76">
        <w:t>) more reads per sample than Junior.</w:t>
      </w:r>
    </w:p>
    <w:p w:rsidR="00CB3FE8" w:rsidRPr="00376D76" w:rsidRDefault="00CB3FE8" w:rsidP="00CB3FE8">
      <w:pPr>
        <w:pStyle w:val="Heading2"/>
      </w:pPr>
      <w:r w:rsidRPr="00376D76">
        <w:t>3.2. Comparison of resistant call in FLX and Junior at baseline samples</w:t>
      </w:r>
    </w:p>
    <w:p w:rsidR="00CB3FE8" w:rsidRPr="00376D76" w:rsidRDefault="00CB3FE8" w:rsidP="00CB3FE8">
      <w:pPr>
        <w:pStyle w:val="Heading3"/>
        <w:numPr>
          <w:ilvl w:val="0"/>
          <w:numId w:val="0"/>
        </w:numPr>
        <w:spacing w:line="480" w:lineRule="auto"/>
        <w:rPr>
          <w:color w:val="auto"/>
        </w:rPr>
      </w:pPr>
      <w:r w:rsidRPr="00376D76">
        <w:rPr>
          <w:color w:val="auto"/>
        </w:rPr>
        <w:t>3.2.1. Prediction of resistance on baseline samples sequenced using FLX data</w:t>
      </w:r>
    </w:p>
    <w:p w:rsidR="00B202F5" w:rsidRPr="00376D76" w:rsidRDefault="00B202F5" w:rsidP="00CF2D64">
      <w:pPr>
        <w:spacing w:line="480" w:lineRule="auto"/>
        <w:jc w:val="both"/>
      </w:pPr>
    </w:p>
    <w:p w:rsidR="004A7E4E" w:rsidRPr="00376D76" w:rsidRDefault="0006430A" w:rsidP="00CF2D64">
      <w:pPr>
        <w:spacing w:line="480" w:lineRule="auto"/>
        <w:jc w:val="both"/>
      </w:pPr>
      <w:r w:rsidRPr="00376D76">
        <w:t xml:space="preserve">A total of 526 </w:t>
      </w:r>
      <w:r w:rsidR="00223E0C" w:rsidRPr="00376D76">
        <w:t>patients</w:t>
      </w:r>
      <w:r w:rsidRPr="00376D76">
        <w:t xml:space="preserve"> </w:t>
      </w:r>
      <w:r w:rsidR="004A7E4E" w:rsidRPr="00376D76">
        <w:t>of which</w:t>
      </w:r>
      <w:r w:rsidR="008E7FD3" w:rsidRPr="00376D76">
        <w:t xml:space="preserve">, 339 </w:t>
      </w:r>
      <w:r w:rsidR="00223E0C" w:rsidRPr="00376D76">
        <w:t>patients</w:t>
      </w:r>
      <w:r w:rsidR="008E7FD3" w:rsidRPr="00376D76">
        <w:t xml:space="preserve"> had </w:t>
      </w:r>
      <w:r w:rsidR="004404B9" w:rsidRPr="00376D76">
        <w:t>no previous exposure to</w:t>
      </w:r>
      <w:r w:rsidR="008E7FD3" w:rsidRPr="00376D76">
        <w:t xml:space="preserve"> Prevention fr</w:t>
      </w:r>
      <w:r w:rsidR="00CB3FE8" w:rsidRPr="00376D76">
        <w:t>om Mother To Child Transmission</w:t>
      </w:r>
      <w:r w:rsidR="004A7E4E" w:rsidRPr="00376D76">
        <w:t xml:space="preserve"> </w:t>
      </w:r>
      <w:r w:rsidR="00CB3FE8" w:rsidRPr="00376D76">
        <w:t xml:space="preserve">(PMTCT) </w:t>
      </w:r>
      <w:r w:rsidR="004A7E4E" w:rsidRPr="00376D76">
        <w:t>therapy</w:t>
      </w:r>
      <w:r w:rsidR="008E7FD3" w:rsidRPr="00376D76">
        <w:t xml:space="preserve"> and 187 samples </w:t>
      </w:r>
      <w:r w:rsidR="004404B9" w:rsidRPr="00376D76">
        <w:t>had previous</w:t>
      </w:r>
      <w:r w:rsidR="008E7FD3" w:rsidRPr="00376D76">
        <w:t xml:space="preserve"> PMTCT therapy. The clinical outcome showed that out of 339 non-PMTCT </w:t>
      </w:r>
      <w:r w:rsidR="00223E0C" w:rsidRPr="00376D76">
        <w:t>patients</w:t>
      </w:r>
      <w:r w:rsidR="008E7FD3" w:rsidRPr="00376D76">
        <w:t xml:space="preserve">, 50 had virologic failure and 289 had virologic success. In the other hand, out of 187 PMTCT exposed </w:t>
      </w:r>
      <w:r w:rsidR="00223E0C" w:rsidRPr="00376D76">
        <w:t>patients</w:t>
      </w:r>
      <w:r w:rsidR="008E7FD3" w:rsidRPr="00376D76">
        <w:t>, 25 had virologic failure and 162 had virologic success.</w:t>
      </w:r>
    </w:p>
    <w:p w:rsidR="004A7E4E" w:rsidRPr="00376D76" w:rsidRDefault="004A7E4E" w:rsidP="00CF2D64">
      <w:pPr>
        <w:spacing w:line="480" w:lineRule="auto"/>
        <w:jc w:val="both"/>
      </w:pPr>
    </w:p>
    <w:p w:rsidR="00462E2F" w:rsidRPr="00376D76" w:rsidRDefault="004A7E4E" w:rsidP="00CF2D64">
      <w:pPr>
        <w:spacing w:line="480" w:lineRule="auto"/>
        <w:jc w:val="both"/>
      </w:pPr>
      <w:r w:rsidRPr="00376D76">
        <w:t xml:space="preserve">The obtained baseline blood samples were sequenced using </w:t>
      </w:r>
      <w:r w:rsidR="002A5DEC" w:rsidRPr="00376D76">
        <w:t xml:space="preserve">Roche/454 </w:t>
      </w:r>
      <w:r w:rsidRPr="00376D76">
        <w:t xml:space="preserve">FLX technology and analyzed using Seq2Res. The observation showed that the number of </w:t>
      </w:r>
      <w:r w:rsidR="00223E0C" w:rsidRPr="00376D76">
        <w:t>patients</w:t>
      </w:r>
      <w:r w:rsidRPr="00376D76">
        <w:t xml:space="preserve"> with resistance call to at least one drug </w:t>
      </w:r>
      <w:r w:rsidR="004404B9" w:rsidRPr="00376D76">
        <w:t xml:space="preserve">in baseline regimen </w:t>
      </w:r>
      <w:r w:rsidRPr="00376D76">
        <w:t xml:space="preserve">increased </w:t>
      </w:r>
      <w:r w:rsidR="003C34AA" w:rsidRPr="00376D76">
        <w:t xml:space="preserve">from 1 to 5 </w:t>
      </w:r>
      <w:r w:rsidRPr="00376D76">
        <w:t xml:space="preserve">as the </w:t>
      </w:r>
      <w:r w:rsidR="00794228" w:rsidRPr="00376D76">
        <w:t>prevalence cutoff decreased</w:t>
      </w:r>
      <w:r w:rsidR="00611D92" w:rsidRPr="00376D76">
        <w:t xml:space="preserve"> </w:t>
      </w:r>
      <w:r w:rsidR="003C34AA" w:rsidRPr="00376D76">
        <w:t xml:space="preserve">to 1% </w:t>
      </w:r>
      <w:r w:rsidR="00611D92" w:rsidRPr="00376D76">
        <w:t>(</w:t>
      </w:r>
      <w:r w:rsidR="00611D92" w:rsidRPr="00376D76">
        <w:rPr>
          <w:b/>
        </w:rPr>
        <w:t>Figure 5.2</w:t>
      </w:r>
      <w:r w:rsidR="00611D92" w:rsidRPr="00376D76">
        <w:t xml:space="preserve">). </w:t>
      </w:r>
      <w:r w:rsidR="009455E0" w:rsidRPr="00376D76">
        <w:t>Significant difference was observed at 1% and 15%</w:t>
      </w:r>
      <w:r w:rsidR="00ED6C64">
        <w:t xml:space="preserve"> prevalence cutoffs</w:t>
      </w:r>
      <w:r w:rsidR="009455E0" w:rsidRPr="00376D76">
        <w:t xml:space="preserve"> (</w:t>
      </w:r>
      <w:r w:rsidR="009455E0" w:rsidRPr="00376D76">
        <w:rPr>
          <w:b/>
        </w:rPr>
        <w:t>Figure 5.2</w:t>
      </w:r>
      <w:r w:rsidR="009455E0" w:rsidRPr="00376D76">
        <w:t>).</w:t>
      </w:r>
    </w:p>
    <w:p w:rsidR="00D52AF7" w:rsidRPr="00376D76" w:rsidRDefault="00D52AF7" w:rsidP="00CF2D64">
      <w:pPr>
        <w:pStyle w:val="Heading3"/>
        <w:numPr>
          <w:ilvl w:val="0"/>
          <w:numId w:val="0"/>
        </w:numPr>
        <w:spacing w:line="480" w:lineRule="auto"/>
        <w:rPr>
          <w:color w:val="auto"/>
        </w:rPr>
      </w:pPr>
      <w:r w:rsidRPr="00376D76">
        <w:rPr>
          <w:color w:val="auto"/>
        </w:rPr>
        <w:t xml:space="preserve">3.2.2. </w:t>
      </w:r>
      <w:r w:rsidR="00CB3FE8" w:rsidRPr="00376D76">
        <w:rPr>
          <w:color w:val="auto"/>
        </w:rPr>
        <w:t>Prediction of resistance</w:t>
      </w:r>
      <w:r w:rsidRPr="00376D76">
        <w:rPr>
          <w:color w:val="auto"/>
        </w:rPr>
        <w:t xml:space="preserve"> on</w:t>
      </w:r>
      <w:r w:rsidR="001520DB" w:rsidRPr="00376D76">
        <w:rPr>
          <w:color w:val="auto"/>
        </w:rPr>
        <w:t xml:space="preserve"> baseline</w:t>
      </w:r>
      <w:r w:rsidRPr="00376D76">
        <w:rPr>
          <w:color w:val="auto"/>
        </w:rPr>
        <w:t xml:space="preserve"> samples sequenced using Junior data</w:t>
      </w:r>
    </w:p>
    <w:p w:rsidR="00D52AF7" w:rsidRPr="00376D76" w:rsidRDefault="00EB16E2" w:rsidP="00CF2D64">
      <w:pPr>
        <w:spacing w:line="480" w:lineRule="auto"/>
        <w:jc w:val="both"/>
      </w:pPr>
      <w:r w:rsidRPr="00376D76">
        <w:t>407 patients were sampled at baseline and sequenced</w:t>
      </w:r>
      <w:r w:rsidR="00FD5856" w:rsidRPr="00376D76">
        <w:t xml:space="preserve"> using Roche/4</w:t>
      </w:r>
      <w:r w:rsidRPr="00376D76">
        <w:t xml:space="preserve">54 Junior, </w:t>
      </w:r>
      <w:r w:rsidR="00FD5856" w:rsidRPr="00376D76">
        <w:t xml:space="preserve">250 </w:t>
      </w:r>
      <w:r w:rsidRPr="00376D76">
        <w:t xml:space="preserve">patients </w:t>
      </w:r>
      <w:r w:rsidR="00D52AF7" w:rsidRPr="00376D76">
        <w:t xml:space="preserve">had </w:t>
      </w:r>
      <w:r w:rsidR="00FD5856" w:rsidRPr="00376D76">
        <w:t xml:space="preserve">no previous </w:t>
      </w:r>
      <w:r w:rsidR="00D52AF7" w:rsidRPr="00376D76">
        <w:t>PM</w:t>
      </w:r>
      <w:r w:rsidR="00FD5856" w:rsidRPr="00376D76">
        <w:t>TCT ther</w:t>
      </w:r>
      <w:r w:rsidRPr="00376D76">
        <w:t xml:space="preserve">apy and 147 patients </w:t>
      </w:r>
      <w:r w:rsidR="00FD5856" w:rsidRPr="00376D76">
        <w:t xml:space="preserve">had previous </w:t>
      </w:r>
      <w:r w:rsidR="00D52AF7" w:rsidRPr="00376D76">
        <w:t>PMTCT therapy. The clinical outcome showed that out of 250 non-PMTCT patients, 40 had virologic failure and 210 had virologic success. In the other hand, out of 147 PMTCT exposed patients, 21 had virologic failure and 136 had virologic success.</w:t>
      </w:r>
    </w:p>
    <w:p w:rsidR="00D52AF7" w:rsidRPr="00376D76" w:rsidRDefault="00D52AF7" w:rsidP="00CF2D64">
      <w:pPr>
        <w:spacing w:line="480" w:lineRule="auto"/>
        <w:jc w:val="both"/>
      </w:pPr>
    </w:p>
    <w:p w:rsidR="004E5743" w:rsidRPr="00376D76" w:rsidRDefault="00D73925" w:rsidP="00CF2D64">
      <w:pPr>
        <w:spacing w:line="480" w:lineRule="auto"/>
        <w:jc w:val="both"/>
      </w:pPr>
      <w:r w:rsidRPr="00376D76">
        <w:t xml:space="preserve">The obtained baseline blood samples were sequenced using Roche/454 Junior sequencing technology and again analyzed using Seq2Res. As expected, the observation on resistance call on the samples showed that the number of patients with resistance call to at least one drug </w:t>
      </w:r>
      <w:r w:rsidR="002A5DEC" w:rsidRPr="00376D76">
        <w:t xml:space="preserve">in baseline regimen </w:t>
      </w:r>
      <w:r w:rsidRPr="00376D76">
        <w:t>increased as the prevalence of resistant sequence reads for a sample decreased from 20 to 1 (</w:t>
      </w:r>
      <w:r w:rsidRPr="00376D76">
        <w:rPr>
          <w:b/>
        </w:rPr>
        <w:t>Figure 5.3</w:t>
      </w:r>
      <w:r w:rsidRPr="00376D76">
        <w:t>). Similar to FLX data, only one sample that had virologic failure from non PMTCT group had resistan</w:t>
      </w:r>
      <w:r w:rsidR="004E5743" w:rsidRPr="00376D76">
        <w:t>t call at 20% prevalence cutoff;</w:t>
      </w:r>
      <w:r w:rsidRPr="00376D76">
        <w:t xml:space="preserve"> the number of samples increased to </w:t>
      </w:r>
      <w:r w:rsidR="004E5743" w:rsidRPr="00376D76">
        <w:t>4</w:t>
      </w:r>
      <w:r w:rsidRPr="00376D76">
        <w:t xml:space="preserve"> when the prevalence cutoff was decreased to 1%.</w:t>
      </w:r>
      <w:r w:rsidR="004E5743" w:rsidRPr="00376D76">
        <w:t xml:space="preserve"> </w:t>
      </w:r>
      <w:r w:rsidR="002A5DEC" w:rsidRPr="00376D76">
        <w:t>Like in FLX data, the</w:t>
      </w:r>
      <w:r w:rsidR="004E5743" w:rsidRPr="00376D76">
        <w:t xml:space="preserve"> significant difference </w:t>
      </w:r>
      <w:r w:rsidR="002A5DEC" w:rsidRPr="00376D76">
        <w:t xml:space="preserve">was observed </w:t>
      </w:r>
      <w:r w:rsidR="004E5743" w:rsidRPr="00376D76">
        <w:t>at prevalence</w:t>
      </w:r>
      <w:r w:rsidR="002A5DEC" w:rsidRPr="00376D76">
        <w:t xml:space="preserve"> cutoff of 1%</w:t>
      </w:r>
      <w:r w:rsidR="004E5743" w:rsidRPr="00376D76">
        <w:t xml:space="preserve"> (</w:t>
      </w:r>
      <w:r w:rsidR="004E5743" w:rsidRPr="00376D76">
        <w:rPr>
          <w:b/>
        </w:rPr>
        <w:t>Figure 5.3</w:t>
      </w:r>
      <w:r w:rsidR="004E5743" w:rsidRPr="00376D76">
        <w:t>).</w:t>
      </w:r>
    </w:p>
    <w:p w:rsidR="00DF299E" w:rsidRPr="00376D76" w:rsidRDefault="00140B5B" w:rsidP="00CF2D64">
      <w:pPr>
        <w:pStyle w:val="Heading2"/>
      </w:pPr>
      <w:r w:rsidRPr="00376D76">
        <w:t xml:space="preserve">3.3. </w:t>
      </w:r>
      <w:r w:rsidR="008E5A0E" w:rsidRPr="00376D76">
        <w:t>Comparison of</w:t>
      </w:r>
      <w:r w:rsidR="00DF299E" w:rsidRPr="00376D76">
        <w:t xml:space="preserve"> FLX and Junior</w:t>
      </w:r>
      <w:r w:rsidR="008A3DE2" w:rsidRPr="00376D76">
        <w:t xml:space="preserve"> </w:t>
      </w:r>
      <w:r w:rsidR="00CB3FE8" w:rsidRPr="00376D76">
        <w:t xml:space="preserve">sensitivity at resistance prediction </w:t>
      </w:r>
      <w:r w:rsidR="008A3DE2" w:rsidRPr="00376D76">
        <w:t>using baseline samples</w:t>
      </w:r>
    </w:p>
    <w:p w:rsidR="00DF299E" w:rsidRPr="00376D76" w:rsidRDefault="00DF299E" w:rsidP="00CF2D64">
      <w:pPr>
        <w:spacing w:line="480" w:lineRule="auto"/>
      </w:pPr>
    </w:p>
    <w:p w:rsidR="00CF2BBA" w:rsidRPr="00376D76" w:rsidRDefault="00DF299E" w:rsidP="00CF2D64">
      <w:pPr>
        <w:spacing w:line="480" w:lineRule="auto"/>
        <w:jc w:val="both"/>
      </w:pPr>
      <w:r w:rsidRPr="00376D76">
        <w:t xml:space="preserve">405 patients were </w:t>
      </w:r>
      <w:r w:rsidR="00EB16E2" w:rsidRPr="00376D76">
        <w:t>sampled at</w:t>
      </w:r>
      <w:r w:rsidRPr="00376D76">
        <w:t xml:space="preserve"> baseline </w:t>
      </w:r>
      <w:r w:rsidR="00EB16E2" w:rsidRPr="00376D76">
        <w:t xml:space="preserve">and sequenced </w:t>
      </w:r>
      <w:r w:rsidRPr="00376D76">
        <w:t>using both FLX and Junior technology. Of</w:t>
      </w:r>
      <w:r w:rsidR="00DB645F" w:rsidRPr="00376D76">
        <w:t xml:space="preserve"> them, 249 had no previous </w:t>
      </w:r>
      <w:r w:rsidRPr="00376D76">
        <w:t>PMTCT therapy while 146 had previous exposure to PMTCT therapy. Of the 249 patients, 40 had virologic failure and 209 had virologic success in</w:t>
      </w:r>
      <w:r w:rsidR="00DB645F" w:rsidRPr="00376D76">
        <w:t xml:space="preserve"> the</w:t>
      </w:r>
      <w:r w:rsidRPr="00376D76">
        <w:t xml:space="preserve"> first line antiretroviral therapy. </w:t>
      </w:r>
      <w:r w:rsidR="00CF2BBA" w:rsidRPr="00376D76">
        <w:t xml:space="preserve">Of the 146 PMTCT exposed patients, 21 had virologic failure and 135 had virologic success in first line antiretroviral therapy. </w:t>
      </w:r>
    </w:p>
    <w:p w:rsidR="00CF2BBA" w:rsidRPr="00376D76" w:rsidRDefault="00CF2BBA" w:rsidP="00CF2D64">
      <w:pPr>
        <w:spacing w:line="480" w:lineRule="auto"/>
        <w:jc w:val="both"/>
      </w:pPr>
    </w:p>
    <w:p w:rsidR="004E5743" w:rsidRPr="00376D76" w:rsidRDefault="003F737A" w:rsidP="00CF2D64">
      <w:pPr>
        <w:spacing w:line="480" w:lineRule="auto"/>
        <w:jc w:val="both"/>
      </w:pPr>
      <w:r w:rsidRPr="00376D76">
        <w:t>At all prevalence cutoffs, there was no significant difference observed between the numbers of resistant and non-resistant samples sequenced using FLX and Junior</w:t>
      </w:r>
      <w:r w:rsidR="00D96DE4" w:rsidRPr="00376D76">
        <w:t xml:space="preserve"> (</w:t>
      </w:r>
      <w:r w:rsidR="00D96DE4" w:rsidRPr="00376D76">
        <w:rPr>
          <w:b/>
        </w:rPr>
        <w:t>Figure 5.4</w:t>
      </w:r>
      <w:r w:rsidRPr="00376D76">
        <w:t>). Thus</w:t>
      </w:r>
      <w:r w:rsidR="00D96DE4" w:rsidRPr="00376D76">
        <w:t xml:space="preserve">, </w:t>
      </w:r>
      <w:r w:rsidRPr="00376D76">
        <w:t>FLX and Junior</w:t>
      </w:r>
      <w:r w:rsidR="00D96DE4" w:rsidRPr="00376D76">
        <w:t xml:space="preserve"> </w:t>
      </w:r>
      <w:r w:rsidR="00EB16E2" w:rsidRPr="00376D76">
        <w:t>were</w:t>
      </w:r>
      <w:r w:rsidR="00D96DE4" w:rsidRPr="00376D76">
        <w:t xml:space="preserve"> </w:t>
      </w:r>
      <w:r w:rsidR="00DB645F" w:rsidRPr="00376D76">
        <w:t>comparable</w:t>
      </w:r>
      <w:r w:rsidR="00D96DE4" w:rsidRPr="00376D76">
        <w:t xml:space="preserve"> at HIV genotyping for drug resistance test.</w:t>
      </w:r>
      <w:r w:rsidR="00C24455" w:rsidRPr="00376D76">
        <w:t xml:space="preserve"> Although, </w:t>
      </w:r>
      <w:r w:rsidR="004E5743" w:rsidRPr="00376D76">
        <w:t xml:space="preserve">the lower number of sequence reads </w:t>
      </w:r>
      <w:r w:rsidR="00C24455" w:rsidRPr="00376D76">
        <w:t xml:space="preserve">were </w:t>
      </w:r>
      <w:r w:rsidR="004E5743" w:rsidRPr="00376D76">
        <w:t>generated by Junior</w:t>
      </w:r>
      <w:r w:rsidR="00C24455" w:rsidRPr="00376D76">
        <w:t>, it</w:t>
      </w:r>
      <w:r w:rsidR="004E5743" w:rsidRPr="00376D76">
        <w:t xml:space="preserve"> </w:t>
      </w:r>
      <w:r w:rsidR="00C24455" w:rsidRPr="00376D76">
        <w:t xml:space="preserve">was </w:t>
      </w:r>
      <w:r w:rsidRPr="00376D76">
        <w:t>sufficient</w:t>
      </w:r>
      <w:r w:rsidR="00C24455" w:rsidRPr="00376D76">
        <w:t xml:space="preserve"> for HIV drug resistance test. Because, the cost of sequencing per sample is relatively cheaper in Junior than in FLX, Junior </w:t>
      </w:r>
      <w:r w:rsidR="00EB16E2" w:rsidRPr="00376D76">
        <w:t>could be</w:t>
      </w:r>
      <w:r w:rsidR="00C24455" w:rsidRPr="00376D76">
        <w:t xml:space="preserve"> choice for large-scale low cost HIV drug resistance genotyping.  </w:t>
      </w:r>
    </w:p>
    <w:p w:rsidR="00660F90" w:rsidRPr="00376D76" w:rsidRDefault="00140B5B" w:rsidP="00CF2D64">
      <w:pPr>
        <w:pStyle w:val="Heading2"/>
      </w:pPr>
      <w:r w:rsidRPr="00376D76">
        <w:t xml:space="preserve">3.4. </w:t>
      </w:r>
      <w:r w:rsidR="004E5743" w:rsidRPr="00376D76">
        <w:t>Comparison of</w:t>
      </w:r>
      <w:r w:rsidR="00CB3FE8" w:rsidRPr="00376D76">
        <w:t xml:space="preserve"> resistance prediction by</w:t>
      </w:r>
      <w:r w:rsidR="004E5743" w:rsidRPr="00376D76">
        <w:t xml:space="preserve"> High Throughput technology and conventional “gold standard” </w:t>
      </w:r>
      <w:r w:rsidR="007F565D" w:rsidRPr="00376D76">
        <w:t>Sanger’s consensus</w:t>
      </w:r>
      <w:r w:rsidR="004E5743" w:rsidRPr="00376D76">
        <w:t xml:space="preserve"> sequencing technology</w:t>
      </w:r>
      <w:r w:rsidR="008A3DE2" w:rsidRPr="00376D76">
        <w:t xml:space="preserve"> </w:t>
      </w:r>
    </w:p>
    <w:p w:rsidR="007F299A" w:rsidRPr="00376D76" w:rsidRDefault="007F299A" w:rsidP="00CF2D64">
      <w:pPr>
        <w:pStyle w:val="Heading3"/>
        <w:spacing w:line="480" w:lineRule="auto"/>
        <w:rPr>
          <w:color w:val="auto"/>
        </w:rPr>
      </w:pPr>
      <w:r w:rsidRPr="00376D76">
        <w:rPr>
          <w:color w:val="auto"/>
        </w:rPr>
        <w:t xml:space="preserve">Comparison </w:t>
      </w:r>
      <w:r w:rsidR="00CB3FE8" w:rsidRPr="00376D76">
        <w:rPr>
          <w:color w:val="auto"/>
        </w:rPr>
        <w:t xml:space="preserve">high throughput and conventional method for resistance prediction </w:t>
      </w:r>
      <w:r w:rsidRPr="00376D76">
        <w:rPr>
          <w:color w:val="auto"/>
        </w:rPr>
        <w:t>using baseline samples</w:t>
      </w:r>
    </w:p>
    <w:p w:rsidR="007F299A" w:rsidRPr="00376D76" w:rsidRDefault="007F299A" w:rsidP="00CF2D64">
      <w:pPr>
        <w:spacing w:line="480" w:lineRule="auto"/>
      </w:pPr>
    </w:p>
    <w:p w:rsidR="00202539" w:rsidRPr="00376D76" w:rsidRDefault="00A54848" w:rsidP="00CF2D64">
      <w:pPr>
        <w:spacing w:line="480" w:lineRule="auto"/>
        <w:jc w:val="both"/>
      </w:pPr>
      <w:r w:rsidRPr="00376D76">
        <w:t>A tot</w:t>
      </w:r>
      <w:r w:rsidR="00202539" w:rsidRPr="00376D76">
        <w:t xml:space="preserve">al of 302 </w:t>
      </w:r>
      <w:r w:rsidR="00EB16E2" w:rsidRPr="00376D76">
        <w:t xml:space="preserve">baseline </w:t>
      </w:r>
      <w:r w:rsidR="00202539" w:rsidRPr="00376D76">
        <w:t>samples were sequenced</w:t>
      </w:r>
      <w:r w:rsidRPr="00376D76">
        <w:t xml:space="preserve"> usin</w:t>
      </w:r>
      <w:r w:rsidR="00202539" w:rsidRPr="00376D76">
        <w:t xml:space="preserve">g both FLX high throughput sequencing and conventional </w:t>
      </w:r>
      <w:r w:rsidR="007F565D" w:rsidRPr="00376D76">
        <w:t>Sanger’s consensus</w:t>
      </w:r>
      <w:r w:rsidR="00202539" w:rsidRPr="00376D76">
        <w:t xml:space="preserve"> sequencing technolo</w:t>
      </w:r>
      <w:r w:rsidR="003F737A" w:rsidRPr="00376D76">
        <w:t xml:space="preserve">gy. 168 of them had no previous </w:t>
      </w:r>
      <w:r w:rsidR="00202539" w:rsidRPr="00376D76">
        <w:t>PMTCT therapy exposure and 134 had previous PMTCT exposure. Out of 168 non-PMTCT patients, 16 had virologic failure and 152 had virologic success in first line antiretroviral therapy. Similarly, out of 134 previously PMTCT exposed patients, 13 had virologic failure and 121 had virologic success</w:t>
      </w:r>
      <w:r w:rsidR="00CB3FE8" w:rsidRPr="00376D76">
        <w:t xml:space="preserve"> (</w:t>
      </w:r>
      <w:r w:rsidR="00CB3FE8" w:rsidRPr="00376D76">
        <w:rPr>
          <w:b/>
        </w:rPr>
        <w:t>Figure 5.5</w:t>
      </w:r>
      <w:r w:rsidR="00CB3FE8" w:rsidRPr="00376D76">
        <w:t>)</w:t>
      </w:r>
      <w:r w:rsidR="00202539" w:rsidRPr="00376D76">
        <w:t>.</w:t>
      </w:r>
    </w:p>
    <w:p w:rsidR="00202539" w:rsidRPr="00376D76" w:rsidRDefault="00202539" w:rsidP="00CF2D64">
      <w:pPr>
        <w:spacing w:line="480" w:lineRule="auto"/>
        <w:jc w:val="both"/>
      </w:pPr>
    </w:p>
    <w:p w:rsidR="000A3AA8" w:rsidRPr="00376D76" w:rsidRDefault="00202539" w:rsidP="00CF2D64">
      <w:pPr>
        <w:spacing w:line="480" w:lineRule="auto"/>
        <w:jc w:val="both"/>
      </w:pPr>
      <w:r w:rsidRPr="00376D76">
        <w:t xml:space="preserve">The numbers of samples with resistance call to at least one </w:t>
      </w:r>
      <w:r w:rsidR="006B2FAB" w:rsidRPr="00376D76">
        <w:t xml:space="preserve">baseline </w:t>
      </w:r>
      <w:r w:rsidRPr="00376D76">
        <w:t xml:space="preserve">drug </w:t>
      </w:r>
      <w:r w:rsidR="007A3A5C" w:rsidRPr="00376D76">
        <w:t>were counted. For the samples sequenced using FLX, the numbers of samples with resistance call was calculated at prevalence cutoff</w:t>
      </w:r>
      <w:r w:rsidR="0052311E" w:rsidRPr="00376D76">
        <w:t>s</w:t>
      </w:r>
      <w:r w:rsidR="007A3A5C" w:rsidRPr="00376D76">
        <w:t xml:space="preserve"> 20%, 15%, 10%, 5% and 1%. On the other hand, resistance calls on the numbers of samples sequenced using conventional </w:t>
      </w:r>
      <w:r w:rsidR="007F565D" w:rsidRPr="00376D76">
        <w:t>Sanger’s consensus</w:t>
      </w:r>
      <w:r w:rsidR="007A3A5C" w:rsidRPr="00376D76">
        <w:t xml:space="preserve"> method was calculated at</w:t>
      </w:r>
      <w:r w:rsidR="000A3AA8" w:rsidRPr="00376D76">
        <w:t xml:space="preserve"> only at 20% prevalence cutoff because</w:t>
      </w:r>
      <w:r w:rsidR="007A3A5C" w:rsidRPr="00376D76">
        <w:t xml:space="preserve"> the technology generates a single sequence that represents the whole viral population </w:t>
      </w:r>
      <w:r w:rsidR="00412E4D" w:rsidRPr="00376D76">
        <w:t>and has</w:t>
      </w:r>
      <w:r w:rsidR="007A3A5C" w:rsidRPr="00376D76">
        <w:t xml:space="preserve"> </w:t>
      </w:r>
      <w:r w:rsidR="000A3AA8" w:rsidRPr="00376D76">
        <w:t xml:space="preserve">a </w:t>
      </w:r>
      <w:r w:rsidR="007A3A5C" w:rsidRPr="00376D76">
        <w:t>limitation of inability to call a base below 20%</w:t>
      </w:r>
      <w:r w:rsidR="000A3AA8" w:rsidRPr="00376D76">
        <w:t xml:space="preserve"> frequency</w:t>
      </w:r>
      <w:r w:rsidR="00412E4D" w:rsidRPr="00376D76">
        <w:t xml:space="preserve"> while sequencing</w:t>
      </w:r>
      <w:r w:rsidR="007A3A5C" w:rsidRPr="00376D76">
        <w:t xml:space="preserve"> </w:t>
      </w:r>
      <w:r w:rsidR="00061D61"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3F78CD">
        <w:instrText xml:space="preserve"> ADDIN EN.CITE </w:instrText>
      </w:r>
      <w:r w:rsidR="003F78CD">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3F78CD">
        <w:instrText xml:space="preserve"> ADDIN EN.CITE.DATA </w:instrText>
      </w:r>
      <w:r w:rsidR="003F78CD">
        <w:fldChar w:fldCharType="end"/>
      </w:r>
      <w:r w:rsidR="00061D61" w:rsidRPr="00376D76">
        <w:fldChar w:fldCharType="separate"/>
      </w:r>
      <w:r w:rsidR="001A5DC9" w:rsidRPr="00376D76">
        <w:rPr>
          <w:noProof/>
        </w:rPr>
        <w:t>(Hudelson et al., 2010; Larder et al., 1993; Leitner et al., 1993; Schuurman et al., 1999; Van Laethem et al., 1999)</w:t>
      </w:r>
      <w:r w:rsidR="00061D61" w:rsidRPr="00376D76">
        <w:fldChar w:fldCharType="end"/>
      </w:r>
      <w:r w:rsidR="00412E4D" w:rsidRPr="00376D76">
        <w:t>.</w:t>
      </w:r>
    </w:p>
    <w:p w:rsidR="000A3AA8" w:rsidRPr="00376D76" w:rsidRDefault="000A3AA8" w:rsidP="00CF2D64">
      <w:pPr>
        <w:spacing w:line="480" w:lineRule="auto"/>
        <w:jc w:val="both"/>
      </w:pPr>
    </w:p>
    <w:p w:rsidR="00A05C01" w:rsidRPr="00376D76" w:rsidRDefault="000A3AA8" w:rsidP="00CF2D64">
      <w:pPr>
        <w:spacing w:line="480" w:lineRule="auto"/>
        <w:jc w:val="both"/>
      </w:pPr>
      <w:r w:rsidRPr="00376D76">
        <w:t xml:space="preserve">At the prevalence cutoff 20%, there was no </w:t>
      </w:r>
      <w:r w:rsidR="0052311E" w:rsidRPr="00376D76">
        <w:t>significant</w:t>
      </w:r>
      <w:r w:rsidRPr="00376D76">
        <w:t xml:space="preserve"> difference observed between the numbers of </w:t>
      </w:r>
      <w:r w:rsidR="0052311E" w:rsidRPr="00376D76">
        <w:t xml:space="preserve">resistant and non-resistant </w:t>
      </w:r>
      <w:r w:rsidRPr="00376D76">
        <w:t>samples</w:t>
      </w:r>
      <w:r w:rsidR="0052311E" w:rsidRPr="00376D76">
        <w:t xml:space="preserve"> sequenced using </w:t>
      </w:r>
      <w:r w:rsidR="00177A05" w:rsidRPr="00376D76">
        <w:t>high throughput FLX technology</w:t>
      </w:r>
      <w:r w:rsidR="0052311E" w:rsidRPr="00376D76">
        <w:t xml:space="preserve"> and </w:t>
      </w:r>
      <w:r w:rsidR="007F565D" w:rsidRPr="00376D76">
        <w:t>conventional Sanger’s consensus</w:t>
      </w:r>
      <w:r w:rsidR="0052311E" w:rsidRPr="00376D76">
        <w:t xml:space="preserve"> method</w:t>
      </w:r>
      <w:r w:rsidR="0042739B" w:rsidRPr="00376D76">
        <w:t xml:space="preserve"> (</w:t>
      </w:r>
      <w:r w:rsidR="0042739B" w:rsidRPr="00376D76">
        <w:rPr>
          <w:b/>
        </w:rPr>
        <w:t>Figure 5.5</w:t>
      </w:r>
      <w:r w:rsidR="0042739B" w:rsidRPr="00376D76">
        <w:t>)</w:t>
      </w:r>
      <w:r w:rsidR="0052311E" w:rsidRPr="00376D76">
        <w:t>.</w:t>
      </w:r>
      <w:r w:rsidR="00450D2C" w:rsidRPr="00376D76">
        <w:t xml:space="preserve"> </w:t>
      </w:r>
      <w:r w:rsidR="003F737A" w:rsidRPr="00376D76">
        <w:t xml:space="preserve">This showed that </w:t>
      </w:r>
      <w:r w:rsidR="00177A05" w:rsidRPr="00376D76">
        <w:t xml:space="preserve">high throughput FLX was </w:t>
      </w:r>
      <w:r w:rsidR="00FD34C0" w:rsidRPr="00376D76">
        <w:t>comparable</w:t>
      </w:r>
      <w:r w:rsidR="00177A05" w:rsidRPr="00376D76">
        <w:t xml:space="preserve"> to the </w:t>
      </w:r>
      <w:r w:rsidR="007F565D" w:rsidRPr="00376D76">
        <w:t>conventional Sanger’s consensus</w:t>
      </w:r>
      <w:r w:rsidR="00177A05" w:rsidRPr="00376D76">
        <w:t xml:space="preserve"> method</w:t>
      </w:r>
      <w:r w:rsidR="007F548D" w:rsidRPr="00376D76">
        <w:t xml:space="preserve"> for HIV genotyping and drug resistance testing.</w:t>
      </w:r>
    </w:p>
    <w:p w:rsidR="007F299A" w:rsidRPr="00376D76" w:rsidRDefault="007F299A" w:rsidP="00CF2D64">
      <w:pPr>
        <w:spacing w:line="480" w:lineRule="auto"/>
        <w:jc w:val="both"/>
      </w:pPr>
    </w:p>
    <w:p w:rsidR="007F299A" w:rsidRPr="00376D76" w:rsidRDefault="007F299A" w:rsidP="00CF2D64">
      <w:pPr>
        <w:pStyle w:val="Heading3"/>
        <w:spacing w:line="480" w:lineRule="auto"/>
        <w:rPr>
          <w:color w:val="auto"/>
        </w:rPr>
      </w:pPr>
      <w:r w:rsidRPr="00376D76">
        <w:rPr>
          <w:color w:val="auto"/>
        </w:rPr>
        <w:t xml:space="preserve">Comparison </w:t>
      </w:r>
      <w:r w:rsidR="001520DB" w:rsidRPr="00376D76">
        <w:rPr>
          <w:color w:val="auto"/>
        </w:rPr>
        <w:t xml:space="preserve">of Roche/454 high throughput FLX and Junior </w:t>
      </w:r>
      <w:r w:rsidRPr="00376D76">
        <w:rPr>
          <w:color w:val="auto"/>
        </w:rPr>
        <w:t>using first line ART virologic failure samples</w:t>
      </w:r>
    </w:p>
    <w:p w:rsidR="001520DB" w:rsidRPr="00376D76" w:rsidRDefault="001520DB" w:rsidP="00CF2D64">
      <w:pPr>
        <w:pStyle w:val="Heading4"/>
        <w:spacing w:line="480" w:lineRule="auto"/>
        <w:rPr>
          <w:i w:val="0"/>
          <w:color w:val="auto"/>
        </w:rPr>
      </w:pPr>
      <w:r w:rsidRPr="00376D76">
        <w:rPr>
          <w:i w:val="0"/>
          <w:color w:val="auto"/>
        </w:rPr>
        <w:t xml:space="preserve">3.4.2.1 </w:t>
      </w:r>
      <w:r w:rsidR="00CF67CF" w:rsidRPr="00376D76">
        <w:rPr>
          <w:i w:val="0"/>
          <w:color w:val="auto"/>
        </w:rPr>
        <w:t>Prediction of resistance</w:t>
      </w:r>
      <w:r w:rsidRPr="00376D76">
        <w:rPr>
          <w:i w:val="0"/>
          <w:color w:val="auto"/>
        </w:rPr>
        <w:t xml:space="preserve"> on </w:t>
      </w:r>
      <w:r w:rsidR="00FD34C0" w:rsidRPr="00376D76">
        <w:rPr>
          <w:i w:val="0"/>
          <w:color w:val="auto"/>
        </w:rPr>
        <w:t>virologic failure</w:t>
      </w:r>
      <w:r w:rsidRPr="00376D76">
        <w:rPr>
          <w:i w:val="0"/>
          <w:color w:val="auto"/>
        </w:rPr>
        <w:t xml:space="preserve"> samples sequenced using FLX data</w:t>
      </w:r>
    </w:p>
    <w:p w:rsidR="00A05C01" w:rsidRPr="00376D76" w:rsidRDefault="00A05C01" w:rsidP="00CF2D64">
      <w:pPr>
        <w:spacing w:line="480" w:lineRule="auto"/>
      </w:pPr>
    </w:p>
    <w:p w:rsidR="00140B5B" w:rsidRPr="00376D76" w:rsidRDefault="00A05C01" w:rsidP="00CF2D64">
      <w:pPr>
        <w:spacing w:line="480" w:lineRule="auto"/>
        <w:jc w:val="both"/>
      </w:pPr>
      <w:r w:rsidRPr="00376D76">
        <w:t xml:space="preserve">In further analysis, blood samples were collected from the patients </w:t>
      </w:r>
      <w:r w:rsidR="00E948E1" w:rsidRPr="00376D76">
        <w:t xml:space="preserve">after </w:t>
      </w:r>
      <w:r w:rsidRPr="00376D76">
        <w:t xml:space="preserve">virologic failure at first line </w:t>
      </w:r>
      <w:r w:rsidR="00E948E1" w:rsidRPr="00376D76">
        <w:t xml:space="preserve">ART. 51 of the first line ART virologic failure samples were sequenced using </w:t>
      </w:r>
      <w:r w:rsidR="0074110C" w:rsidRPr="00376D76">
        <w:t>Roche/454</w:t>
      </w:r>
      <w:r w:rsidR="00E948E1" w:rsidRPr="00376D76">
        <w:t xml:space="preserve"> high throughput </w:t>
      </w:r>
      <w:r w:rsidR="00140B5B" w:rsidRPr="00376D76">
        <w:t xml:space="preserve">FLX </w:t>
      </w:r>
      <w:r w:rsidR="00E948E1" w:rsidRPr="00376D76">
        <w:t>technology. Out of them, 36 had no previous PMTCT therapy and 15 had previous PMTCT therapy</w:t>
      </w:r>
      <w:r w:rsidR="001A5DC9" w:rsidRPr="00376D76">
        <w:t>.</w:t>
      </w:r>
      <w:r w:rsidR="003812A2" w:rsidRPr="00376D76">
        <w:t xml:space="preserve"> 14 out of 15 samples that</w:t>
      </w:r>
      <w:r w:rsidR="001A5DC9" w:rsidRPr="00376D76">
        <w:t xml:space="preserve"> had previous PMTCT therapy and</w:t>
      </w:r>
      <w:r w:rsidR="00B35667" w:rsidRPr="00376D76">
        <w:t xml:space="preserve"> virologic failure to</w:t>
      </w:r>
      <w:r w:rsidR="001A5DC9" w:rsidRPr="00376D76">
        <w:t xml:space="preserve"> the </w:t>
      </w:r>
      <w:r w:rsidR="00B35667" w:rsidRPr="00376D76">
        <w:t>first line ART</w:t>
      </w:r>
      <w:r w:rsidR="003812A2" w:rsidRPr="00376D76">
        <w:t xml:space="preserve"> </w:t>
      </w:r>
      <w:r w:rsidR="00BD47B4" w:rsidRPr="00376D76">
        <w:t>had</w:t>
      </w:r>
      <w:r w:rsidR="00B35667" w:rsidRPr="00376D76">
        <w:t xml:space="preserve"> resistance call</w:t>
      </w:r>
      <w:r w:rsidR="003812A2" w:rsidRPr="00376D76">
        <w:t xml:space="preserve">. On the other hand, </w:t>
      </w:r>
      <w:r w:rsidR="00636FFD" w:rsidRPr="00376D76">
        <w:t xml:space="preserve">in samples </w:t>
      </w:r>
      <w:r w:rsidR="00BD47B4" w:rsidRPr="00376D76">
        <w:t>that</w:t>
      </w:r>
      <w:r w:rsidR="00636FFD" w:rsidRPr="00376D76">
        <w:t xml:space="preserve"> had no </w:t>
      </w:r>
      <w:r w:rsidR="00B35667" w:rsidRPr="00376D76">
        <w:t xml:space="preserve">previous </w:t>
      </w:r>
      <w:r w:rsidR="00636FFD" w:rsidRPr="00376D76">
        <w:t xml:space="preserve">PMTCT therapy, 23 out of 36 had </w:t>
      </w:r>
      <w:r w:rsidR="00BD47B4" w:rsidRPr="00376D76">
        <w:t xml:space="preserve">resistance to </w:t>
      </w:r>
      <w:r w:rsidR="00636FFD" w:rsidRPr="00376D76">
        <w:t xml:space="preserve">at least one drug while 13 had no resistance </w:t>
      </w:r>
      <w:r w:rsidR="00B35667" w:rsidRPr="00376D76">
        <w:t xml:space="preserve">call </w:t>
      </w:r>
      <w:r w:rsidR="00636FFD" w:rsidRPr="00376D76">
        <w:t xml:space="preserve">to </w:t>
      </w:r>
      <w:r w:rsidR="00BD47B4" w:rsidRPr="00376D76">
        <w:t xml:space="preserve">any </w:t>
      </w:r>
      <w:r w:rsidR="00636FFD" w:rsidRPr="00376D76">
        <w:t>drugs at all prevalence cutoffs (</w:t>
      </w:r>
      <w:r w:rsidR="00B562A5" w:rsidRPr="00376D76">
        <w:rPr>
          <w:b/>
        </w:rPr>
        <w:t>Figure 5.6</w:t>
      </w:r>
      <w:r w:rsidR="00636FFD" w:rsidRPr="00376D76">
        <w:t>).</w:t>
      </w:r>
    </w:p>
    <w:p w:rsidR="00140B5B" w:rsidRPr="00376D76" w:rsidRDefault="00140B5B" w:rsidP="00CF2D64">
      <w:pPr>
        <w:spacing w:line="480" w:lineRule="auto"/>
        <w:jc w:val="both"/>
      </w:pPr>
    </w:p>
    <w:p w:rsidR="00A927C9" w:rsidRPr="00376D76" w:rsidRDefault="00140B5B" w:rsidP="00CF2D64">
      <w:pPr>
        <w:spacing w:line="480" w:lineRule="auto"/>
        <w:jc w:val="both"/>
      </w:pPr>
      <w:r w:rsidRPr="00376D76">
        <w:t>The observation showed that there was a significant difference (p</w:t>
      </w:r>
      <w:r w:rsidR="001520DB" w:rsidRPr="00376D76">
        <w:t>-</w:t>
      </w:r>
      <w:r w:rsidRPr="00376D76">
        <w:t xml:space="preserve">value &lt; 0.05) at all prevalence cutoffs and that indicated that it was more likely to correctly predict resistance in </w:t>
      </w:r>
      <w:r w:rsidR="007F299A" w:rsidRPr="00376D76">
        <w:t xml:space="preserve">virologic failure samples from patients previously exposed to PMTCT. </w:t>
      </w:r>
    </w:p>
    <w:p w:rsidR="001520DB" w:rsidRPr="00376D76" w:rsidRDefault="001520DB" w:rsidP="00CF2D64">
      <w:pPr>
        <w:spacing w:line="480" w:lineRule="auto"/>
        <w:jc w:val="both"/>
      </w:pPr>
    </w:p>
    <w:p w:rsidR="0052311E" w:rsidRPr="00376D76" w:rsidRDefault="001520DB" w:rsidP="00CF2D64">
      <w:pPr>
        <w:pStyle w:val="Heading4"/>
        <w:spacing w:line="480" w:lineRule="auto"/>
        <w:rPr>
          <w:i w:val="0"/>
          <w:color w:val="auto"/>
        </w:rPr>
      </w:pPr>
      <w:r w:rsidRPr="00376D76">
        <w:rPr>
          <w:i w:val="0"/>
          <w:color w:val="auto"/>
        </w:rPr>
        <w:t>3.4.2.</w:t>
      </w:r>
      <w:r w:rsidR="00F80126" w:rsidRPr="00376D76">
        <w:rPr>
          <w:i w:val="0"/>
          <w:color w:val="auto"/>
        </w:rPr>
        <w:t xml:space="preserve">2: </w:t>
      </w:r>
      <w:r w:rsidR="00CF67CF" w:rsidRPr="00376D76">
        <w:rPr>
          <w:i w:val="0"/>
          <w:color w:val="auto"/>
        </w:rPr>
        <w:t>Prediction of resistance</w:t>
      </w:r>
      <w:r w:rsidRPr="00376D76">
        <w:rPr>
          <w:i w:val="0"/>
          <w:color w:val="auto"/>
        </w:rPr>
        <w:t xml:space="preserve"> on virologic failure samples sequenced using Junior data</w:t>
      </w:r>
    </w:p>
    <w:p w:rsidR="0044226B" w:rsidRPr="00376D76" w:rsidRDefault="0044226B" w:rsidP="00CF2D64">
      <w:pPr>
        <w:spacing w:line="480" w:lineRule="auto"/>
        <w:jc w:val="both"/>
      </w:pPr>
    </w:p>
    <w:p w:rsidR="00F5201F" w:rsidRPr="00376D76" w:rsidRDefault="0044226B" w:rsidP="00CF2D64">
      <w:pPr>
        <w:spacing w:line="480" w:lineRule="auto"/>
        <w:jc w:val="both"/>
      </w:pPr>
      <w:r w:rsidRPr="00376D76">
        <w:t xml:space="preserve">50 virologic failure </w:t>
      </w:r>
      <w:r w:rsidR="00F5201F" w:rsidRPr="00376D76">
        <w:t xml:space="preserve">(VF) </w:t>
      </w:r>
      <w:r w:rsidRPr="00376D76">
        <w:t xml:space="preserve">samples were sequenced using Roche/454 Junior technology but only 36 samples’ baseline ART was known. </w:t>
      </w:r>
      <w:r w:rsidR="00F5201F" w:rsidRPr="00376D76">
        <w:t>Out of the 36 VF samples, 23 had no previous PMTCT exposure while 13 had previous PMTCT exposure. The numbers of resistant and non-resistant samples were calculated at all prevalence cutoffs (</w:t>
      </w:r>
      <w:r w:rsidR="00F5201F" w:rsidRPr="00376D76">
        <w:rPr>
          <w:b/>
        </w:rPr>
        <w:t>Figure 5.7</w:t>
      </w:r>
      <w:r w:rsidR="00F5201F" w:rsidRPr="00376D76">
        <w:t>).</w:t>
      </w:r>
    </w:p>
    <w:p w:rsidR="00F5201F" w:rsidRPr="00376D76" w:rsidRDefault="00F5201F" w:rsidP="00CF2D64">
      <w:pPr>
        <w:spacing w:line="480" w:lineRule="auto"/>
        <w:jc w:val="both"/>
      </w:pPr>
    </w:p>
    <w:p w:rsidR="00F5201F" w:rsidRPr="00376D76" w:rsidRDefault="00F5201F" w:rsidP="00CF2D64">
      <w:pPr>
        <w:spacing w:line="480" w:lineRule="auto"/>
        <w:jc w:val="both"/>
      </w:pPr>
      <w:r w:rsidRPr="00376D76">
        <w:t>We observed that all VF samples in PMTCT group had resistance to at least one drug</w:t>
      </w:r>
      <w:r w:rsidR="00B35667" w:rsidRPr="00376D76">
        <w:t xml:space="preserve"> in the regimen</w:t>
      </w:r>
      <w:r w:rsidRPr="00376D76">
        <w:t>. There were significant differences (p-value 0.05%) at all prevalence cutoffs, which showed that, like Roche/454 FLX, Junior was also more likely to correctly predict resistance in VF samples from patients previously exposed to PMTCT.</w:t>
      </w:r>
    </w:p>
    <w:p w:rsidR="00CF2D64" w:rsidRPr="00376D76" w:rsidRDefault="00CF2D64" w:rsidP="00CF2D64">
      <w:pPr>
        <w:spacing w:line="480" w:lineRule="auto"/>
        <w:jc w:val="both"/>
      </w:pPr>
    </w:p>
    <w:p w:rsidR="00CF2D64" w:rsidRPr="00376D76" w:rsidRDefault="00FD34C0" w:rsidP="00B202F5">
      <w:pPr>
        <w:pStyle w:val="Heading4"/>
        <w:spacing w:line="480" w:lineRule="auto"/>
        <w:rPr>
          <w:i w:val="0"/>
          <w:color w:val="auto"/>
        </w:rPr>
      </w:pPr>
      <w:r w:rsidRPr="00376D76">
        <w:rPr>
          <w:i w:val="0"/>
          <w:color w:val="auto"/>
        </w:rPr>
        <w:t>3.4.2.3</w:t>
      </w:r>
      <w:r w:rsidR="00CF2D64" w:rsidRPr="00376D76">
        <w:rPr>
          <w:i w:val="0"/>
          <w:color w:val="auto"/>
        </w:rPr>
        <w:t xml:space="preserve">: </w:t>
      </w:r>
      <w:r w:rsidRPr="00376D76">
        <w:rPr>
          <w:i w:val="0"/>
          <w:color w:val="auto"/>
        </w:rPr>
        <w:t>Comparison of Roche/454 FLX and conventional Sanger’s consensus method using virologic failure samples</w:t>
      </w:r>
    </w:p>
    <w:p w:rsidR="0052311E" w:rsidRPr="00376D76" w:rsidRDefault="0052311E" w:rsidP="00CF2D64">
      <w:pPr>
        <w:spacing w:line="480" w:lineRule="auto"/>
        <w:jc w:val="both"/>
      </w:pPr>
    </w:p>
    <w:p w:rsidR="007F565D" w:rsidRPr="00376D76" w:rsidRDefault="000A1953" w:rsidP="00CF2D64">
      <w:pPr>
        <w:spacing w:line="480" w:lineRule="auto"/>
        <w:jc w:val="both"/>
      </w:pPr>
      <w:r>
        <w:t xml:space="preserve">Roche/454 FLX and conventional Sanger’s consensus method were observed to be comparable using the baseline samples. This was retested using the virologic failure samples. </w:t>
      </w:r>
      <w:r w:rsidR="00B35667" w:rsidRPr="00376D76">
        <w:t xml:space="preserve">Of the 51 first </w:t>
      </w:r>
      <w:r w:rsidR="007F23B5" w:rsidRPr="00376D76">
        <w:t>line ART failed patients</w:t>
      </w:r>
      <w:r w:rsidR="00F07F13" w:rsidRPr="00376D76">
        <w:t>,</w:t>
      </w:r>
      <w:r w:rsidR="007F23B5" w:rsidRPr="00376D76">
        <w:t xml:space="preserve"> sequenced using </w:t>
      </w:r>
      <w:r w:rsidR="0074110C" w:rsidRPr="00376D76">
        <w:t>Roche/454</w:t>
      </w:r>
      <w:r w:rsidR="007F23B5" w:rsidRPr="00376D76">
        <w:t xml:space="preserve"> high throughput </w:t>
      </w:r>
      <w:r w:rsidR="00BD47B4" w:rsidRPr="00376D76">
        <w:t xml:space="preserve">FLX </w:t>
      </w:r>
      <w:r w:rsidR="007F23B5" w:rsidRPr="00376D76">
        <w:t>technology</w:t>
      </w:r>
      <w:r w:rsidR="00F07F13" w:rsidRPr="00376D76">
        <w:t>, the</w:t>
      </w:r>
      <w:r w:rsidR="007F23B5" w:rsidRPr="00376D76">
        <w:t xml:space="preserve"> sequence data from conventional </w:t>
      </w:r>
      <w:r w:rsidR="007F565D" w:rsidRPr="00376D76">
        <w:t>Sanger’s consensus</w:t>
      </w:r>
      <w:r w:rsidR="007F23B5" w:rsidRPr="00376D76">
        <w:t xml:space="preserve"> method was also available for 20 of them. </w:t>
      </w:r>
      <w:r w:rsidR="00F07F13" w:rsidRPr="00376D76">
        <w:t xml:space="preserve">Out of those 20 patients, </w:t>
      </w:r>
      <w:r w:rsidR="00BD47B4" w:rsidRPr="00376D76">
        <w:t>11 had no previous PMTCT therapy and 9 had previous PMTCT therapy.</w:t>
      </w:r>
      <w:r w:rsidR="00FF57B7" w:rsidRPr="00376D76">
        <w:t xml:space="preserve"> </w:t>
      </w:r>
      <w:r w:rsidR="00101CD6" w:rsidRPr="00376D76">
        <w:t>The number of resistant and non-resistant samples</w:t>
      </w:r>
      <w:r w:rsidR="00FF57B7" w:rsidRPr="00376D76">
        <w:t xml:space="preserve"> sequenced using </w:t>
      </w:r>
      <w:r w:rsidR="007F565D" w:rsidRPr="00376D76">
        <w:t>conventional Sanger’s consensus</w:t>
      </w:r>
      <w:r w:rsidR="00FF57B7" w:rsidRPr="00376D76">
        <w:t xml:space="preserve"> method was calculated at prevalence cutoff 20%</w:t>
      </w:r>
      <w:r w:rsidR="00CE58B3" w:rsidRPr="00376D76">
        <w:t xml:space="preserve"> </w:t>
      </w:r>
      <w:r w:rsidR="00376D76" w:rsidRPr="00376D76">
        <w:t xml:space="preserve">and for FLX </w:t>
      </w:r>
      <w:r w:rsidR="007F565D" w:rsidRPr="00376D76">
        <w:t>at all prevalence cutoffs</w:t>
      </w:r>
      <w:r w:rsidR="00FD34C0" w:rsidRPr="00376D76">
        <w:t xml:space="preserve"> (</w:t>
      </w:r>
      <w:r w:rsidR="00FD34C0" w:rsidRPr="00376D76">
        <w:rPr>
          <w:b/>
        </w:rPr>
        <w:t>Figure 5.8</w:t>
      </w:r>
      <w:r w:rsidR="00FD34C0" w:rsidRPr="00376D76">
        <w:t>)</w:t>
      </w:r>
      <w:r w:rsidR="007F565D" w:rsidRPr="00376D76">
        <w:t>.</w:t>
      </w:r>
    </w:p>
    <w:p w:rsidR="007F565D" w:rsidRPr="00376D76" w:rsidRDefault="007F565D" w:rsidP="00CF2D64">
      <w:pPr>
        <w:spacing w:line="480" w:lineRule="auto"/>
        <w:jc w:val="both"/>
      </w:pPr>
    </w:p>
    <w:p w:rsidR="007F565D" w:rsidRPr="00376D76" w:rsidRDefault="007F565D" w:rsidP="00CF2D64">
      <w:pPr>
        <w:spacing w:line="480" w:lineRule="auto"/>
        <w:jc w:val="both"/>
      </w:pPr>
      <w:r w:rsidRPr="00376D76">
        <w:t xml:space="preserve">The observation showed that the number of resistant and non-resistant samples for both FLX and conventional Sanger’s consensus method were same at 20% prevalence cutoff in both non-PMTCT and PMTCT patients that </w:t>
      </w:r>
      <w:r w:rsidR="00660E5D" w:rsidRPr="00376D76">
        <w:t>VF at the</w:t>
      </w:r>
      <w:r w:rsidRPr="00376D76">
        <w:t xml:space="preserve"> first line ART therapy (</w:t>
      </w:r>
      <w:r w:rsidRPr="00376D76">
        <w:rPr>
          <w:b/>
        </w:rPr>
        <w:t>Figure 5.</w:t>
      </w:r>
      <w:r w:rsidR="00F5201F" w:rsidRPr="00376D76">
        <w:rPr>
          <w:b/>
        </w:rPr>
        <w:t>8</w:t>
      </w:r>
      <w:r w:rsidRPr="00376D76">
        <w:t xml:space="preserve">). </w:t>
      </w:r>
      <w:r w:rsidR="00660E5D" w:rsidRPr="00376D76">
        <w:t xml:space="preserve">Therefore, </w:t>
      </w:r>
      <w:r w:rsidR="0074110C" w:rsidRPr="00376D76">
        <w:t>Roche/454</w:t>
      </w:r>
      <w:r w:rsidRPr="00376D76">
        <w:t xml:space="preserve"> hi</w:t>
      </w:r>
      <w:r w:rsidR="00376D76" w:rsidRPr="00376D76">
        <w:t>gh throughput FLX technology was</w:t>
      </w:r>
      <w:r w:rsidRPr="00376D76">
        <w:t xml:space="preserve"> </w:t>
      </w:r>
      <w:r w:rsidR="00FD34C0" w:rsidRPr="00376D76">
        <w:t>comparable</w:t>
      </w:r>
      <w:r w:rsidRPr="00376D76">
        <w:t xml:space="preserve"> to convent</w:t>
      </w:r>
      <w:r w:rsidR="007F548D" w:rsidRPr="00376D76">
        <w:t>ional Sanger’s consensus method for HIV genotyping and drug resistance tes</w:t>
      </w:r>
      <w:r w:rsidR="00660E5D" w:rsidRPr="00376D76">
        <w:t>ting using VF samples.</w:t>
      </w:r>
    </w:p>
    <w:p w:rsidR="0008750E" w:rsidRPr="00376D76" w:rsidRDefault="0008750E" w:rsidP="00CF2D64">
      <w:pPr>
        <w:spacing w:line="480" w:lineRule="auto"/>
        <w:jc w:val="both"/>
      </w:pPr>
    </w:p>
    <w:p w:rsidR="0008750E" w:rsidRPr="00376D76" w:rsidRDefault="0008750E" w:rsidP="00B202F5">
      <w:pPr>
        <w:pStyle w:val="Heading4"/>
        <w:spacing w:line="480" w:lineRule="auto"/>
        <w:rPr>
          <w:i w:val="0"/>
          <w:color w:val="auto"/>
        </w:rPr>
      </w:pPr>
      <w:r w:rsidRPr="00376D76">
        <w:rPr>
          <w:i w:val="0"/>
          <w:color w:val="auto"/>
        </w:rPr>
        <w:t>3.4.2.4: Comparison of Roche/454 Junior and conventional Sanger’s consensus method using virologic failure samples</w:t>
      </w:r>
    </w:p>
    <w:p w:rsidR="007F565D" w:rsidRPr="00376D76" w:rsidRDefault="007F565D" w:rsidP="00B202F5">
      <w:pPr>
        <w:spacing w:line="480" w:lineRule="auto"/>
        <w:jc w:val="both"/>
      </w:pPr>
    </w:p>
    <w:p w:rsidR="0074110C" w:rsidRPr="00376D76" w:rsidRDefault="000A1953" w:rsidP="00CF2D64">
      <w:pPr>
        <w:spacing w:line="480" w:lineRule="auto"/>
        <w:jc w:val="both"/>
      </w:pPr>
      <w:r>
        <w:t xml:space="preserve">Roche/454 Junior and conventional Sanger’s consensus method were observed to be comparable using the baseline samples. This was retested with virologic failure samples. </w:t>
      </w:r>
      <w:r w:rsidR="007F565D" w:rsidRPr="00376D76">
        <w:t xml:space="preserve">In </w:t>
      </w:r>
      <w:r w:rsidR="0074110C" w:rsidRPr="00376D76">
        <w:t>another</w:t>
      </w:r>
      <w:r w:rsidR="007F565D" w:rsidRPr="00376D76">
        <w:t xml:space="preserve"> analysis, </w:t>
      </w:r>
      <w:r w:rsidR="0074110C" w:rsidRPr="00376D76">
        <w:t>Roche/454</w:t>
      </w:r>
      <w:r w:rsidR="007F565D" w:rsidRPr="00376D76">
        <w:t xml:space="preserve"> Junior high throughput technology and conventional Sa</w:t>
      </w:r>
      <w:r w:rsidR="00F87370">
        <w:t>nger’s consensus method were compared</w:t>
      </w:r>
      <w:r w:rsidR="007F565D" w:rsidRPr="00376D76">
        <w:t xml:space="preserve"> using the sequence data</w:t>
      </w:r>
      <w:r w:rsidR="0074110C" w:rsidRPr="00376D76">
        <w:t xml:space="preserve"> from</w:t>
      </w:r>
      <w:r w:rsidR="007F565D" w:rsidRPr="00376D76">
        <w:t xml:space="preserve"> </w:t>
      </w:r>
      <w:r w:rsidR="00F87370">
        <w:t xml:space="preserve">the </w:t>
      </w:r>
      <w:r w:rsidR="007F565D" w:rsidRPr="00376D76">
        <w:t xml:space="preserve">first line ART failure patients </w:t>
      </w:r>
      <w:r w:rsidR="0074110C" w:rsidRPr="00376D76">
        <w:t>that were sequenced using both me</w:t>
      </w:r>
      <w:r w:rsidR="00971CE0">
        <w:t>thods. Samples from 13 patients</w:t>
      </w:r>
      <w:r w:rsidR="0074110C" w:rsidRPr="00376D76">
        <w:t xml:space="preserve"> that had first line ART virologic failure were available that were sequenced using both Junior and conventional Sanger’s consensus method. Out of the 13 patients, 6 had no previous PMTCT therapy and 7 had PMTCT therapy. The number of resistant and non-resistant samples sequenced using Conventional Sanger’s consensus method was calculated at preval</w:t>
      </w:r>
      <w:r w:rsidR="00F87370">
        <w:t xml:space="preserve">ence cutoff 20% and for Junior </w:t>
      </w:r>
      <w:r w:rsidR="0074110C" w:rsidRPr="00376D76">
        <w:t>at all prevalence cutoffs</w:t>
      </w:r>
      <w:r w:rsidR="0008750E" w:rsidRPr="00376D76">
        <w:t xml:space="preserve"> (</w:t>
      </w:r>
      <w:r w:rsidR="0008750E" w:rsidRPr="00376D76">
        <w:rPr>
          <w:b/>
        </w:rPr>
        <w:t>Figure 5.9</w:t>
      </w:r>
      <w:r w:rsidR="0008750E" w:rsidRPr="00376D76">
        <w:t>)</w:t>
      </w:r>
      <w:r w:rsidR="0074110C" w:rsidRPr="00376D76">
        <w:t>.</w:t>
      </w:r>
    </w:p>
    <w:p w:rsidR="0074110C" w:rsidRPr="00376D76" w:rsidRDefault="0074110C" w:rsidP="00CF2D64">
      <w:pPr>
        <w:spacing w:line="480" w:lineRule="auto"/>
        <w:jc w:val="both"/>
      </w:pPr>
    </w:p>
    <w:p w:rsidR="00BD47B4" w:rsidRPr="00376D76" w:rsidRDefault="0074110C" w:rsidP="00CF2D64">
      <w:pPr>
        <w:spacing w:line="480" w:lineRule="auto"/>
        <w:jc w:val="both"/>
      </w:pPr>
      <w:r w:rsidRPr="00376D76">
        <w:t xml:space="preserve">The observation showed that the number of resistant and non-resistant samples for both Junior and conventional Sanger’s consensus method were same at 20% prevalence cutoff in both non-PMTCT and PMTCT patients that had </w:t>
      </w:r>
      <w:r w:rsidR="00F87370">
        <w:t xml:space="preserve">the </w:t>
      </w:r>
      <w:r w:rsidRPr="00376D76">
        <w:t>first line ART therapy (</w:t>
      </w:r>
      <w:r w:rsidRPr="00376D76">
        <w:rPr>
          <w:b/>
        </w:rPr>
        <w:t>Figure 5.</w:t>
      </w:r>
      <w:r w:rsidR="0008750E" w:rsidRPr="00376D76">
        <w:rPr>
          <w:b/>
        </w:rPr>
        <w:t>9</w:t>
      </w:r>
      <w:r w:rsidRPr="00376D76">
        <w:t xml:space="preserve">). </w:t>
      </w:r>
      <w:r w:rsidR="0008750E" w:rsidRPr="00376D76">
        <w:t xml:space="preserve">Therefore, </w:t>
      </w:r>
      <w:r w:rsidRPr="00376D76">
        <w:t xml:space="preserve">Roche/454 Junior and conventional Sanger’s consensus method </w:t>
      </w:r>
      <w:r w:rsidR="007F548D" w:rsidRPr="00376D76">
        <w:t xml:space="preserve">were </w:t>
      </w:r>
      <w:r w:rsidR="0008750E" w:rsidRPr="00376D76">
        <w:t>comparable</w:t>
      </w:r>
      <w:r w:rsidR="007F548D" w:rsidRPr="00376D76">
        <w:t xml:space="preserve"> at HIV genotyping for drug resistance test</w:t>
      </w:r>
      <w:r w:rsidR="00660E5D" w:rsidRPr="00376D76">
        <w:t xml:space="preserve"> using VF samples</w:t>
      </w:r>
      <w:r w:rsidR="007F548D" w:rsidRPr="00376D76">
        <w:t>.</w:t>
      </w:r>
    </w:p>
    <w:p w:rsidR="00937E6D" w:rsidRPr="00376D76" w:rsidRDefault="00140B5B" w:rsidP="00CF2D64">
      <w:pPr>
        <w:pStyle w:val="Heading2"/>
      </w:pPr>
      <w:r w:rsidRPr="00376D76">
        <w:t xml:space="preserve">3.5. </w:t>
      </w:r>
      <w:r w:rsidR="00937E6D" w:rsidRPr="00376D76">
        <w:t xml:space="preserve">Pre-exposure of a drug drives viral evolution to </w:t>
      </w:r>
      <w:r w:rsidR="00BC35DB" w:rsidRPr="00376D76">
        <w:t xml:space="preserve">the </w:t>
      </w:r>
      <w:r w:rsidR="00937E6D" w:rsidRPr="00376D76">
        <w:t>drug resistance</w:t>
      </w:r>
    </w:p>
    <w:p w:rsidR="00BD47B4" w:rsidRPr="00376D76" w:rsidRDefault="00801766" w:rsidP="00ED2575">
      <w:pPr>
        <w:spacing w:line="480" w:lineRule="auto"/>
        <w:jc w:val="both"/>
      </w:pPr>
      <w:r w:rsidRPr="00376D76">
        <w:t>Patients</w:t>
      </w:r>
      <w:r w:rsidR="00673067" w:rsidRPr="00376D76">
        <w:t xml:space="preserve"> that </w:t>
      </w:r>
      <w:r w:rsidRPr="00376D76">
        <w:t xml:space="preserve">were sampled at baseline </w:t>
      </w:r>
      <w:r w:rsidR="00673067" w:rsidRPr="00376D76">
        <w:t xml:space="preserve">were grouped </w:t>
      </w:r>
      <w:r w:rsidR="00ED2575" w:rsidRPr="00376D76">
        <w:t xml:space="preserve">together as consensus, FLX and Junior based on the sequencing technologies used to sequence them. In each group – consensus, FLX and Junior, the number of patients were subgrouped </w:t>
      </w:r>
      <w:r w:rsidR="00673067" w:rsidRPr="00376D76">
        <w:t xml:space="preserve">as non-PMTCT and PMTCT based on their previous exposure to PMTCT </w:t>
      </w:r>
      <w:r w:rsidR="00ED2575" w:rsidRPr="00376D76">
        <w:t xml:space="preserve">therapy. </w:t>
      </w:r>
    </w:p>
    <w:p w:rsidR="00BD47B4" w:rsidRPr="00376D76" w:rsidRDefault="00BD47B4" w:rsidP="00CF2D64">
      <w:pPr>
        <w:spacing w:line="480" w:lineRule="auto"/>
        <w:jc w:val="both"/>
      </w:pPr>
    </w:p>
    <w:p w:rsidR="00921CAC" w:rsidRPr="00376D76" w:rsidRDefault="00F83672" w:rsidP="00ED2575">
      <w:pPr>
        <w:spacing w:line="480" w:lineRule="auto"/>
        <w:jc w:val="both"/>
      </w:pPr>
      <w:r w:rsidRPr="00376D76">
        <w:t xml:space="preserve">For </w:t>
      </w:r>
      <w:r w:rsidR="005A4BBB" w:rsidRPr="00376D76">
        <w:t xml:space="preserve">baseline samples </w:t>
      </w:r>
      <w:r w:rsidRPr="00376D76">
        <w:t xml:space="preserve">sequenced using conventional Sanger’s consensus method, </w:t>
      </w:r>
      <w:r w:rsidR="00D07C0D">
        <w:t>a resistance calls to the drug NVP was made at 20% prevalence cutoff. T</w:t>
      </w:r>
      <w:r w:rsidRPr="00376D76">
        <w:t xml:space="preserve">he </w:t>
      </w:r>
      <w:r w:rsidR="00921CAC" w:rsidRPr="00376D76">
        <w:t>percentage</w:t>
      </w:r>
      <w:r w:rsidRPr="00376D76">
        <w:t xml:space="preserve"> of patients </w:t>
      </w:r>
      <w:r w:rsidR="005A4BBB" w:rsidRPr="00376D76">
        <w:t xml:space="preserve">with previous PMTCT exposure and </w:t>
      </w:r>
      <w:r w:rsidRPr="00376D76">
        <w:t xml:space="preserve">with NVP resistance was </w:t>
      </w:r>
      <w:r w:rsidR="008A7E0E" w:rsidRPr="00376D76">
        <w:t>significantly different (p-value &lt; 0.05)</w:t>
      </w:r>
      <w:r w:rsidRPr="00376D76">
        <w:t xml:space="preserve"> than the </w:t>
      </w:r>
      <w:r w:rsidR="00921CAC" w:rsidRPr="00376D76">
        <w:t>percentage</w:t>
      </w:r>
      <w:r w:rsidRPr="00376D76">
        <w:t xml:space="preserve"> of patients </w:t>
      </w:r>
      <w:r w:rsidR="005A4BBB" w:rsidRPr="00376D76">
        <w:t xml:space="preserve">without </w:t>
      </w:r>
      <w:r w:rsidRPr="00376D76">
        <w:t>previous PMTCT exposure</w:t>
      </w:r>
      <w:r w:rsidR="005A4BBB" w:rsidRPr="00376D76">
        <w:t xml:space="preserve"> and with NVP resistance</w:t>
      </w:r>
      <w:r w:rsidR="00921CAC" w:rsidRPr="00376D76">
        <w:t xml:space="preserve"> (</w:t>
      </w:r>
      <w:r w:rsidR="00921CAC" w:rsidRPr="00376D76">
        <w:rPr>
          <w:b/>
        </w:rPr>
        <w:t>Figure 5.10 A</w:t>
      </w:r>
      <w:r w:rsidR="00921CAC" w:rsidRPr="00376D76">
        <w:t>).</w:t>
      </w:r>
    </w:p>
    <w:p w:rsidR="00D07C0D" w:rsidRDefault="00D07C0D" w:rsidP="00ED2575">
      <w:pPr>
        <w:spacing w:line="480" w:lineRule="auto"/>
        <w:jc w:val="both"/>
      </w:pPr>
    </w:p>
    <w:p w:rsidR="00921CAC" w:rsidRPr="00376D76" w:rsidRDefault="00D07C0D" w:rsidP="00ED2575">
      <w:pPr>
        <w:spacing w:line="480" w:lineRule="auto"/>
        <w:jc w:val="both"/>
      </w:pPr>
      <w:r w:rsidRPr="00376D76">
        <w:t xml:space="preserve">In both non-PMTCT and PMTCT subgroups </w:t>
      </w:r>
      <w:r>
        <w:t>for Roche/454 FLX and Junior</w:t>
      </w:r>
      <w:r w:rsidRPr="00376D76">
        <w:t>, the number of patients resista</w:t>
      </w:r>
      <w:r>
        <w:t>nt to drug NVP</w:t>
      </w:r>
      <w:r w:rsidRPr="00376D76">
        <w:t xml:space="preserve"> was calculated at p</w:t>
      </w:r>
      <w:r>
        <w:t>revalence cutoffs 20, 15, 10, 5 and 1</w:t>
      </w:r>
      <w:r w:rsidRPr="00376D76">
        <w:t xml:space="preserve">. </w:t>
      </w:r>
      <w:r>
        <w:t>At prevalence cutoff 20, resistant call prediction to drug NVP in non-PMTCT and PMTCT subgroups in both FLX and Junior were comparable to that of conventional Sanger’s consensus method (</w:t>
      </w:r>
      <w:r w:rsidRPr="00D07C0D">
        <w:rPr>
          <w:b/>
        </w:rPr>
        <w:t>Figure 5.10</w:t>
      </w:r>
      <w:r>
        <w:rPr>
          <w:b/>
        </w:rPr>
        <w:t>).</w:t>
      </w:r>
    </w:p>
    <w:p w:rsidR="004C0987" w:rsidRPr="00376D76" w:rsidRDefault="00921CAC" w:rsidP="004C0987">
      <w:pPr>
        <w:spacing w:line="480" w:lineRule="auto"/>
        <w:jc w:val="both"/>
      </w:pPr>
      <w:r w:rsidRPr="00376D76">
        <w:t>However, as the prevalence cutoff was decreased to 1%, the percentage of patients with previous PMTCT exposure increased significantly than at prevalence 20% while the</w:t>
      </w:r>
      <w:r w:rsidR="008A7E0E" w:rsidRPr="00376D76">
        <w:t>re was no significant increment</w:t>
      </w:r>
      <w:r w:rsidRPr="00376D76">
        <w:t xml:space="preserve"> </w:t>
      </w:r>
      <w:r w:rsidR="008A7E0E" w:rsidRPr="00376D76">
        <w:t>in percentage of patients without previous PMTCT exposure at 1% cutoff in both FLX and Junior (</w:t>
      </w:r>
      <w:r w:rsidR="008A7E0E" w:rsidRPr="00376D76">
        <w:rPr>
          <w:b/>
        </w:rPr>
        <w:t>Figure 5.10 B, C</w:t>
      </w:r>
      <w:r w:rsidR="008A7E0E" w:rsidRPr="00376D76">
        <w:t xml:space="preserve">). This </w:t>
      </w:r>
      <w:r w:rsidR="004C0987" w:rsidRPr="00376D76">
        <w:t>indicated</w:t>
      </w:r>
      <w:r w:rsidR="008A7E0E" w:rsidRPr="00376D76">
        <w:t xml:space="preserve"> that </w:t>
      </w:r>
      <w:r w:rsidR="004C0987" w:rsidRPr="00376D76">
        <w:t>resistance to NVP is significantly more likely (p &lt; 0.05) to develop in PMTCT exposed patients than in PMTCT naive patients (regardless of prevalence level).</w:t>
      </w:r>
    </w:p>
    <w:p w:rsidR="004C0987" w:rsidRPr="00376D76" w:rsidRDefault="004C0987" w:rsidP="004C0987">
      <w:pPr>
        <w:spacing w:line="480" w:lineRule="auto"/>
        <w:jc w:val="both"/>
      </w:pPr>
    </w:p>
    <w:p w:rsidR="004C0987" w:rsidRPr="00376D76" w:rsidRDefault="0054527D" w:rsidP="0054527D">
      <w:pPr>
        <w:pStyle w:val="Heading2"/>
      </w:pPr>
      <w:r w:rsidRPr="00376D76">
        <w:t>3.6. Correlation of resistant viral prevalence and time of sampling</w:t>
      </w:r>
    </w:p>
    <w:p w:rsidR="007E4975" w:rsidRPr="00376D76" w:rsidRDefault="00B03B37" w:rsidP="00293985">
      <w:pPr>
        <w:spacing w:line="480" w:lineRule="auto"/>
        <w:jc w:val="both"/>
      </w:pPr>
      <w:r w:rsidRPr="00376D76">
        <w:t>In the presence of an antiretroviral drugs, the virus that has drug resistant mutations to the drug can still replicate while the wild type virus cannot. In the cour</w:t>
      </w:r>
      <w:r w:rsidR="00FB087B" w:rsidRPr="00376D76">
        <w:t xml:space="preserve">se of time, the resistant virus </w:t>
      </w:r>
      <w:r w:rsidRPr="00376D76">
        <w:t>explodes</w:t>
      </w:r>
      <w:r w:rsidR="00FB087B" w:rsidRPr="00376D76">
        <w:t xml:space="preserve"> in the viral population leading to virologic failure</w:t>
      </w:r>
      <w:r w:rsidRPr="00376D76">
        <w:t xml:space="preserve"> and the wild type virus exists in low abundance</w:t>
      </w:r>
      <w:r w:rsidR="001D40B0" w:rsidRPr="00376D76">
        <w:t xml:space="preserve"> </w:t>
      </w:r>
      <w:r w:rsidR="008916DA" w:rsidRPr="00376D76">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cz48a2V5IGFwcD0iRU4iIGRiLWlkPSJmcDI1enp2cnhyZDl2a2U1enhxcDlzdGJzc3Byd3N0dmRk
ZHoiPjE1NDc8L2tleT48L2ZvcmVpZ24ta2V5cz48cmVmLXR5cGUgbmFtZT0iSm91cm5hbCBBcnRp
Y2xlIj4xNzwvcmVmLXR5cGU+PGNvbnRyaWJ1dG9ycz48YXV0aG9ycz48YXV0aG9yPlNpbWVuLCBC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rsidR="003F78CD">
        <w:instrText xml:space="preserve"> ADDIN EN.CITE </w:instrText>
      </w:r>
      <w:r w:rsidR="003F78CD">
        <w:fldChar w:fldCharType="begin">
          <w:fldData xml:space="preserve">PEVuZE5vdGU+PENpdGU+PEF1dGhvcj5QYXJlZGVzPC9BdXRob3I+PFllYXI+MjAxMDwvWWVhcj48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</w:fldData>
        </w:fldChar>
      </w:r>
      <w:r w:rsidR="003F78CD">
        <w:instrText xml:space="preserve"> ADDIN EN.CITE.DATA </w:instrText>
      </w:r>
      <w:r w:rsidR="003F78CD">
        <w:fldChar w:fldCharType="end"/>
      </w:r>
      <w:r w:rsidR="008916DA" w:rsidRPr="00376D76">
        <w:fldChar w:fldCharType="separate"/>
      </w:r>
      <w:r w:rsidR="00293985" w:rsidRPr="00376D76">
        <w:rPr>
          <w:noProof/>
        </w:rPr>
        <w:t>(Delobel et al., 2011; Le et al., 2009; Li et al., 2011; Paredes et al., 2010; Simen et al., 2009)</w:t>
      </w:r>
      <w:r w:rsidR="008916DA" w:rsidRPr="00376D76">
        <w:fldChar w:fldCharType="end"/>
      </w:r>
      <w:r w:rsidRPr="00376D76">
        <w:t xml:space="preserve">. </w:t>
      </w:r>
      <w:r w:rsidR="007E4975" w:rsidRPr="00376D76">
        <w:t>After the treatment interruption</w:t>
      </w:r>
      <w:r w:rsidRPr="00376D76">
        <w:t>, the viral fitness of wild type virus is better than the virus with drug resistant mutations and thus the wild type virus replicates</w:t>
      </w:r>
      <w:r w:rsidR="00CD5831" w:rsidRPr="00376D76">
        <w:t xml:space="preserve"> </w:t>
      </w:r>
      <w:r w:rsidR="008916DA" w:rsidRPr="00376D76">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Yy1yZXNvdXJjZS1udW0+PGxhbmd1YWdlPmVuZzwvbGFuZ3VhZ2U+PC9yZWNvcmQ+PC9DaXRlPjwv
RW5kTm90ZT4A
</w:fldData>
        </w:fldChar>
      </w:r>
      <w:r w:rsidR="003F78CD">
        <w:instrText xml:space="preserve"> ADDIN EN.CITE </w:instrText>
      </w:r>
      <w:r w:rsidR="003F78CD">
        <w:fldChar w:fldCharType="begin">
          <w:fldData xml:space="preserve">PEVuZE5vdGU+PENpdGU+PEF1dGhvcj5EZWVrczwvQXV0aG9yPjxZZWFyPjIwMDU8L1llYXI+PFJl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</w:fldData>
        </w:fldChar>
      </w:r>
      <w:r w:rsidR="003F78CD">
        <w:instrText xml:space="preserve"> ADDIN EN.CITE.DATA </w:instrText>
      </w:r>
      <w:r w:rsidR="003F78CD">
        <w:fldChar w:fldCharType="end"/>
      </w:r>
      <w:r w:rsidR="008916DA" w:rsidRPr="00376D76">
        <w:fldChar w:fldCharType="separate"/>
      </w:r>
      <w:r w:rsidR="00293985" w:rsidRPr="00376D76">
        <w:rPr>
          <w:noProof/>
        </w:rPr>
        <w:t>(Deeks et al., 2005; Paquet et al., 2011; Rosenbloom et al., 2012)</w:t>
      </w:r>
      <w:r w:rsidR="008916DA" w:rsidRPr="00376D76">
        <w:fldChar w:fldCharType="end"/>
      </w:r>
      <w:r w:rsidRPr="00376D76">
        <w:t xml:space="preserve"> and soon explodes where as resistant virus </w:t>
      </w:r>
      <w:r w:rsidR="007E4975" w:rsidRPr="00376D76">
        <w:t xml:space="preserve">replication steadily decreases and </w:t>
      </w:r>
      <w:r w:rsidR="00ED6C64">
        <w:t>persist</w:t>
      </w:r>
      <w:r w:rsidR="007E4975" w:rsidRPr="00376D76">
        <w:t xml:space="preserve"> a</w:t>
      </w:r>
      <w:r w:rsidR="003E6CE2">
        <w:t>s</w:t>
      </w:r>
      <w:r w:rsidRPr="00376D76">
        <w:t xml:space="preserve"> </w:t>
      </w:r>
      <w:r w:rsidR="007E4975" w:rsidRPr="00376D76">
        <w:t>minor variants</w:t>
      </w:r>
      <w:r w:rsidR="00ED6C64">
        <w:t>, even to undetectable level</w:t>
      </w:r>
      <w:r w:rsidR="00293985" w:rsidRPr="00376D76">
        <w:t xml:space="preserve"> </w:t>
      </w:r>
      <w:r w:rsidR="008916DA" w:rsidRPr="00376D76">
        <w:fldChar w:fldCharType="begin">
          <w:fldData xml:space="preserve">PEVuZE5vdGU+PENpdGU+PEF1dGhvcj5NZXR6bmVyPC9BdXRob3I+PFllYXI+MjAxMTwvWWVhcj48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</w:fldData>
        </w:fldChar>
      </w:r>
      <w:r w:rsidR="003F78CD">
        <w:instrText xml:space="preserve"> ADDIN EN.CITE </w:instrText>
      </w:r>
      <w:r w:rsidR="003F78CD">
        <w:fldChar w:fldCharType="begin">
          <w:fldData xml:space="preserve">PEVuZE5vdGU+PENpdGU+PEF1dGhvcj5NZXR6bmVyPC9BdXRob3I+PFllYXI+MjAxMTwvWWVhcj48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</w:fldData>
        </w:fldChar>
      </w:r>
      <w:r w:rsidR="003F78CD">
        <w:instrText xml:space="preserve"> ADDIN EN.CITE.DATA </w:instrText>
      </w:r>
      <w:r w:rsidR="003F78CD">
        <w:fldChar w:fldCharType="end"/>
      </w:r>
      <w:r w:rsidR="008916DA" w:rsidRPr="00376D76">
        <w:fldChar w:fldCharType="separate"/>
      </w:r>
      <w:r w:rsidR="003F78CD">
        <w:rPr>
          <w:noProof/>
        </w:rPr>
        <w:t>(Deeks et al., 2003; Metzner et al., 2011)</w:t>
      </w:r>
      <w:r w:rsidR="008916DA" w:rsidRPr="00376D76">
        <w:fldChar w:fldCharType="end"/>
      </w:r>
      <w:r w:rsidR="007E4975" w:rsidRPr="00376D76">
        <w:t>.</w:t>
      </w:r>
    </w:p>
    <w:p w:rsidR="007E4975" w:rsidRPr="00376D76" w:rsidRDefault="007E4975" w:rsidP="00293985">
      <w:pPr>
        <w:spacing w:line="480" w:lineRule="auto"/>
        <w:jc w:val="both"/>
      </w:pPr>
    </w:p>
    <w:p w:rsidR="00293985" w:rsidRPr="00376D76" w:rsidRDefault="00ED6C64" w:rsidP="00293985">
      <w:pPr>
        <w:spacing w:line="480" w:lineRule="auto"/>
        <w:jc w:val="both"/>
      </w:pPr>
      <w:r>
        <w:t>For</w:t>
      </w:r>
      <w:r w:rsidR="00861E3A" w:rsidRPr="00376D76">
        <w:t xml:space="preserve"> </w:t>
      </w:r>
      <w:r>
        <w:t>previous</w:t>
      </w:r>
      <w:r w:rsidR="00861E3A" w:rsidRPr="00376D76">
        <w:t xml:space="preserve"> PMTCT exposed patients</w:t>
      </w:r>
      <w:r>
        <w:t xml:space="preserve"> that had virologic failure</w:t>
      </w:r>
      <w:r w:rsidR="00861E3A" w:rsidRPr="00376D76">
        <w:t xml:space="preserve">, the median days of </w:t>
      </w:r>
      <w:r>
        <w:t xml:space="preserve">the last </w:t>
      </w:r>
      <w:r w:rsidR="00861E3A" w:rsidRPr="00376D76">
        <w:t xml:space="preserve">nevirapine </w:t>
      </w:r>
      <w:r w:rsidR="00FD2CB8" w:rsidRPr="00376D76">
        <w:t xml:space="preserve">exposure at the time of sampling </w:t>
      </w:r>
      <w:r w:rsidR="00861E3A" w:rsidRPr="00376D76">
        <w:t xml:space="preserve">was </w:t>
      </w:r>
      <w:r w:rsidR="00FD2CB8" w:rsidRPr="00376D76">
        <w:t xml:space="preserve">observed to be </w:t>
      </w:r>
      <w:r w:rsidR="00861E3A" w:rsidRPr="00376D76">
        <w:t>172 days</w:t>
      </w:r>
      <w:r w:rsidR="00FD2CB8" w:rsidRPr="00376D76">
        <w:t xml:space="preserve"> in patients who were predicted as resistant </w:t>
      </w:r>
      <w:r>
        <w:t xml:space="preserve">to the drug NVP </w:t>
      </w:r>
      <w:r w:rsidR="00FD2CB8" w:rsidRPr="00376D76">
        <w:t xml:space="preserve">and </w:t>
      </w:r>
      <w:r w:rsidR="00861E3A" w:rsidRPr="00376D76">
        <w:t>674 days</w:t>
      </w:r>
      <w:r w:rsidR="00FD2CB8" w:rsidRPr="00376D76">
        <w:t xml:space="preserve"> in patients who were predicted as sensitive</w:t>
      </w:r>
      <w:r>
        <w:t xml:space="preserve"> to the drug NVP</w:t>
      </w:r>
      <w:r w:rsidR="00FD2CB8" w:rsidRPr="00376D76">
        <w:t>. This showed that the prediction of nevirapine resistance significantly (p-value &lt;0.05) correlates with the time since nevirapine exposure.</w:t>
      </w:r>
    </w:p>
    <w:p w:rsidR="00F25FEA" w:rsidRPr="00376D76" w:rsidRDefault="00F25FEA" w:rsidP="00293985">
      <w:pPr>
        <w:spacing w:line="480" w:lineRule="auto"/>
        <w:jc w:val="both"/>
      </w:pPr>
    </w:p>
    <w:p w:rsidR="001D40B0" w:rsidRPr="00376D76" w:rsidRDefault="00F25FEA" w:rsidP="00CF67CF">
      <w:pPr>
        <w:pStyle w:val="Heading1"/>
        <w:spacing w:line="480" w:lineRule="auto"/>
        <w:jc w:val="both"/>
      </w:pPr>
      <w:r w:rsidRPr="00376D76">
        <w:t>Discussion and Conclusion</w:t>
      </w:r>
    </w:p>
    <w:p w:rsidR="003315A1" w:rsidRPr="00376D76" w:rsidRDefault="00887F7E" w:rsidP="00CF67CF">
      <w:pPr>
        <w:spacing w:line="480" w:lineRule="auto"/>
        <w:jc w:val="both"/>
      </w:pPr>
      <w:r w:rsidRPr="00376D76">
        <w:t xml:space="preserve">Seq2Res had been tested on simulated data and the result showed that Seq2Res worked. </w:t>
      </w:r>
      <w:r w:rsidR="00F25FEA" w:rsidRPr="00376D76">
        <w:t xml:space="preserve">We applied Seq2Res tool for the analysis of the high throughput sequence data generated using both Roche/454 FLX and Junior platform. </w:t>
      </w:r>
      <w:r w:rsidRPr="00376D76">
        <w:t xml:space="preserve">Roche/454 FLX produces significantly higher number of sequence reads per sample and the cost per sample is expensive than Junior. Using the </w:t>
      </w:r>
      <w:r w:rsidR="00155D95" w:rsidRPr="00376D76">
        <w:t xml:space="preserve">baseline </w:t>
      </w:r>
      <w:r w:rsidRPr="00376D76">
        <w:t xml:space="preserve">samples that were sequenced in both FLX and Junior and analyzed using Seq2Res, we observed that there is no significant difference at predicting resistance in samples. We also compared FLX and Junior with conventional Sanger’s consensus method using the </w:t>
      </w:r>
      <w:r w:rsidR="00155D95" w:rsidRPr="00376D76">
        <w:t xml:space="preserve">baseline </w:t>
      </w:r>
      <w:r w:rsidRPr="00376D76">
        <w:t xml:space="preserve">samples </w:t>
      </w:r>
      <w:r w:rsidR="003315A1" w:rsidRPr="00376D76">
        <w:t>sequenced in common.</w:t>
      </w:r>
      <w:r w:rsidRPr="00376D76">
        <w:t xml:space="preserve"> </w:t>
      </w:r>
      <w:r w:rsidR="003315A1" w:rsidRPr="00376D76">
        <w:t xml:space="preserve">Because Sanger’s consensus method has the limitation of detecting the viral variants with frequency greater or equal to 20%, the sensitivity </w:t>
      </w:r>
      <w:r w:rsidR="00965F29" w:rsidRPr="00376D76">
        <w:t>of FLX</w:t>
      </w:r>
      <w:r w:rsidR="003315A1" w:rsidRPr="00376D76">
        <w:t xml:space="preserve"> and Junior were compared to the conventional Sanger’s consensus method at the prevalence cutoff. Our observation showed that both FLX and Junior were comparable with conventional Sanger’s consensus method.</w:t>
      </w:r>
    </w:p>
    <w:p w:rsidR="003315A1" w:rsidRPr="00376D76" w:rsidRDefault="003315A1" w:rsidP="00CF67CF">
      <w:pPr>
        <w:spacing w:line="480" w:lineRule="auto"/>
        <w:jc w:val="both"/>
      </w:pPr>
    </w:p>
    <w:p w:rsidR="00155D95" w:rsidRPr="00376D76" w:rsidRDefault="00155D95" w:rsidP="00CF67CF">
      <w:pPr>
        <w:spacing w:line="480" w:lineRule="auto"/>
        <w:jc w:val="both"/>
      </w:pPr>
      <w:r w:rsidRPr="00376D76">
        <w:t xml:space="preserve">High throughput drug resistance prediction on 51 samples (36 without previous PMTCT exposed and 16 with previous PMTCT exposed) that had the first line virologic failure showed that resistance prediction on </w:t>
      </w:r>
      <w:r w:rsidR="00CF67CF" w:rsidRPr="00376D76">
        <w:t>PMTCT exposed patients was significant. However, 13 patients without previous PMTCT exposure but had virologic failure could not be predicted resistance at all prevalence cutoffs (</w:t>
      </w:r>
      <w:r w:rsidR="00CF67CF" w:rsidRPr="00376D76">
        <w:rPr>
          <w:b/>
        </w:rPr>
        <w:t>Figure 5.8</w:t>
      </w:r>
      <w:r w:rsidR="00CF67CF" w:rsidRPr="00376D76">
        <w:t>) and we don’t know the reason of the inability of the prediction.</w:t>
      </w:r>
    </w:p>
    <w:p w:rsidR="00887F7E" w:rsidRPr="00376D76" w:rsidRDefault="00887F7E" w:rsidP="00CF67CF">
      <w:pPr>
        <w:spacing w:line="480" w:lineRule="auto"/>
        <w:jc w:val="both"/>
      </w:pPr>
    </w:p>
    <w:p w:rsidR="00AB6244" w:rsidRPr="00376D76" w:rsidRDefault="003315A1" w:rsidP="00CF67CF">
      <w:pPr>
        <w:spacing w:line="480" w:lineRule="auto"/>
        <w:jc w:val="both"/>
      </w:pPr>
      <w:r w:rsidRPr="00376D76">
        <w:t>Because conventional Sanger’s consensus method and Roche/454 FLX and Junior</w:t>
      </w:r>
      <w:r w:rsidR="00887F7E" w:rsidRPr="00376D76">
        <w:t xml:space="preserve"> were comparable </w:t>
      </w:r>
      <w:r w:rsidR="000639B0" w:rsidRPr="00376D76">
        <w:t xml:space="preserve">to </w:t>
      </w:r>
      <w:r w:rsidRPr="00376D76">
        <w:t xml:space="preserve">each other </w:t>
      </w:r>
      <w:r w:rsidR="00CF67CF" w:rsidRPr="00376D76">
        <w:t xml:space="preserve">on baseline samples </w:t>
      </w:r>
      <w:r w:rsidR="00887F7E" w:rsidRPr="00376D76">
        <w:t xml:space="preserve">and sequencing cost per sample </w:t>
      </w:r>
      <w:r w:rsidRPr="00376D76">
        <w:t xml:space="preserve">is in the descending order of conventional Sanger’s consensus method, FLX and Junior, </w:t>
      </w:r>
      <w:r w:rsidR="00AB6244" w:rsidRPr="00376D76">
        <w:t>Junior could be the choice for the large scale low cost HIV genotyping for drug resistance testing.</w:t>
      </w:r>
    </w:p>
    <w:p w:rsidR="00862690" w:rsidRPr="00376D76" w:rsidRDefault="00862690" w:rsidP="00CF67CF">
      <w:pPr>
        <w:spacing w:line="480" w:lineRule="auto"/>
        <w:jc w:val="both"/>
      </w:pPr>
    </w:p>
    <w:p w:rsidR="00AB6244" w:rsidRPr="00376D76" w:rsidRDefault="00BC35DB" w:rsidP="00CF67CF">
      <w:pPr>
        <w:spacing w:line="480" w:lineRule="auto"/>
        <w:jc w:val="both"/>
      </w:pPr>
      <w:r w:rsidRPr="00376D76">
        <w:t>In an analysis of resistance prediction in samples from non-PMTCT exposed and PMTCT exposed patients, sequenced using all three methods – conventional Sanger’s consensus method, FLX and Junior, we observed that prediction of resistance in PMTCT exposed patients was significantly higher than in non-PMTCT exposed patients at 20%. At low prevalence of 1%, the resistance prediction in PMTCT exposed patients</w:t>
      </w:r>
      <w:r w:rsidR="007852FB" w:rsidRPr="00376D76">
        <w:t xml:space="preserve"> increased significantly while that was not observed in non-PMTCT exposed patients. </w:t>
      </w:r>
      <w:r w:rsidR="000A4604" w:rsidRPr="00376D76">
        <w:t xml:space="preserve">This showed that nevirapine drug drives the viral evolution </w:t>
      </w:r>
      <w:r w:rsidR="00282AF5" w:rsidRPr="00376D76">
        <w:t xml:space="preserve">to the drug resistance. </w:t>
      </w:r>
    </w:p>
    <w:p w:rsidR="00293985" w:rsidRPr="00376D76" w:rsidRDefault="001D40B0" w:rsidP="00CF67CF">
      <w:pPr>
        <w:spacing w:line="480" w:lineRule="auto"/>
        <w:jc w:val="both"/>
      </w:pPr>
      <w:r w:rsidRPr="00376D76">
        <w:br w:type="page"/>
      </w:r>
    </w:p>
    <w:p w:rsidR="00293985" w:rsidRPr="00376D76" w:rsidRDefault="00293985" w:rsidP="001D40B0">
      <w:r w:rsidRPr="00376D76">
        <w:t>Bibliography</w:t>
      </w:r>
    </w:p>
    <w:p w:rsidR="001D40B0" w:rsidRPr="00376D76" w:rsidRDefault="001D40B0" w:rsidP="001D40B0"/>
    <w:p w:rsidR="001D40B0" w:rsidRPr="00376D76" w:rsidRDefault="001D40B0" w:rsidP="001D40B0"/>
    <w:p w:rsidR="003F78CD" w:rsidRPr="003F78CD" w:rsidRDefault="008916DA" w:rsidP="003F78CD">
      <w:pPr>
        <w:rPr>
          <w:rFonts w:ascii="Cambria" w:hAnsi="Cambria"/>
          <w:noProof/>
        </w:rPr>
      </w:pPr>
      <w:r w:rsidRPr="00376D76">
        <w:fldChar w:fldCharType="begin"/>
      </w:r>
      <w:r w:rsidR="001D40B0" w:rsidRPr="00376D76">
        <w:instrText xml:space="preserve"> ADDIN EN.REFLIST </w:instrText>
      </w:r>
      <w:r w:rsidRPr="00376D76">
        <w:fldChar w:fldCharType="separate"/>
      </w:r>
      <w:r w:rsidR="003F78CD" w:rsidRPr="003F78CD">
        <w:rPr>
          <w:rFonts w:ascii="Cambria" w:hAnsi="Cambria"/>
          <w:noProof/>
        </w:rPr>
        <w:t xml:space="preserve">Blower, S, Bodine, E, Kahn, J, McFarland, W (2005) The antiretroviral rollout and drug-resistant HIV in Africa: insights from empirical data and theoretical models. </w:t>
      </w:r>
      <w:r w:rsidR="003F78CD" w:rsidRPr="003F78CD">
        <w:rPr>
          <w:rFonts w:ascii="Cambria" w:hAnsi="Cambria"/>
          <w:i/>
          <w:noProof/>
        </w:rPr>
        <w:t>AIDS</w:t>
      </w:r>
      <w:r w:rsidR="003F78CD" w:rsidRPr="003F78CD">
        <w:rPr>
          <w:rFonts w:ascii="Cambria" w:hAnsi="Cambria"/>
          <w:noProof/>
        </w:rPr>
        <w:t xml:space="preserve"> </w:t>
      </w:r>
      <w:r w:rsidR="003F78CD" w:rsidRPr="003F78CD">
        <w:rPr>
          <w:rFonts w:ascii="Cambria" w:hAnsi="Cambria"/>
          <w:b/>
          <w:noProof/>
        </w:rPr>
        <w:t>19</w:t>
      </w:r>
      <w:r w:rsidR="003F78CD" w:rsidRPr="003F78CD">
        <w:rPr>
          <w:rFonts w:ascii="Cambria" w:hAnsi="Cambria"/>
          <w:noProof/>
        </w:rPr>
        <w:t>: 1-14.</w:t>
      </w:r>
    </w:p>
    <w:p w:rsidR="003F78CD" w:rsidRPr="003F78CD" w:rsidRDefault="003F78CD" w:rsidP="003F78CD">
      <w:pPr>
        <w:rPr>
          <w:rFonts w:ascii="Cambria" w:hAnsi="Cambria"/>
          <w:noProof/>
        </w:rPr>
      </w:pPr>
      <w:r w:rsidRPr="003F78CD">
        <w:rPr>
          <w:rFonts w:ascii="Cambria" w:hAnsi="Cambria"/>
          <w:noProof/>
        </w:rPr>
        <w:t xml:space="preserve">De Cock, KM, Fowler, MG, Mercier, E, de Vincenzi, I, Saba, J, Hoff, E, Alnwick, DJ, Rogers, M, Shaffer, N (2000) Prevention of mother-to-child HIV transmission in resource-poor countries: translating research into policy and practice. </w:t>
      </w:r>
      <w:r w:rsidRPr="003F78CD">
        <w:rPr>
          <w:rFonts w:ascii="Cambria" w:hAnsi="Cambria"/>
          <w:i/>
          <w:noProof/>
        </w:rPr>
        <w:t>JAMA</w:t>
      </w:r>
      <w:r w:rsidRPr="003F78CD">
        <w:rPr>
          <w:rFonts w:ascii="Cambria" w:hAnsi="Cambria"/>
          <w:noProof/>
        </w:rPr>
        <w:t xml:space="preserve"> </w:t>
      </w:r>
      <w:r w:rsidRPr="003F78CD">
        <w:rPr>
          <w:rFonts w:ascii="Cambria" w:hAnsi="Cambria"/>
          <w:b/>
          <w:noProof/>
        </w:rPr>
        <w:t>283</w:t>
      </w:r>
      <w:r w:rsidRPr="003F78CD">
        <w:rPr>
          <w:rFonts w:ascii="Cambria" w:hAnsi="Cambria"/>
          <w:noProof/>
        </w:rPr>
        <w:t>: 1175-1182.</w:t>
      </w:r>
    </w:p>
    <w:p w:rsidR="003F78CD" w:rsidRPr="003F78CD" w:rsidRDefault="003F78CD" w:rsidP="003F78CD">
      <w:pPr>
        <w:rPr>
          <w:rFonts w:ascii="Cambria" w:hAnsi="Cambria"/>
          <w:noProof/>
        </w:rPr>
      </w:pPr>
      <w:r w:rsidRPr="003F78CD">
        <w:rPr>
          <w:rFonts w:ascii="Cambria" w:hAnsi="Cambria"/>
          <w:noProof/>
        </w:rPr>
        <w:t xml:space="preserve">Deeks, SG, Grant, RM, Wrin, T, Paxinos, EE, Liegler, T, Hoh, R, Martin, JN, Petropoulos, CJ (2003) Persistence of drug-resistant HIV-1 after a structured treatment interruption and its impact on treatment response. </w:t>
      </w:r>
      <w:r w:rsidRPr="003F78CD">
        <w:rPr>
          <w:rFonts w:ascii="Cambria" w:hAnsi="Cambria"/>
          <w:i/>
          <w:noProof/>
        </w:rPr>
        <w:t>AIDS</w:t>
      </w:r>
      <w:r w:rsidRPr="003F78CD">
        <w:rPr>
          <w:rFonts w:ascii="Cambria" w:hAnsi="Cambria"/>
          <w:noProof/>
        </w:rPr>
        <w:t xml:space="preserve"> </w:t>
      </w:r>
      <w:r w:rsidRPr="003F78CD">
        <w:rPr>
          <w:rFonts w:ascii="Cambria" w:hAnsi="Cambria"/>
          <w:b/>
          <w:noProof/>
        </w:rPr>
        <w:t>17</w:t>
      </w:r>
      <w:r w:rsidRPr="003F78CD">
        <w:rPr>
          <w:rFonts w:ascii="Cambria" w:hAnsi="Cambria"/>
          <w:noProof/>
        </w:rPr>
        <w:t>: 361-370.</w:t>
      </w:r>
    </w:p>
    <w:p w:rsidR="003F78CD" w:rsidRPr="003F78CD" w:rsidRDefault="003F78CD" w:rsidP="003F78CD">
      <w:pPr>
        <w:rPr>
          <w:rFonts w:ascii="Cambria" w:hAnsi="Cambria"/>
          <w:noProof/>
        </w:rPr>
      </w:pPr>
      <w:r w:rsidRPr="003F78CD">
        <w:rPr>
          <w:rFonts w:ascii="Cambria" w:hAnsi="Cambria"/>
          <w:noProof/>
        </w:rPr>
        <w:t xml:space="preserve">Deeks, SG, Hoh, R, Neilands, TB, Liegler, T, Aweeka, F, Petropoulos, CJ, Grant, RM, Martin, JN (2005) Interruption of treatment with individual therapeutic drug classes in adults with multidrug-resistant HIV-1 infection. </w:t>
      </w:r>
      <w:r w:rsidRPr="003F78CD">
        <w:rPr>
          <w:rFonts w:ascii="Cambria" w:hAnsi="Cambria"/>
          <w:i/>
          <w:noProof/>
        </w:rPr>
        <w:t>J Infect Dis</w:t>
      </w:r>
      <w:r w:rsidRPr="003F78CD">
        <w:rPr>
          <w:rFonts w:ascii="Cambria" w:hAnsi="Cambria"/>
          <w:noProof/>
        </w:rPr>
        <w:t xml:space="preserve"> </w:t>
      </w:r>
      <w:r w:rsidRPr="003F78CD">
        <w:rPr>
          <w:rFonts w:ascii="Cambria" w:hAnsi="Cambria"/>
          <w:b/>
          <w:noProof/>
        </w:rPr>
        <w:t>192</w:t>
      </w:r>
      <w:r w:rsidRPr="003F78CD">
        <w:rPr>
          <w:rFonts w:ascii="Cambria" w:hAnsi="Cambria"/>
          <w:noProof/>
        </w:rPr>
        <w:t>: 1537-1544.</w:t>
      </w:r>
    </w:p>
    <w:p w:rsidR="003F78CD" w:rsidRPr="003F78CD" w:rsidRDefault="003F78CD" w:rsidP="003F78CD">
      <w:pPr>
        <w:rPr>
          <w:rFonts w:ascii="Cambria" w:hAnsi="Cambria"/>
          <w:noProof/>
        </w:rPr>
      </w:pPr>
      <w:r w:rsidRPr="003F78CD">
        <w:rPr>
          <w:rFonts w:ascii="Cambria" w:hAnsi="Cambria"/>
          <w:noProof/>
        </w:rPr>
        <w:t xml:space="preserve">Delobel, P, Saliou, A, Nicot, F, Dubois, M, Trancart, S, Tangre, P, Aboulker, JP, Taburet, AM, Molina, JM, Massip, P, Marchou, B, Izopet, J (2011) Minor HIV-1 variants with the K103N resistance mutation during intermittent efavirenz-containing antiretroviral therapy and virological failure. </w:t>
      </w:r>
      <w:r w:rsidRPr="003F78CD">
        <w:rPr>
          <w:rFonts w:ascii="Cambria" w:hAnsi="Cambria"/>
          <w:i/>
          <w:noProof/>
        </w:rPr>
        <w:t>PLoS One</w:t>
      </w:r>
      <w:r w:rsidRPr="003F78CD">
        <w:rPr>
          <w:rFonts w:ascii="Cambria" w:hAnsi="Cambria"/>
          <w:noProof/>
        </w:rPr>
        <w:t xml:space="preserve"> </w:t>
      </w:r>
      <w:r w:rsidRPr="003F78CD">
        <w:rPr>
          <w:rFonts w:ascii="Cambria" w:hAnsi="Cambria"/>
          <w:b/>
          <w:noProof/>
        </w:rPr>
        <w:t>6</w:t>
      </w:r>
      <w:r w:rsidRPr="003F78CD">
        <w:rPr>
          <w:rFonts w:ascii="Cambria" w:hAnsi="Cambria"/>
          <w:noProof/>
        </w:rPr>
        <w:t>: e21655.</w:t>
      </w:r>
    </w:p>
    <w:p w:rsidR="003F78CD" w:rsidRPr="003F78CD" w:rsidRDefault="003F78CD" w:rsidP="003F78CD">
      <w:pPr>
        <w:rPr>
          <w:rFonts w:ascii="Cambria" w:hAnsi="Cambria"/>
          <w:noProof/>
        </w:rPr>
      </w:pPr>
      <w:r w:rsidRPr="003F78CD">
        <w:rPr>
          <w:rFonts w:ascii="Cambria" w:hAnsi="Cambria"/>
          <w:noProof/>
        </w:rPr>
        <w:t xml:space="preserve">Gilks, CF, Crowley, S, Ekpini, R, Gove, S, Perriens, J, Souteyrand, Y, Sutherland, D, Vitoria, M, Guerma, T, De Cock, K (2006) The WHO public-health approach to antiretroviral treatment against HIV in resource-limited settings. </w:t>
      </w:r>
      <w:r w:rsidRPr="003F78CD">
        <w:rPr>
          <w:rFonts w:ascii="Cambria" w:hAnsi="Cambria"/>
          <w:i/>
          <w:noProof/>
        </w:rPr>
        <w:t>Lancet</w:t>
      </w:r>
      <w:r w:rsidRPr="003F78CD">
        <w:rPr>
          <w:rFonts w:ascii="Cambria" w:hAnsi="Cambria"/>
          <w:noProof/>
        </w:rPr>
        <w:t xml:space="preserve"> </w:t>
      </w:r>
      <w:r w:rsidRPr="003F78CD">
        <w:rPr>
          <w:rFonts w:ascii="Cambria" w:hAnsi="Cambria"/>
          <w:b/>
          <w:noProof/>
        </w:rPr>
        <w:t>368</w:t>
      </w:r>
      <w:r w:rsidRPr="003F78CD">
        <w:rPr>
          <w:rFonts w:ascii="Cambria" w:hAnsi="Cambria"/>
          <w:noProof/>
        </w:rPr>
        <w:t>: 505–510.</w:t>
      </w:r>
    </w:p>
    <w:p w:rsidR="003F78CD" w:rsidRPr="003F78CD" w:rsidRDefault="003F78CD" w:rsidP="003F78CD">
      <w:pPr>
        <w:rPr>
          <w:rFonts w:ascii="Cambria" w:hAnsi="Cambria"/>
          <w:noProof/>
        </w:rPr>
      </w:pPr>
      <w:r w:rsidRPr="003F78CD">
        <w:rPr>
          <w:rFonts w:ascii="Cambria" w:hAnsi="Cambria"/>
          <w:noProof/>
        </w:rPr>
        <w:t xml:space="preserve">Hudelson, SE, McConnell, MS, Bagenda, D, Piwowar-Manning, E, Parsons, TL, Nolan, ML, Bakaki, PM, Thigpen, MC, Mubiru, M, Fowler, MG, Eshleman, SH (2010) Emergence and persistence of nevirapine resistance in breast milk after single-dose nevirapine administration. </w:t>
      </w:r>
      <w:r w:rsidRPr="003F78CD">
        <w:rPr>
          <w:rFonts w:ascii="Cambria" w:hAnsi="Cambria"/>
          <w:i/>
          <w:noProof/>
        </w:rPr>
        <w:t>AIDS</w:t>
      </w:r>
      <w:r w:rsidRPr="003F78CD">
        <w:rPr>
          <w:rFonts w:ascii="Cambria" w:hAnsi="Cambria"/>
          <w:noProof/>
        </w:rPr>
        <w:t xml:space="preserve"> </w:t>
      </w:r>
      <w:r w:rsidRPr="003F78CD">
        <w:rPr>
          <w:rFonts w:ascii="Cambria" w:hAnsi="Cambria"/>
          <w:b/>
          <w:noProof/>
        </w:rPr>
        <w:t>24</w:t>
      </w:r>
      <w:r w:rsidRPr="003F78CD">
        <w:rPr>
          <w:rFonts w:ascii="Cambria" w:hAnsi="Cambria"/>
          <w:noProof/>
        </w:rPr>
        <w:t>: 557-561.</w:t>
      </w:r>
    </w:p>
    <w:p w:rsidR="003F78CD" w:rsidRPr="003F78CD" w:rsidRDefault="003F78CD" w:rsidP="003F78CD">
      <w:pPr>
        <w:rPr>
          <w:rFonts w:ascii="Cambria" w:hAnsi="Cambria"/>
          <w:noProof/>
        </w:rPr>
      </w:pPr>
      <w:r w:rsidRPr="003F78CD">
        <w:rPr>
          <w:rFonts w:ascii="Cambria" w:hAnsi="Cambria"/>
          <w:noProof/>
        </w:rPr>
        <w:t xml:space="preserve">Larder, BA, Kohli, A, Kellam, P, Kemp, SD, Kronick, M, Henfrey, RD (1993) Quantitative detection of HIV-1 drug resistance mutations by automated DNA sequencing. </w:t>
      </w:r>
      <w:r w:rsidRPr="003F78CD">
        <w:rPr>
          <w:rFonts w:ascii="Cambria" w:hAnsi="Cambria"/>
          <w:i/>
          <w:noProof/>
        </w:rPr>
        <w:t>Nature</w:t>
      </w:r>
      <w:r w:rsidRPr="003F78CD">
        <w:rPr>
          <w:rFonts w:ascii="Cambria" w:hAnsi="Cambria"/>
          <w:noProof/>
        </w:rPr>
        <w:t xml:space="preserve"> </w:t>
      </w:r>
      <w:r w:rsidRPr="003F78CD">
        <w:rPr>
          <w:rFonts w:ascii="Cambria" w:hAnsi="Cambria"/>
          <w:b/>
          <w:noProof/>
        </w:rPr>
        <w:t>365</w:t>
      </w:r>
      <w:r w:rsidRPr="003F78CD">
        <w:rPr>
          <w:rFonts w:ascii="Cambria" w:hAnsi="Cambria"/>
          <w:noProof/>
        </w:rPr>
        <w:t>: 671-673.</w:t>
      </w:r>
    </w:p>
    <w:p w:rsidR="003F78CD" w:rsidRPr="003F78CD" w:rsidRDefault="003F78CD" w:rsidP="003F78CD">
      <w:pPr>
        <w:rPr>
          <w:rFonts w:ascii="Cambria" w:hAnsi="Cambria"/>
          <w:noProof/>
        </w:rPr>
      </w:pPr>
      <w:r w:rsidRPr="003F78CD">
        <w:rPr>
          <w:rFonts w:ascii="Cambria" w:hAnsi="Cambria"/>
          <w:noProof/>
        </w:rPr>
        <w:t xml:space="preserve">Le, T, Chiarella, J, Simen, BB, Hanczaruk, B, Egholm, M, Landry, ML, Dieckhaus, K, Rosen, MI, Kozal, MJ (2009) Low-abundance HIV drug-resistant viral variants in treatment-experienced persons correlate with historical antiretroviral use. </w:t>
      </w:r>
      <w:r w:rsidRPr="003F78CD">
        <w:rPr>
          <w:rFonts w:ascii="Cambria" w:hAnsi="Cambria"/>
          <w:i/>
          <w:noProof/>
        </w:rPr>
        <w:t>PLoS One</w:t>
      </w:r>
      <w:r w:rsidRPr="003F78CD">
        <w:rPr>
          <w:rFonts w:ascii="Cambria" w:hAnsi="Cambria"/>
          <w:noProof/>
        </w:rPr>
        <w:t xml:space="preserve"> </w:t>
      </w:r>
      <w:r w:rsidRPr="003F78CD">
        <w:rPr>
          <w:rFonts w:ascii="Cambria" w:hAnsi="Cambria"/>
          <w:b/>
          <w:noProof/>
        </w:rPr>
        <w:t>4</w:t>
      </w:r>
      <w:r w:rsidRPr="003F78CD">
        <w:rPr>
          <w:rFonts w:ascii="Cambria" w:hAnsi="Cambria"/>
          <w:noProof/>
        </w:rPr>
        <w:t>: e6079.</w:t>
      </w:r>
    </w:p>
    <w:p w:rsidR="003F78CD" w:rsidRPr="003F78CD" w:rsidRDefault="003F78CD" w:rsidP="003F78CD">
      <w:pPr>
        <w:rPr>
          <w:rFonts w:ascii="Cambria" w:hAnsi="Cambria"/>
          <w:noProof/>
        </w:rPr>
      </w:pPr>
      <w:r w:rsidRPr="003F78CD">
        <w:rPr>
          <w:rFonts w:ascii="Cambria" w:hAnsi="Cambria"/>
          <w:noProof/>
        </w:rPr>
        <w:t xml:space="preserve">Leitner, T, Halapi, E, Scarlatti, G, Rossi, P, Albert, J, Fenyo, EM, Uhlen, M (1993) Analysis of heterogeneous viral populations by direct DNA sequencing. </w:t>
      </w:r>
      <w:r w:rsidRPr="003F78CD">
        <w:rPr>
          <w:rFonts w:ascii="Cambria" w:hAnsi="Cambria"/>
          <w:i/>
          <w:noProof/>
        </w:rPr>
        <w:t>Biotechniques</w:t>
      </w:r>
      <w:r w:rsidRPr="003F78CD">
        <w:rPr>
          <w:rFonts w:ascii="Cambria" w:hAnsi="Cambria"/>
          <w:noProof/>
        </w:rPr>
        <w:t xml:space="preserve"> </w:t>
      </w:r>
      <w:r w:rsidRPr="003F78CD">
        <w:rPr>
          <w:rFonts w:ascii="Cambria" w:hAnsi="Cambria"/>
          <w:b/>
          <w:noProof/>
        </w:rPr>
        <w:t>15</w:t>
      </w:r>
      <w:r w:rsidRPr="003F78CD">
        <w:rPr>
          <w:rFonts w:ascii="Cambria" w:hAnsi="Cambria"/>
          <w:noProof/>
        </w:rPr>
        <w:t>: 120-127.</w:t>
      </w:r>
    </w:p>
    <w:p w:rsidR="003F78CD" w:rsidRPr="003F78CD" w:rsidRDefault="003F78CD" w:rsidP="003F78CD">
      <w:pPr>
        <w:rPr>
          <w:rFonts w:ascii="Cambria" w:hAnsi="Cambria"/>
          <w:noProof/>
        </w:rPr>
      </w:pPr>
      <w:r w:rsidRPr="003F78CD">
        <w:rPr>
          <w:rFonts w:ascii="Cambria" w:hAnsi="Cambria"/>
          <w:noProof/>
        </w:rPr>
        <w:t xml:space="preserve">Li, JZ, Paredes, R, Ribaudo, HJ, Svarovskaia, ES, Metzner, KJ, Kozal, MJ, Hullsiek, KH, Balduin, M, Jakobsen, MR, Geretti, AM, Thiebaut, R, Ostergaard, L, Masquelier, B, Johnson, JA, Miller, MD, Kuritzkes, DR (2011) Low-frequency HIV-1 drug resistance mutations and risk of NNRTI-based antiretroviral treatment failure: a systematic review and pooled analysis. </w:t>
      </w:r>
      <w:r w:rsidRPr="003F78CD">
        <w:rPr>
          <w:rFonts w:ascii="Cambria" w:hAnsi="Cambria"/>
          <w:i/>
          <w:noProof/>
        </w:rPr>
        <w:t>JAMA</w:t>
      </w:r>
      <w:r w:rsidRPr="003F78CD">
        <w:rPr>
          <w:rFonts w:ascii="Cambria" w:hAnsi="Cambria"/>
          <w:noProof/>
        </w:rPr>
        <w:t xml:space="preserve"> </w:t>
      </w:r>
      <w:r w:rsidRPr="003F78CD">
        <w:rPr>
          <w:rFonts w:ascii="Cambria" w:hAnsi="Cambria"/>
          <w:b/>
          <w:noProof/>
        </w:rPr>
        <w:t>305</w:t>
      </w:r>
      <w:r w:rsidRPr="003F78CD">
        <w:rPr>
          <w:rFonts w:ascii="Cambria" w:hAnsi="Cambria"/>
          <w:noProof/>
        </w:rPr>
        <w:t>: 1327-1335.</w:t>
      </w:r>
    </w:p>
    <w:p w:rsidR="003F78CD" w:rsidRPr="003F78CD" w:rsidRDefault="003F78CD" w:rsidP="003F78CD">
      <w:pPr>
        <w:rPr>
          <w:rFonts w:ascii="Cambria" w:hAnsi="Cambria"/>
          <w:noProof/>
        </w:rPr>
      </w:pPr>
      <w:r w:rsidRPr="003F78CD">
        <w:rPr>
          <w:rFonts w:ascii="Cambria" w:hAnsi="Cambria"/>
          <w:noProof/>
        </w:rPr>
        <w:t xml:space="preserve">Marseille, E, Kahn, JG, Mmiro, F, Guay, L, Musoke, P, Fowler, MG, Jackson, JB (1999) Cost effectiveness of single-dose nevirapine regimen for mothers and babies to decrease vertical HIV-1 transmission in sub-Saharan Africa. </w:t>
      </w:r>
      <w:r w:rsidRPr="003F78CD">
        <w:rPr>
          <w:rFonts w:ascii="Cambria" w:hAnsi="Cambria"/>
          <w:i/>
          <w:noProof/>
        </w:rPr>
        <w:t>Lancet</w:t>
      </w:r>
      <w:r w:rsidRPr="003F78CD">
        <w:rPr>
          <w:rFonts w:ascii="Cambria" w:hAnsi="Cambria"/>
          <w:noProof/>
        </w:rPr>
        <w:t xml:space="preserve"> </w:t>
      </w:r>
      <w:r w:rsidRPr="003F78CD">
        <w:rPr>
          <w:rFonts w:ascii="Cambria" w:hAnsi="Cambria"/>
          <w:b/>
          <w:noProof/>
        </w:rPr>
        <w:t>354</w:t>
      </w:r>
      <w:r w:rsidRPr="003F78CD">
        <w:rPr>
          <w:rFonts w:ascii="Cambria" w:hAnsi="Cambria"/>
          <w:noProof/>
        </w:rPr>
        <w:t>: 803-809.</w:t>
      </w:r>
    </w:p>
    <w:p w:rsidR="003F78CD" w:rsidRPr="003F78CD" w:rsidRDefault="003F78CD" w:rsidP="003F78CD">
      <w:pPr>
        <w:rPr>
          <w:rFonts w:ascii="Cambria" w:hAnsi="Cambria"/>
          <w:noProof/>
        </w:rPr>
      </w:pPr>
      <w:r w:rsidRPr="003F78CD">
        <w:rPr>
          <w:rFonts w:ascii="Cambria" w:hAnsi="Cambria"/>
          <w:noProof/>
        </w:rPr>
        <w:t xml:space="preserve">Metzner, KJ, Leemann, C, Di Giallonardo, F, Grube, C, Scherrer, AU, Braun, D, Kuster, H, Weber, R, Guenthard, HF (2011) Reappearance of minority K103N HIV-1 variants after interruption of ART initiated during primary HIV-1 infection. </w:t>
      </w:r>
      <w:r w:rsidRPr="003F78CD">
        <w:rPr>
          <w:rFonts w:ascii="Cambria" w:hAnsi="Cambria"/>
          <w:i/>
          <w:noProof/>
        </w:rPr>
        <w:t>PLoS One</w:t>
      </w:r>
      <w:r w:rsidRPr="003F78CD">
        <w:rPr>
          <w:rFonts w:ascii="Cambria" w:hAnsi="Cambria"/>
          <w:noProof/>
        </w:rPr>
        <w:t xml:space="preserve"> </w:t>
      </w:r>
      <w:r w:rsidRPr="003F78CD">
        <w:rPr>
          <w:rFonts w:ascii="Cambria" w:hAnsi="Cambria"/>
          <w:b/>
          <w:noProof/>
        </w:rPr>
        <w:t>6</w:t>
      </w:r>
      <w:r w:rsidRPr="003F78CD">
        <w:rPr>
          <w:rFonts w:ascii="Cambria" w:hAnsi="Cambria"/>
          <w:noProof/>
        </w:rPr>
        <w:t>: e21734.</w:t>
      </w:r>
    </w:p>
    <w:p w:rsidR="003F78CD" w:rsidRPr="003F78CD" w:rsidRDefault="003F78CD" w:rsidP="003F78CD">
      <w:pPr>
        <w:rPr>
          <w:rFonts w:ascii="Cambria" w:hAnsi="Cambria"/>
          <w:noProof/>
        </w:rPr>
      </w:pPr>
      <w:r w:rsidRPr="003F78CD">
        <w:rPr>
          <w:rFonts w:ascii="Cambria" w:hAnsi="Cambria"/>
          <w:noProof/>
        </w:rPr>
        <w:t xml:space="preserve">Nattrass, N (2006) South Africa's "rollout" of highly active antiretroviral therapy: a critical assessment. </w:t>
      </w:r>
      <w:r w:rsidRPr="003F78CD">
        <w:rPr>
          <w:rFonts w:ascii="Cambria" w:hAnsi="Cambria"/>
          <w:i/>
          <w:noProof/>
        </w:rPr>
        <w:t>J Acquir Immune Defic Syndr</w:t>
      </w:r>
      <w:r w:rsidRPr="003F78CD">
        <w:rPr>
          <w:rFonts w:ascii="Cambria" w:hAnsi="Cambria"/>
          <w:noProof/>
        </w:rPr>
        <w:t xml:space="preserve"> </w:t>
      </w:r>
      <w:r w:rsidRPr="003F78CD">
        <w:rPr>
          <w:rFonts w:ascii="Cambria" w:hAnsi="Cambria"/>
          <w:b/>
          <w:noProof/>
        </w:rPr>
        <w:t>43</w:t>
      </w:r>
      <w:r w:rsidRPr="003F78CD">
        <w:rPr>
          <w:rFonts w:ascii="Cambria" w:hAnsi="Cambria"/>
          <w:noProof/>
        </w:rPr>
        <w:t>: 618-623.</w:t>
      </w:r>
    </w:p>
    <w:p w:rsidR="003F78CD" w:rsidRPr="003F78CD" w:rsidRDefault="003F78CD" w:rsidP="003F78CD">
      <w:pPr>
        <w:rPr>
          <w:rFonts w:ascii="Cambria" w:hAnsi="Cambria"/>
          <w:noProof/>
        </w:rPr>
      </w:pPr>
      <w:r w:rsidRPr="003F78CD">
        <w:rPr>
          <w:rFonts w:ascii="Cambria" w:hAnsi="Cambria"/>
          <w:noProof/>
        </w:rPr>
        <w:t xml:space="preserve">Paquet, AC, Baxter, J, Weidler, J, Lie, Y, Lawrence, J, Kim, R, Bates, M, Coakley, E, Chappey, C (2011) Differences in reversion of resistance mutations to wild-type under structured treatment interruption and related increase in replication capacity. </w:t>
      </w:r>
      <w:r w:rsidRPr="003F78CD">
        <w:rPr>
          <w:rFonts w:ascii="Cambria" w:hAnsi="Cambria"/>
          <w:i/>
          <w:noProof/>
        </w:rPr>
        <w:t>PLoS One</w:t>
      </w:r>
      <w:r w:rsidRPr="003F78CD">
        <w:rPr>
          <w:rFonts w:ascii="Cambria" w:hAnsi="Cambria"/>
          <w:noProof/>
        </w:rPr>
        <w:t xml:space="preserve"> </w:t>
      </w:r>
      <w:r w:rsidRPr="003F78CD">
        <w:rPr>
          <w:rFonts w:ascii="Cambria" w:hAnsi="Cambria"/>
          <w:b/>
          <w:noProof/>
        </w:rPr>
        <w:t>6</w:t>
      </w:r>
      <w:r w:rsidRPr="003F78CD">
        <w:rPr>
          <w:rFonts w:ascii="Cambria" w:hAnsi="Cambria"/>
          <w:noProof/>
        </w:rPr>
        <w:t>: e14638.</w:t>
      </w:r>
    </w:p>
    <w:p w:rsidR="003F78CD" w:rsidRPr="003F78CD" w:rsidRDefault="003F78CD" w:rsidP="003F78CD">
      <w:pPr>
        <w:rPr>
          <w:rFonts w:ascii="Cambria" w:hAnsi="Cambria"/>
          <w:noProof/>
        </w:rPr>
      </w:pPr>
      <w:r w:rsidRPr="003F78CD">
        <w:rPr>
          <w:rFonts w:ascii="Cambria" w:hAnsi="Cambria"/>
          <w:noProof/>
        </w:rPr>
        <w:t xml:space="preserve">Paredes, R, Lalama, CM, Ribaudo, HJ, Schackman, BR, Shikuma, C, Giguel, F, Meyer, WA, 3rd, Johnson, VA, Fiscus, SA, D'Aquila, RT, Gulick, RM, Kuritzkes, DR (2010) Pre-existing minority drug-resistant HIV-1 variants, adherence, and risk of antiretroviral treatment failure. </w:t>
      </w:r>
      <w:r w:rsidRPr="003F78CD">
        <w:rPr>
          <w:rFonts w:ascii="Cambria" w:hAnsi="Cambria"/>
          <w:i/>
          <w:noProof/>
        </w:rPr>
        <w:t>J Infect Dis</w:t>
      </w:r>
      <w:r w:rsidRPr="003F78CD">
        <w:rPr>
          <w:rFonts w:ascii="Cambria" w:hAnsi="Cambria"/>
          <w:noProof/>
        </w:rPr>
        <w:t xml:space="preserve"> </w:t>
      </w:r>
      <w:r w:rsidRPr="003F78CD">
        <w:rPr>
          <w:rFonts w:ascii="Cambria" w:hAnsi="Cambria"/>
          <w:b/>
          <w:noProof/>
        </w:rPr>
        <w:t>201</w:t>
      </w:r>
      <w:r w:rsidRPr="003F78CD">
        <w:rPr>
          <w:rFonts w:ascii="Cambria" w:hAnsi="Cambria"/>
          <w:noProof/>
        </w:rPr>
        <w:t>: 662-671.</w:t>
      </w:r>
    </w:p>
    <w:p w:rsidR="003F78CD" w:rsidRPr="003F78CD" w:rsidRDefault="003F78CD" w:rsidP="003F78CD">
      <w:pPr>
        <w:rPr>
          <w:rFonts w:ascii="Cambria" w:hAnsi="Cambria"/>
          <w:noProof/>
        </w:rPr>
      </w:pPr>
      <w:r w:rsidRPr="003F78CD">
        <w:rPr>
          <w:rFonts w:ascii="Cambria" w:hAnsi="Cambria"/>
          <w:noProof/>
        </w:rPr>
        <w:t xml:space="preserve">Rosenbloom, DI, Hill, AL, Rabi, SA, Siliciano, RF, Nowak, MA (2012) Antiretroviral dynamics determines HIV evolution and predicts therapy outcome. </w:t>
      </w:r>
      <w:r w:rsidRPr="003F78CD">
        <w:rPr>
          <w:rFonts w:ascii="Cambria" w:hAnsi="Cambria"/>
          <w:i/>
          <w:noProof/>
        </w:rPr>
        <w:t>Nat Med</w:t>
      </w:r>
      <w:r w:rsidRPr="003F78CD">
        <w:rPr>
          <w:rFonts w:ascii="Cambria" w:hAnsi="Cambria"/>
          <w:noProof/>
        </w:rPr>
        <w:t xml:space="preserve"> </w:t>
      </w:r>
      <w:r w:rsidRPr="003F78CD">
        <w:rPr>
          <w:rFonts w:ascii="Cambria" w:hAnsi="Cambria"/>
          <w:b/>
          <w:noProof/>
        </w:rPr>
        <w:t>18</w:t>
      </w:r>
      <w:r w:rsidRPr="003F78CD">
        <w:rPr>
          <w:rFonts w:ascii="Cambria" w:hAnsi="Cambria"/>
          <w:noProof/>
        </w:rPr>
        <w:t>: 1378-1385.</w:t>
      </w:r>
    </w:p>
    <w:p w:rsidR="003F78CD" w:rsidRPr="003F78CD" w:rsidRDefault="003F78CD" w:rsidP="003F78CD">
      <w:pPr>
        <w:rPr>
          <w:rFonts w:ascii="Cambria" w:hAnsi="Cambria"/>
          <w:noProof/>
        </w:rPr>
      </w:pPr>
      <w:r w:rsidRPr="003F78CD">
        <w:rPr>
          <w:rFonts w:ascii="Cambria" w:hAnsi="Cambria"/>
          <w:noProof/>
        </w:rPr>
        <w: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t>
      </w:r>
      <w:r w:rsidRPr="003F78CD">
        <w:rPr>
          <w:rFonts w:ascii="Cambria" w:hAnsi="Cambria"/>
          <w:i/>
          <w:noProof/>
        </w:rPr>
        <w:t>Lancet</w:t>
      </w:r>
      <w:r w:rsidRPr="003F78CD">
        <w:rPr>
          <w:rFonts w:ascii="Cambria" w:hAnsi="Cambria"/>
          <w:noProof/>
        </w:rPr>
        <w:t xml:space="preserve"> </w:t>
      </w:r>
      <w:r w:rsidRPr="003F78CD">
        <w:rPr>
          <w:rFonts w:ascii="Cambria" w:hAnsi="Cambria"/>
          <w:b/>
          <w:noProof/>
        </w:rPr>
        <w:t>376</w:t>
      </w:r>
      <w:r w:rsidRPr="003F78CD">
        <w:rPr>
          <w:rFonts w:ascii="Cambria" w:hAnsi="Cambria"/>
          <w:noProof/>
        </w:rPr>
        <w:t>: 33-40.</w:t>
      </w:r>
    </w:p>
    <w:p w:rsidR="003F78CD" w:rsidRPr="003F78CD" w:rsidRDefault="003F78CD" w:rsidP="003F78CD">
      <w:pPr>
        <w:rPr>
          <w:rFonts w:ascii="Cambria" w:hAnsi="Cambria"/>
          <w:noProof/>
        </w:rPr>
      </w:pPr>
      <w:r w:rsidRPr="003F78CD">
        <w:rPr>
          <w:rFonts w:ascii="Cambria" w:hAnsi="Cambria"/>
          <w:noProof/>
        </w:rPr>
        <w:t xml:space="preserve">Schuurman, R, Demeter, L, Reichelderfer, P, Tijnagel, J, de Groot, T, Boucher, C (1999) Worldwide evaluation of DNA sequencing approaches for identification of drug resistance mutations in the human immunodeficiency virus type 1 reverse transcriptase. </w:t>
      </w:r>
      <w:r w:rsidRPr="003F78CD">
        <w:rPr>
          <w:rFonts w:ascii="Cambria" w:hAnsi="Cambria"/>
          <w:i/>
          <w:noProof/>
        </w:rPr>
        <w:t>J Clin Microbiol</w:t>
      </w:r>
      <w:r w:rsidRPr="003F78CD">
        <w:rPr>
          <w:rFonts w:ascii="Cambria" w:hAnsi="Cambria"/>
          <w:noProof/>
        </w:rPr>
        <w:t xml:space="preserve"> </w:t>
      </w:r>
      <w:r w:rsidRPr="003F78CD">
        <w:rPr>
          <w:rFonts w:ascii="Cambria" w:hAnsi="Cambria"/>
          <w:b/>
          <w:noProof/>
        </w:rPr>
        <w:t>37</w:t>
      </w:r>
      <w:r w:rsidRPr="003F78CD">
        <w:rPr>
          <w:rFonts w:ascii="Cambria" w:hAnsi="Cambria"/>
          <w:noProof/>
        </w:rPr>
        <w:t>: 2291-2296.</w:t>
      </w:r>
    </w:p>
    <w:p w:rsidR="003F78CD" w:rsidRPr="003F78CD" w:rsidRDefault="003F78CD" w:rsidP="003F78CD">
      <w:pPr>
        <w:rPr>
          <w:rFonts w:ascii="Cambria" w:hAnsi="Cambria"/>
          <w:noProof/>
        </w:rPr>
      </w:pPr>
      <w:r w:rsidRPr="003F78CD">
        <w:rPr>
          <w:rFonts w:ascii="Cambria" w:hAnsi="Cambria"/>
          <w:noProof/>
        </w:rPr>
        <w:t xml:space="preserve">Simen, BB, Simons, JF, Hullsiek, KH, Novak, RM, Macarthur, RD, Baxter, JD, Huang, C, Lubeski, C, Turenchalk, GS, Braverman, MS, Desany, B, Rothberg, JM, Egholm, M, Kozal, MJ (2009) Low-abundance drug-resistant viral variants in chronically HIV-infected, antiretroviral treatment-naive patients significantly impact treatment outcomes. </w:t>
      </w:r>
      <w:r w:rsidRPr="003F78CD">
        <w:rPr>
          <w:rFonts w:ascii="Cambria" w:hAnsi="Cambria"/>
          <w:i/>
          <w:noProof/>
        </w:rPr>
        <w:t>J Infect Dis</w:t>
      </w:r>
      <w:r w:rsidRPr="003F78CD">
        <w:rPr>
          <w:rFonts w:ascii="Cambria" w:hAnsi="Cambria"/>
          <w:noProof/>
        </w:rPr>
        <w:t xml:space="preserve"> </w:t>
      </w:r>
      <w:r w:rsidRPr="003F78CD">
        <w:rPr>
          <w:rFonts w:ascii="Cambria" w:hAnsi="Cambria"/>
          <w:b/>
          <w:noProof/>
        </w:rPr>
        <w:t>199</w:t>
      </w:r>
      <w:r w:rsidRPr="003F78CD">
        <w:rPr>
          <w:rFonts w:ascii="Cambria" w:hAnsi="Cambria"/>
          <w:noProof/>
        </w:rPr>
        <w:t>: 693-701.</w:t>
      </w:r>
    </w:p>
    <w:p w:rsidR="003F78CD" w:rsidRPr="003F78CD" w:rsidRDefault="003F78CD" w:rsidP="003F78CD">
      <w:pPr>
        <w:rPr>
          <w:rFonts w:ascii="Cambria" w:hAnsi="Cambria"/>
          <w:noProof/>
        </w:rPr>
      </w:pPr>
      <w:r w:rsidRPr="003F78CD">
        <w:rPr>
          <w:rFonts w:ascii="Cambria" w:hAnsi="Cambria"/>
          <w:noProof/>
        </w:rPr>
        <w:t>UNAIDS (2012) Global Report 2012: UNAIDS Report on the Global AIDS Epidemic. ebookpartnership. com.</w:t>
      </w:r>
    </w:p>
    <w:p w:rsidR="003F78CD" w:rsidRPr="003F78CD" w:rsidRDefault="003F78CD" w:rsidP="003F78CD">
      <w:pPr>
        <w:rPr>
          <w:rFonts w:ascii="Cambria" w:hAnsi="Cambria"/>
          <w:noProof/>
        </w:rPr>
      </w:pPr>
      <w:r w:rsidRPr="003F78CD">
        <w:rPr>
          <w:rFonts w:ascii="Cambria" w:hAnsi="Cambria"/>
          <w:noProof/>
        </w:rPr>
        <w: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t>
      </w:r>
      <w:r w:rsidRPr="003F78CD">
        <w:rPr>
          <w:rFonts w:ascii="Cambria" w:hAnsi="Cambria"/>
          <w:i/>
          <w:noProof/>
        </w:rPr>
        <w:t>J Acquir Immune Defic Syndr</w:t>
      </w:r>
      <w:r w:rsidRPr="003F78CD">
        <w:rPr>
          <w:rFonts w:ascii="Cambria" w:hAnsi="Cambria"/>
          <w:noProof/>
        </w:rPr>
        <w:t xml:space="preserve"> </w:t>
      </w:r>
      <w:r w:rsidRPr="003F78CD">
        <w:rPr>
          <w:rFonts w:ascii="Cambria" w:hAnsi="Cambria"/>
          <w:b/>
          <w:noProof/>
        </w:rPr>
        <w:t>22</w:t>
      </w:r>
      <w:r w:rsidRPr="003F78CD">
        <w:rPr>
          <w:rFonts w:ascii="Cambria" w:hAnsi="Cambria"/>
          <w:noProof/>
        </w:rPr>
        <w:t>: 107-118.</w:t>
      </w:r>
    </w:p>
    <w:p w:rsidR="003F78CD" w:rsidRDefault="003F78CD" w:rsidP="003F78CD">
      <w:pPr>
        <w:ind w:left="720" w:hanging="720"/>
        <w:rPr>
          <w:rFonts w:ascii="Cambria" w:hAnsi="Cambria"/>
          <w:noProof/>
        </w:rPr>
      </w:pPr>
    </w:p>
    <w:p w:rsidR="001D40B0" w:rsidRPr="00376D76" w:rsidRDefault="008916DA" w:rsidP="001D40B0">
      <w:r w:rsidRPr="00376D76">
        <w:fldChar w:fldCharType="end"/>
      </w:r>
    </w:p>
    <w:sectPr w:rsidR="001D40B0" w:rsidRPr="00376D76" w:rsidSect="002942D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D9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4EC26E"/>
    <w:lvl w:ilvl="0">
      <w:start w:val="1"/>
      <w:numFmt w:val="decimal"/>
      <w:lvlText w:val="%1."/>
      <w:lvlJc w:val="left"/>
      <w:pPr>
        <w:tabs>
          <w:tab w:val="num" w:pos="1492"/>
        </w:tabs>
        <w:ind w:left="1492" w:hanging="360"/>
      </w:pPr>
    </w:lvl>
  </w:abstractNum>
  <w:abstractNum w:abstractNumId="2">
    <w:nsid w:val="FFFFFF7D"/>
    <w:multiLevelType w:val="singleLevel"/>
    <w:tmpl w:val="6A66686E"/>
    <w:lvl w:ilvl="0">
      <w:start w:val="1"/>
      <w:numFmt w:val="decimal"/>
      <w:lvlText w:val="%1."/>
      <w:lvlJc w:val="left"/>
      <w:pPr>
        <w:tabs>
          <w:tab w:val="num" w:pos="1209"/>
        </w:tabs>
        <w:ind w:left="1209" w:hanging="360"/>
      </w:pPr>
    </w:lvl>
  </w:abstractNum>
  <w:abstractNum w:abstractNumId="3">
    <w:nsid w:val="FFFFFF7E"/>
    <w:multiLevelType w:val="singleLevel"/>
    <w:tmpl w:val="587C188E"/>
    <w:lvl w:ilvl="0">
      <w:start w:val="1"/>
      <w:numFmt w:val="decimal"/>
      <w:lvlText w:val="%1."/>
      <w:lvlJc w:val="left"/>
      <w:pPr>
        <w:tabs>
          <w:tab w:val="num" w:pos="926"/>
        </w:tabs>
        <w:ind w:left="926" w:hanging="360"/>
      </w:pPr>
    </w:lvl>
  </w:abstractNum>
  <w:abstractNum w:abstractNumId="4">
    <w:nsid w:val="FFFFFF7F"/>
    <w:multiLevelType w:val="singleLevel"/>
    <w:tmpl w:val="B83A417A"/>
    <w:lvl w:ilvl="0">
      <w:start w:val="1"/>
      <w:numFmt w:val="decimal"/>
      <w:lvlText w:val="%1."/>
      <w:lvlJc w:val="left"/>
      <w:pPr>
        <w:tabs>
          <w:tab w:val="num" w:pos="643"/>
        </w:tabs>
        <w:ind w:left="643" w:hanging="360"/>
      </w:pPr>
    </w:lvl>
  </w:abstractNum>
  <w:abstractNum w:abstractNumId="5">
    <w:nsid w:val="FFFFFF80"/>
    <w:multiLevelType w:val="singleLevel"/>
    <w:tmpl w:val="2138B2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FCB7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EE73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E0E4FF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92BC"/>
    <w:lvl w:ilvl="0">
      <w:start w:val="1"/>
      <w:numFmt w:val="decimal"/>
      <w:lvlText w:val="%1."/>
      <w:lvlJc w:val="left"/>
      <w:pPr>
        <w:tabs>
          <w:tab w:val="num" w:pos="360"/>
        </w:tabs>
        <w:ind w:left="360" w:hanging="360"/>
      </w:pPr>
    </w:lvl>
  </w:abstractNum>
  <w:abstractNum w:abstractNumId="10">
    <w:nsid w:val="FFFFFF89"/>
    <w:multiLevelType w:val="singleLevel"/>
    <w:tmpl w:val="82E4F484"/>
    <w:lvl w:ilvl="0">
      <w:start w:val="1"/>
      <w:numFmt w:val="bullet"/>
      <w:lvlText w:val=""/>
      <w:lvlJc w:val="left"/>
      <w:pPr>
        <w:tabs>
          <w:tab w:val="num" w:pos="360"/>
        </w:tabs>
        <w:ind w:left="360" w:hanging="360"/>
      </w:pPr>
      <w:rPr>
        <w:rFonts w:ascii="Symbol" w:hAnsi="Symbol" w:hint="default"/>
      </w:rPr>
    </w:lvl>
  </w:abstractNum>
  <w:abstractNum w:abstractNumId="11">
    <w:nsid w:val="03200CBF"/>
    <w:multiLevelType w:val="multilevel"/>
    <w:tmpl w:val="86B8D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F6C45B3"/>
    <w:multiLevelType w:val="multilevel"/>
    <w:tmpl w:val="78C0E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B25341"/>
    <w:multiLevelType w:val="multilevel"/>
    <w:tmpl w:val="F754F19E"/>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258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2964047"/>
    <w:multiLevelType w:val="hybridMultilevel"/>
    <w:tmpl w:val="32CAD790"/>
    <w:lvl w:ilvl="0" w:tplc="1D5A4E6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6D1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A473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17E719C"/>
    <w:multiLevelType w:val="multilevel"/>
    <w:tmpl w:val="8EFA7E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32342E7B"/>
    <w:multiLevelType w:val="multilevel"/>
    <w:tmpl w:val="7542E57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0">
    <w:nsid w:val="3E2B4B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BAD7664"/>
    <w:multiLevelType w:val="multilevel"/>
    <w:tmpl w:val="F48ADB32"/>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suff w:val="spac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0A768D8"/>
    <w:multiLevelType w:val="multilevel"/>
    <w:tmpl w:val="31C83EFC"/>
    <w:lvl w:ilvl="0">
      <w:start w:val="1"/>
      <w:numFmt w:val="decimal"/>
      <w:pStyle w:val="Headingfou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84511B5"/>
    <w:multiLevelType w:val="multilevel"/>
    <w:tmpl w:val="CE6232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8C00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EA5192B"/>
    <w:multiLevelType w:val="multilevel"/>
    <w:tmpl w:val="CE483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EF61DC1"/>
    <w:multiLevelType w:val="multilevel"/>
    <w:tmpl w:val="3796C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4D325D1"/>
    <w:multiLevelType w:val="multilevel"/>
    <w:tmpl w:val="593CA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8954610"/>
    <w:multiLevelType w:val="multilevel"/>
    <w:tmpl w:val="78C8247E"/>
    <w:lvl w:ilvl="0">
      <w:start w:val="1"/>
      <w:numFmt w:val="decimal"/>
      <w:lvlText w:val="%1."/>
      <w:lvlJc w:val="left"/>
      <w:pPr>
        <w:ind w:left="360" w:hanging="360"/>
      </w:pPr>
      <w:rPr>
        <w:rFonts w:hint="default"/>
      </w:rPr>
    </w:lvl>
    <w:lvl w:ilvl="1">
      <w:start w:val="1"/>
      <w:numFmt w:val="decimal"/>
      <w:lvlText w:val="5.%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7"/>
  </w:num>
  <w:num w:numId="3">
    <w:abstractNumId w:val="12"/>
  </w:num>
  <w:num w:numId="4">
    <w:abstractNumId w:val="20"/>
  </w:num>
  <w:num w:numId="5">
    <w:abstractNumId w:val="18"/>
  </w:num>
  <w:num w:numId="6">
    <w:abstractNumId w:val="13"/>
  </w:num>
  <w:num w:numId="7">
    <w:abstractNumId w:val="26"/>
  </w:num>
  <w:num w:numId="8">
    <w:abstractNumId w:val="11"/>
  </w:num>
  <w:num w:numId="9">
    <w:abstractNumId w:val="19"/>
  </w:num>
  <w:num w:numId="10">
    <w:abstractNumId w:val="25"/>
  </w:num>
  <w:num w:numId="11">
    <w:abstractNumId w:val="14"/>
  </w:num>
  <w:num w:numId="12">
    <w:abstractNumId w:val="16"/>
  </w:num>
  <w:num w:numId="13">
    <w:abstractNumId w:val="28"/>
  </w:num>
  <w:num w:numId="14">
    <w:abstractNumId w:val="23"/>
  </w:num>
  <w:num w:numId="15">
    <w:abstractNumId w:val="24"/>
  </w:num>
  <w:num w:numId="16">
    <w:abstractNumId w:val="21"/>
  </w:num>
  <w:num w:numId="17">
    <w:abstractNumId w:val="27"/>
  </w:num>
  <w:num w:numId="18">
    <w:abstractNumId w:val="22"/>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docVars>
    <w:docVar w:name="EN.InstantFormat" w:val="&lt;ENInstantFormat&gt;&lt;Enabled&gt;1&lt;/Enabled&gt;&lt;ScanUnformatted&gt;1&lt;/ScanUnformatted&gt;&lt;ScanChanges&gt;1&lt;/ScanChanges&gt;&lt;/ENInstantFormat&gt;"/>
    <w:docVar w:name="EN.Libraries" w:val="&lt;ENLibraries&gt;&lt;Libraries&gt;&lt;item&gt;Phd_Thesis_reference.enl&lt;/item&gt;&lt;/Libraries&gt;&lt;/ENLibraries&gt;"/>
  </w:docVars>
  <w:rsids>
    <w:rsidRoot w:val="002942D0"/>
    <w:rsid w:val="00003477"/>
    <w:rsid w:val="00011910"/>
    <w:rsid w:val="000308F4"/>
    <w:rsid w:val="00061D61"/>
    <w:rsid w:val="000639B0"/>
    <w:rsid w:val="0006430A"/>
    <w:rsid w:val="0008750E"/>
    <w:rsid w:val="00093699"/>
    <w:rsid w:val="00097432"/>
    <w:rsid w:val="000A1953"/>
    <w:rsid w:val="000A3AA8"/>
    <w:rsid w:val="000A4604"/>
    <w:rsid w:val="000A658B"/>
    <w:rsid w:val="000B4C1E"/>
    <w:rsid w:val="00101CD6"/>
    <w:rsid w:val="00140B5B"/>
    <w:rsid w:val="001520DB"/>
    <w:rsid w:val="00155D95"/>
    <w:rsid w:val="00177A05"/>
    <w:rsid w:val="00184A1D"/>
    <w:rsid w:val="00193566"/>
    <w:rsid w:val="001A5DC9"/>
    <w:rsid w:val="001C03EF"/>
    <w:rsid w:val="001C7805"/>
    <w:rsid w:val="001D0C04"/>
    <w:rsid w:val="001D169C"/>
    <w:rsid w:val="001D40B0"/>
    <w:rsid w:val="001F16D4"/>
    <w:rsid w:val="001F6925"/>
    <w:rsid w:val="00200376"/>
    <w:rsid w:val="00202539"/>
    <w:rsid w:val="002127D4"/>
    <w:rsid w:val="00223E0C"/>
    <w:rsid w:val="002412E2"/>
    <w:rsid w:val="00282AF5"/>
    <w:rsid w:val="00293985"/>
    <w:rsid w:val="002942D0"/>
    <w:rsid w:val="002965D3"/>
    <w:rsid w:val="002A5DEC"/>
    <w:rsid w:val="003315A1"/>
    <w:rsid w:val="00376D76"/>
    <w:rsid w:val="003812A2"/>
    <w:rsid w:val="003C34AA"/>
    <w:rsid w:val="003E6CE2"/>
    <w:rsid w:val="003F1D49"/>
    <w:rsid w:val="003F737A"/>
    <w:rsid w:val="003F78CD"/>
    <w:rsid w:val="00412E4D"/>
    <w:rsid w:val="0042739B"/>
    <w:rsid w:val="004404B9"/>
    <w:rsid w:val="0044226B"/>
    <w:rsid w:val="00450D2C"/>
    <w:rsid w:val="00462E2F"/>
    <w:rsid w:val="004653B5"/>
    <w:rsid w:val="004A7E4E"/>
    <w:rsid w:val="004B6D39"/>
    <w:rsid w:val="004B750B"/>
    <w:rsid w:val="004C0987"/>
    <w:rsid w:val="004E5743"/>
    <w:rsid w:val="0052311E"/>
    <w:rsid w:val="0052691C"/>
    <w:rsid w:val="0054527D"/>
    <w:rsid w:val="005A4BBB"/>
    <w:rsid w:val="005E19AD"/>
    <w:rsid w:val="005E6DA0"/>
    <w:rsid w:val="005F11F1"/>
    <w:rsid w:val="005F75FC"/>
    <w:rsid w:val="00611D92"/>
    <w:rsid w:val="00635EFA"/>
    <w:rsid w:val="00636FFD"/>
    <w:rsid w:val="006447AA"/>
    <w:rsid w:val="00660E5D"/>
    <w:rsid w:val="00660F90"/>
    <w:rsid w:val="00673067"/>
    <w:rsid w:val="006B2FAB"/>
    <w:rsid w:val="006D7E69"/>
    <w:rsid w:val="0074110C"/>
    <w:rsid w:val="00772AFF"/>
    <w:rsid w:val="007760EA"/>
    <w:rsid w:val="007852FB"/>
    <w:rsid w:val="00794228"/>
    <w:rsid w:val="00794D1C"/>
    <w:rsid w:val="007A3A5C"/>
    <w:rsid w:val="007A3BE5"/>
    <w:rsid w:val="007B2D72"/>
    <w:rsid w:val="007E4975"/>
    <w:rsid w:val="007F23B5"/>
    <w:rsid w:val="007F299A"/>
    <w:rsid w:val="007F548D"/>
    <w:rsid w:val="007F565D"/>
    <w:rsid w:val="00801766"/>
    <w:rsid w:val="00861E3A"/>
    <w:rsid w:val="00862690"/>
    <w:rsid w:val="008736EC"/>
    <w:rsid w:val="00876C0A"/>
    <w:rsid w:val="00887F7E"/>
    <w:rsid w:val="008916DA"/>
    <w:rsid w:val="0089520C"/>
    <w:rsid w:val="00896E6A"/>
    <w:rsid w:val="008A3DE2"/>
    <w:rsid w:val="008A7E0E"/>
    <w:rsid w:val="008B20A4"/>
    <w:rsid w:val="008C1DD5"/>
    <w:rsid w:val="008C2F7B"/>
    <w:rsid w:val="008E5A0E"/>
    <w:rsid w:val="008E7FD3"/>
    <w:rsid w:val="00921CAC"/>
    <w:rsid w:val="00937E6D"/>
    <w:rsid w:val="009455E0"/>
    <w:rsid w:val="00965F29"/>
    <w:rsid w:val="00971CE0"/>
    <w:rsid w:val="00A05C01"/>
    <w:rsid w:val="00A54848"/>
    <w:rsid w:val="00A62D8E"/>
    <w:rsid w:val="00A732F9"/>
    <w:rsid w:val="00A927C9"/>
    <w:rsid w:val="00AB6244"/>
    <w:rsid w:val="00AE17B8"/>
    <w:rsid w:val="00AE454D"/>
    <w:rsid w:val="00AF53C2"/>
    <w:rsid w:val="00B03B37"/>
    <w:rsid w:val="00B202F5"/>
    <w:rsid w:val="00B35667"/>
    <w:rsid w:val="00B562A5"/>
    <w:rsid w:val="00B96D36"/>
    <w:rsid w:val="00BA2B77"/>
    <w:rsid w:val="00BC35DB"/>
    <w:rsid w:val="00BD47B4"/>
    <w:rsid w:val="00C24455"/>
    <w:rsid w:val="00C31FFD"/>
    <w:rsid w:val="00C66E2A"/>
    <w:rsid w:val="00CB1E5F"/>
    <w:rsid w:val="00CB3FE8"/>
    <w:rsid w:val="00CD5831"/>
    <w:rsid w:val="00CD61DA"/>
    <w:rsid w:val="00CE0FAC"/>
    <w:rsid w:val="00CE58B3"/>
    <w:rsid w:val="00CE79DF"/>
    <w:rsid w:val="00CF2BBA"/>
    <w:rsid w:val="00CF2D64"/>
    <w:rsid w:val="00CF67CF"/>
    <w:rsid w:val="00D00F87"/>
    <w:rsid w:val="00D07C0D"/>
    <w:rsid w:val="00D52AF7"/>
    <w:rsid w:val="00D53F6F"/>
    <w:rsid w:val="00D73925"/>
    <w:rsid w:val="00D96DE4"/>
    <w:rsid w:val="00DB2B12"/>
    <w:rsid w:val="00DB645F"/>
    <w:rsid w:val="00DE6E28"/>
    <w:rsid w:val="00DF299E"/>
    <w:rsid w:val="00E40D5B"/>
    <w:rsid w:val="00E948E1"/>
    <w:rsid w:val="00EA3766"/>
    <w:rsid w:val="00EB1525"/>
    <w:rsid w:val="00EB16E2"/>
    <w:rsid w:val="00ED2575"/>
    <w:rsid w:val="00ED6C64"/>
    <w:rsid w:val="00F07F13"/>
    <w:rsid w:val="00F25FEA"/>
    <w:rsid w:val="00F357AD"/>
    <w:rsid w:val="00F35FF3"/>
    <w:rsid w:val="00F5201F"/>
    <w:rsid w:val="00F64ADC"/>
    <w:rsid w:val="00F80126"/>
    <w:rsid w:val="00F83672"/>
    <w:rsid w:val="00F87370"/>
    <w:rsid w:val="00FB087B"/>
    <w:rsid w:val="00FB106D"/>
    <w:rsid w:val="00FB1E30"/>
    <w:rsid w:val="00FD2CB8"/>
    <w:rsid w:val="00FD34C0"/>
    <w:rsid w:val="00FD5856"/>
    <w:rsid w:val="00FF57B7"/>
    <w:rsid w:val="00FF60C4"/>
  </w:rsids>
  <m:mathPr>
    <m:mathFont m:val="04b0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C3760B"/>
  </w:style>
  <w:style w:type="paragraph" w:styleId="Heading1">
    <w:name w:val="heading 1"/>
    <w:basedOn w:val="Normal"/>
    <w:next w:val="Normal"/>
    <w:link w:val="Heading1Char"/>
    <w:autoRedefine/>
    <w:rsid w:val="002942D0"/>
    <w:pPr>
      <w:keepNext/>
      <w:keepLines/>
      <w:numPr>
        <w:numId w:val="1"/>
      </w:numPr>
      <w:spacing w:before="600" w:after="120"/>
      <w:ind w:left="360"/>
      <w:outlineLvl w:val="0"/>
    </w:pPr>
    <w:rPr>
      <w:rFonts w:ascii="Times New Roman" w:eastAsiaTheme="majorEastAsia" w:hAnsi="Times New Roman" w:cstheme="majorBidi"/>
      <w:b/>
      <w:bCs/>
      <w:color w:val="345A8A" w:themeColor="accent1" w:themeShade="B5"/>
      <w:sz w:val="36"/>
      <w:szCs w:val="32"/>
    </w:rPr>
  </w:style>
  <w:style w:type="paragraph" w:styleId="Heading2">
    <w:name w:val="heading 2"/>
    <w:basedOn w:val="Normal"/>
    <w:next w:val="Normal"/>
    <w:link w:val="Heading2Char"/>
    <w:autoRedefine/>
    <w:rsid w:val="007F299A"/>
    <w:pPr>
      <w:keepNext/>
      <w:keepLines/>
      <w:spacing w:before="320" w:after="120" w:line="480"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rsid w:val="001520DB"/>
    <w:pPr>
      <w:keepNext/>
      <w:keepLines/>
      <w:numPr>
        <w:ilvl w:val="2"/>
        <w:numId w:val="18"/>
      </w:numPr>
      <w:spacing w:before="320" w:after="120"/>
      <w:outlineLvl w:val="2"/>
    </w:pPr>
    <w:rPr>
      <w:rFonts w:ascii="Times New Roman" w:eastAsiaTheme="majorEastAsia" w:hAnsi="Times New Roman" w:cstheme="majorBidi"/>
      <w:b/>
      <w:bCs/>
      <w:color w:val="4F81BD" w:themeColor="accent1"/>
      <w:sz w:val="28"/>
    </w:rPr>
  </w:style>
  <w:style w:type="paragraph" w:styleId="Heading4">
    <w:name w:val="heading 4"/>
    <w:basedOn w:val="Normal"/>
    <w:next w:val="Normal"/>
    <w:link w:val="Heading4Char"/>
    <w:rsid w:val="001520D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2942D0"/>
    <w:rPr>
      <w:rFonts w:ascii="Times New Roman" w:eastAsiaTheme="majorEastAsia" w:hAnsi="Times New Roman" w:cstheme="majorBidi"/>
      <w:b/>
      <w:bCs/>
      <w:color w:val="345A8A" w:themeColor="accent1" w:themeShade="B5"/>
      <w:sz w:val="36"/>
      <w:szCs w:val="32"/>
    </w:rPr>
  </w:style>
  <w:style w:type="character" w:customStyle="1" w:styleId="Heading2Char">
    <w:name w:val="Heading 2 Char"/>
    <w:basedOn w:val="DefaultParagraphFont"/>
    <w:link w:val="Heading2"/>
    <w:rsid w:val="00937E6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rsid w:val="001520DB"/>
    <w:rPr>
      <w:rFonts w:ascii="Times New Roman" w:eastAsiaTheme="majorEastAsia" w:hAnsi="Times New Roman" w:cstheme="majorBidi"/>
      <w:b/>
      <w:bCs/>
      <w:color w:val="4F81BD" w:themeColor="accent1"/>
      <w:sz w:val="28"/>
    </w:rPr>
  </w:style>
  <w:style w:type="paragraph" w:styleId="TOC1">
    <w:name w:val="toc 1"/>
    <w:basedOn w:val="Normal"/>
    <w:next w:val="Normal"/>
    <w:autoRedefine/>
    <w:uiPriority w:val="39"/>
    <w:rsid w:val="00FB1E30"/>
    <w:pPr>
      <w:spacing w:before="120"/>
    </w:pPr>
    <w:rPr>
      <w:b/>
      <w:caps/>
      <w:sz w:val="22"/>
      <w:szCs w:val="22"/>
    </w:rPr>
  </w:style>
  <w:style w:type="paragraph" w:styleId="TOC2">
    <w:name w:val="toc 2"/>
    <w:basedOn w:val="Normal"/>
    <w:next w:val="Normal"/>
    <w:autoRedefine/>
    <w:uiPriority w:val="39"/>
    <w:rsid w:val="00FB1E30"/>
    <w:pPr>
      <w:ind w:left="240"/>
    </w:pPr>
    <w:rPr>
      <w:smallCaps/>
      <w:sz w:val="22"/>
      <w:szCs w:val="22"/>
    </w:rPr>
  </w:style>
  <w:style w:type="paragraph" w:styleId="TOC3">
    <w:name w:val="toc 3"/>
    <w:basedOn w:val="Normal"/>
    <w:next w:val="Normal"/>
    <w:autoRedefine/>
    <w:uiPriority w:val="39"/>
    <w:rsid w:val="00FB1E30"/>
    <w:pPr>
      <w:ind w:left="480"/>
    </w:pPr>
    <w:rPr>
      <w:i/>
      <w:sz w:val="22"/>
      <w:szCs w:val="22"/>
    </w:rPr>
  </w:style>
  <w:style w:type="paragraph" w:styleId="TOC4">
    <w:name w:val="toc 4"/>
    <w:basedOn w:val="Normal"/>
    <w:next w:val="Normal"/>
    <w:autoRedefine/>
    <w:rsid w:val="00FB1E30"/>
    <w:pPr>
      <w:ind w:left="720"/>
    </w:pPr>
    <w:rPr>
      <w:sz w:val="18"/>
      <w:szCs w:val="18"/>
    </w:rPr>
  </w:style>
  <w:style w:type="paragraph" w:styleId="TOC5">
    <w:name w:val="toc 5"/>
    <w:basedOn w:val="Normal"/>
    <w:next w:val="Normal"/>
    <w:autoRedefine/>
    <w:rsid w:val="00FB1E30"/>
    <w:pPr>
      <w:ind w:left="960"/>
    </w:pPr>
    <w:rPr>
      <w:sz w:val="18"/>
      <w:szCs w:val="18"/>
    </w:rPr>
  </w:style>
  <w:style w:type="paragraph" w:styleId="TOC6">
    <w:name w:val="toc 6"/>
    <w:basedOn w:val="Normal"/>
    <w:next w:val="Normal"/>
    <w:autoRedefine/>
    <w:rsid w:val="00FB1E30"/>
    <w:pPr>
      <w:ind w:left="1200"/>
    </w:pPr>
    <w:rPr>
      <w:sz w:val="18"/>
      <w:szCs w:val="18"/>
    </w:rPr>
  </w:style>
  <w:style w:type="paragraph" w:styleId="TOC7">
    <w:name w:val="toc 7"/>
    <w:basedOn w:val="Normal"/>
    <w:next w:val="Normal"/>
    <w:autoRedefine/>
    <w:rsid w:val="00FB1E30"/>
    <w:pPr>
      <w:ind w:left="1440"/>
    </w:pPr>
    <w:rPr>
      <w:sz w:val="18"/>
      <w:szCs w:val="18"/>
    </w:rPr>
  </w:style>
  <w:style w:type="paragraph" w:styleId="TOC8">
    <w:name w:val="toc 8"/>
    <w:basedOn w:val="Normal"/>
    <w:next w:val="Normal"/>
    <w:autoRedefine/>
    <w:rsid w:val="00FB1E30"/>
    <w:pPr>
      <w:ind w:left="1680"/>
    </w:pPr>
    <w:rPr>
      <w:sz w:val="18"/>
      <w:szCs w:val="18"/>
    </w:rPr>
  </w:style>
  <w:style w:type="paragraph" w:styleId="TOC9">
    <w:name w:val="toc 9"/>
    <w:basedOn w:val="Normal"/>
    <w:next w:val="Normal"/>
    <w:autoRedefine/>
    <w:rsid w:val="00FB1E30"/>
    <w:pPr>
      <w:ind w:left="1920"/>
    </w:pPr>
    <w:rPr>
      <w:sz w:val="18"/>
      <w:szCs w:val="18"/>
    </w:rPr>
  </w:style>
  <w:style w:type="paragraph" w:styleId="TableofFigures">
    <w:name w:val="table of figures"/>
    <w:basedOn w:val="Normal"/>
    <w:next w:val="Normal"/>
    <w:rsid w:val="00FB1E30"/>
    <w:pPr>
      <w:ind w:left="480" w:hanging="480"/>
    </w:pPr>
    <w:rPr>
      <w:smallCaps/>
      <w:sz w:val="20"/>
      <w:szCs w:val="20"/>
    </w:rPr>
  </w:style>
  <w:style w:type="paragraph" w:customStyle="1" w:styleId="Headingfour">
    <w:name w:val="Heading four"/>
    <w:basedOn w:val="Normal"/>
    <w:next w:val="Heading4"/>
    <w:qFormat/>
    <w:rsid w:val="001520DB"/>
    <w:pPr>
      <w:numPr>
        <w:numId w:val="18"/>
      </w:numPr>
      <w:spacing w:line="480" w:lineRule="auto"/>
      <w:jc w:val="both"/>
    </w:pPr>
  </w:style>
  <w:style w:type="paragraph" w:styleId="NormalWeb">
    <w:name w:val="Normal (Web)"/>
    <w:basedOn w:val="Normal"/>
    <w:uiPriority w:val="99"/>
    <w:rsid w:val="004C0987"/>
    <w:pPr>
      <w:spacing w:beforeLines="1" w:afterLines="1"/>
    </w:pPr>
    <w:rPr>
      <w:rFonts w:ascii="Times" w:hAnsi="Times" w:cs="Times New Roman"/>
      <w:sz w:val="20"/>
      <w:szCs w:val="20"/>
    </w:rPr>
  </w:style>
  <w:style w:type="character" w:customStyle="1" w:styleId="Heading4Char">
    <w:name w:val="Heading 4 Char"/>
    <w:basedOn w:val="DefaultParagraphFont"/>
    <w:link w:val="Heading4"/>
    <w:rsid w:val="001520D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02085243">
      <w:bodyDiv w:val="1"/>
      <w:marLeft w:val="0"/>
      <w:marRight w:val="0"/>
      <w:marTop w:val="0"/>
      <w:marBottom w:val="0"/>
      <w:divBdr>
        <w:top w:val="none" w:sz="0" w:space="0" w:color="auto"/>
        <w:left w:val="none" w:sz="0" w:space="0" w:color="auto"/>
        <w:bottom w:val="none" w:sz="0" w:space="0" w:color="auto"/>
        <w:right w:val="none" w:sz="0" w:space="0" w:color="auto"/>
      </w:divBdr>
    </w:div>
    <w:div w:id="1232084942">
      <w:bodyDiv w:val="1"/>
      <w:marLeft w:val="0"/>
      <w:marRight w:val="0"/>
      <w:marTop w:val="0"/>
      <w:marBottom w:val="0"/>
      <w:divBdr>
        <w:top w:val="none" w:sz="0" w:space="0" w:color="auto"/>
        <w:left w:val="none" w:sz="0" w:space="0" w:color="auto"/>
        <w:bottom w:val="none" w:sz="0" w:space="0" w:color="auto"/>
        <w:right w:val="none" w:sz="0" w:space="0" w:color="auto"/>
      </w:divBdr>
    </w:div>
    <w:div w:id="1493376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16</Pages>
  <Words>3959</Words>
  <Characters>22570</Characters>
  <Application>Microsoft Macintosh Word</Application>
  <DocSecurity>0</DocSecurity>
  <Lines>188</Lines>
  <Paragraphs>45</Paragraphs>
  <ScaleCrop>false</ScaleCrop>
  <Company>SANBI</Company>
  <LinksUpToDate>false</LinksUpToDate>
  <CharactersWithSpaces>27717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Ram Shrestha</cp:lastModifiedBy>
  <cp:revision>16</cp:revision>
  <dcterms:created xsi:type="dcterms:W3CDTF">2013-11-08T07:57:00Z</dcterms:created>
  <dcterms:modified xsi:type="dcterms:W3CDTF">2013-11-12T09:29:00Z</dcterms:modified>
</cp:coreProperties>
</file>