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C7176" w:rsidRPr="00382E3E" w:rsidRDefault="00AC7176" w:rsidP="00AC7176">
      <w:pPr>
        <w:pStyle w:val="Style11"/>
        <w:numPr>
          <w:ilvl w:val="0"/>
          <w:numId w:val="0"/>
        </w:numPr>
        <w:rPr>
          <w:color w:val="auto"/>
        </w:rPr>
      </w:pPr>
      <w:bookmarkStart w:id="0" w:name="_Toc260790025"/>
      <w:r>
        <w:rPr>
          <w:color w:val="auto"/>
        </w:rPr>
        <w:t>Chapter</w:t>
      </w:r>
      <w:r w:rsidRPr="00382E3E">
        <w:rPr>
          <w:color w:val="auto"/>
        </w:rPr>
        <w:t xml:space="preserve"> Outline</w:t>
      </w:r>
      <w:bookmarkEnd w:id="0"/>
    </w:p>
    <w:p w:rsidR="00AC7176" w:rsidRPr="00382E3E" w:rsidRDefault="00AC7176" w:rsidP="00AC7176">
      <w:pPr>
        <w:spacing w:line="480" w:lineRule="auto"/>
        <w:jc w:val="both"/>
        <w:rPr>
          <w:rFonts w:ascii="Times New Roman" w:hAnsi="Times New Roman" w:cs="Times New Roman"/>
        </w:rPr>
      </w:pPr>
    </w:p>
    <w:p w:rsidR="00AC7176" w:rsidRDefault="00816B04" w:rsidP="00AC717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 This</w:t>
      </w:r>
      <w:r w:rsidR="00AC7176" w:rsidRPr="00382E3E">
        <w:rPr>
          <w:rFonts w:ascii="Times New Roman" w:hAnsi="Times New Roman" w:cs="Times New Roman"/>
        </w:rPr>
        <w:t xml:space="preserve"> chapter intr</w:t>
      </w:r>
      <w:r w:rsidR="00AC7176">
        <w:rPr>
          <w:rFonts w:ascii="Times New Roman" w:hAnsi="Times New Roman" w:cs="Times New Roman"/>
        </w:rPr>
        <w:t>oduces and describes</w:t>
      </w:r>
      <w:r w:rsidR="00AC7176" w:rsidRPr="00382E3E">
        <w:rPr>
          <w:rFonts w:ascii="Times New Roman" w:hAnsi="Times New Roman" w:cs="Times New Roman"/>
        </w:rPr>
        <w:t xml:space="preserve"> a novel algorithm</w:t>
      </w:r>
      <w:r w:rsidR="005F2A86">
        <w:rPr>
          <w:rFonts w:ascii="Times New Roman" w:hAnsi="Times New Roman" w:cs="Times New Roman"/>
        </w:rPr>
        <w:t xml:space="preserve">, </w:t>
      </w:r>
      <w:proofErr w:type="spellStart"/>
      <w:r w:rsidR="00AC7176" w:rsidRPr="00382E3E">
        <w:rPr>
          <w:rFonts w:ascii="Times New Roman" w:hAnsi="Times New Roman" w:cs="Times New Roman"/>
        </w:rPr>
        <w:t>Q</w:t>
      </w:r>
      <w:r w:rsidR="005F2A86">
        <w:rPr>
          <w:rFonts w:ascii="Times New Roman" w:hAnsi="Times New Roman" w:cs="Times New Roman"/>
        </w:rPr>
        <w:t>T</w:t>
      </w:r>
      <w:r w:rsidR="00AC7176" w:rsidRPr="00382E3E">
        <w:rPr>
          <w:rFonts w:ascii="Times New Roman" w:hAnsi="Times New Roman" w:cs="Times New Roman"/>
        </w:rPr>
        <w:t>rim</w:t>
      </w:r>
      <w:proofErr w:type="spellEnd"/>
      <w:r w:rsidR="005F2A86">
        <w:rPr>
          <w:rFonts w:ascii="Times New Roman" w:hAnsi="Times New Roman" w:cs="Times New Roman"/>
        </w:rPr>
        <w:t>,</w:t>
      </w:r>
      <w:r w:rsidR="00AC7176" w:rsidRPr="00382E3E">
        <w:rPr>
          <w:rFonts w:ascii="Times New Roman" w:hAnsi="Times New Roman" w:cs="Times New Roman"/>
        </w:rPr>
        <w:t xml:space="preserve"> </w:t>
      </w:r>
      <w:r w:rsidR="00AC7176">
        <w:rPr>
          <w:rFonts w:ascii="Times New Roman" w:hAnsi="Times New Roman" w:cs="Times New Roman"/>
        </w:rPr>
        <w:t xml:space="preserve">designed </w:t>
      </w:r>
      <w:r w:rsidR="00AC7176" w:rsidRPr="00382E3E">
        <w:rPr>
          <w:rFonts w:ascii="Times New Roman" w:hAnsi="Times New Roman" w:cs="Times New Roman"/>
        </w:rPr>
        <w:t xml:space="preserve">for </w:t>
      </w:r>
      <w:r w:rsidR="005F2A86">
        <w:rPr>
          <w:rFonts w:ascii="Times New Roman" w:hAnsi="Times New Roman" w:cs="Times New Roman"/>
        </w:rPr>
        <w:t xml:space="preserve">the </w:t>
      </w:r>
      <w:r w:rsidR="00AC7176" w:rsidRPr="00382E3E">
        <w:rPr>
          <w:rFonts w:ascii="Times New Roman" w:hAnsi="Times New Roman" w:cs="Times New Roman"/>
        </w:rPr>
        <w:t xml:space="preserve">quality trimming of </w:t>
      </w:r>
      <w:r w:rsidR="005F2A86">
        <w:rPr>
          <w:rFonts w:ascii="Times New Roman" w:hAnsi="Times New Roman" w:cs="Times New Roman"/>
        </w:rPr>
        <w:t xml:space="preserve">UDPS sequence data with </w:t>
      </w:r>
      <w:proofErr w:type="spellStart"/>
      <w:r w:rsidR="005F2A86">
        <w:rPr>
          <w:rFonts w:ascii="Times New Roman" w:hAnsi="Times New Roman" w:cs="Times New Roman"/>
        </w:rPr>
        <w:t>Phred</w:t>
      </w:r>
      <w:proofErr w:type="spellEnd"/>
      <w:r w:rsidR="005F2A86">
        <w:rPr>
          <w:rFonts w:ascii="Times New Roman" w:hAnsi="Times New Roman" w:cs="Times New Roman"/>
        </w:rPr>
        <w:t xml:space="preserve">-like quality scores (e.g. </w:t>
      </w:r>
      <w:r w:rsidR="00AC7176" w:rsidRPr="00382E3E">
        <w:rPr>
          <w:rFonts w:ascii="Times New Roman" w:hAnsi="Times New Roman" w:cs="Times New Roman"/>
        </w:rPr>
        <w:t>Roche/454</w:t>
      </w:r>
      <w:r w:rsidR="005F2A86">
        <w:rPr>
          <w:rFonts w:ascii="Times New Roman" w:hAnsi="Times New Roman" w:cs="Times New Roman"/>
        </w:rPr>
        <w:t xml:space="preserve">, </w:t>
      </w:r>
      <w:proofErr w:type="spellStart"/>
      <w:r w:rsidR="005F2A86">
        <w:rPr>
          <w:rFonts w:ascii="Times New Roman" w:hAnsi="Times New Roman" w:cs="Times New Roman"/>
        </w:rPr>
        <w:t>Illumina</w:t>
      </w:r>
      <w:proofErr w:type="spellEnd"/>
      <w:r w:rsidR="005F2A86">
        <w:rPr>
          <w:rFonts w:ascii="Times New Roman" w:hAnsi="Times New Roman" w:cs="Times New Roman"/>
        </w:rPr>
        <w:t xml:space="preserve"> and Ion Torrent) and the evaluation of</w:t>
      </w:r>
      <w:r w:rsidR="00AC7176">
        <w:rPr>
          <w:rFonts w:ascii="Times New Roman" w:hAnsi="Times New Roman" w:cs="Times New Roman"/>
        </w:rPr>
        <w:t xml:space="preserve"> its performance </w:t>
      </w:r>
      <w:r w:rsidR="005F2A86">
        <w:rPr>
          <w:rFonts w:ascii="Times New Roman" w:hAnsi="Times New Roman" w:cs="Times New Roman"/>
        </w:rPr>
        <w:t xml:space="preserve">in </w:t>
      </w:r>
      <w:r w:rsidR="00AC7176">
        <w:rPr>
          <w:rFonts w:ascii="Times New Roman" w:hAnsi="Times New Roman" w:cs="Times New Roman"/>
        </w:rPr>
        <w:t xml:space="preserve">comparison </w:t>
      </w:r>
      <w:r w:rsidR="005F2A86">
        <w:rPr>
          <w:rFonts w:ascii="Times New Roman" w:hAnsi="Times New Roman" w:cs="Times New Roman"/>
        </w:rPr>
        <w:t xml:space="preserve">to </w:t>
      </w:r>
      <w:r w:rsidR="00AC7176">
        <w:rPr>
          <w:rFonts w:ascii="Times New Roman" w:hAnsi="Times New Roman" w:cs="Times New Roman"/>
        </w:rPr>
        <w:t>other widely used tools. The result</w:t>
      </w:r>
      <w:r w:rsidR="005F2A86">
        <w:rPr>
          <w:rFonts w:ascii="Times New Roman" w:hAnsi="Times New Roman" w:cs="Times New Roman"/>
        </w:rPr>
        <w:t>s</w:t>
      </w:r>
      <w:r w:rsidR="00AC7176">
        <w:rPr>
          <w:rFonts w:ascii="Times New Roman" w:hAnsi="Times New Roman" w:cs="Times New Roman"/>
        </w:rPr>
        <w:t xml:space="preserve"> show </w:t>
      </w:r>
      <w:r w:rsidR="00AC7176" w:rsidRPr="00AC7176">
        <w:rPr>
          <w:rFonts w:ascii="Times New Roman" w:hAnsi="Times New Roman" w:cs="Times New Roman"/>
        </w:rPr>
        <w:t xml:space="preserve">that </w:t>
      </w:r>
      <w:proofErr w:type="spellStart"/>
      <w:r w:rsidR="00AC7176" w:rsidRPr="00AC7176">
        <w:rPr>
          <w:rFonts w:ascii="Times New Roman" w:hAnsi="Times New Roman" w:cs="Times New Roman"/>
        </w:rPr>
        <w:t>QTrim</w:t>
      </w:r>
      <w:proofErr w:type="spellEnd"/>
      <w:r w:rsidR="00AC7176" w:rsidRPr="00AC7176">
        <w:rPr>
          <w:rFonts w:ascii="Times New Roman" w:hAnsi="Times New Roman" w:cs="Times New Roman"/>
        </w:rPr>
        <w:t xml:space="preserve"> is comparable to the next best tool while quality trimming a good quality data set and outperforms all the tools while trimming a poor quality data set. The tool has been published in BMC Bioinformatics (</w:t>
      </w:r>
      <w:proofErr w:type="spellStart"/>
      <w:r w:rsidR="00AC7176" w:rsidRPr="00AC7176">
        <w:rPr>
          <w:rFonts w:ascii="Times New Roman" w:eastAsiaTheme="minorHAnsi" w:hAnsi="Times New Roman" w:cs="Helvetica"/>
          <w:lang w:eastAsia="en-US"/>
        </w:rPr>
        <w:t>Shrestha</w:t>
      </w:r>
      <w:proofErr w:type="spellEnd"/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, RK, </w:t>
      </w:r>
      <w:proofErr w:type="spellStart"/>
      <w:r w:rsidR="00AC7176" w:rsidRPr="00AC7176">
        <w:rPr>
          <w:rFonts w:ascii="Times New Roman" w:eastAsiaTheme="minorHAnsi" w:hAnsi="Times New Roman" w:cs="Helvetica"/>
          <w:lang w:eastAsia="en-US"/>
        </w:rPr>
        <w:t>Lubinsky</w:t>
      </w:r>
      <w:proofErr w:type="spellEnd"/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, B, </w:t>
      </w:r>
      <w:proofErr w:type="spellStart"/>
      <w:r w:rsidR="00AC7176" w:rsidRPr="00AC7176">
        <w:rPr>
          <w:rFonts w:ascii="Times New Roman" w:eastAsiaTheme="minorHAnsi" w:hAnsi="Times New Roman" w:cs="Helvetica"/>
          <w:lang w:eastAsia="en-US"/>
        </w:rPr>
        <w:t>Bansode</w:t>
      </w:r>
      <w:proofErr w:type="spellEnd"/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, VB, </w:t>
      </w:r>
      <w:proofErr w:type="spellStart"/>
      <w:r w:rsidR="00AC7176" w:rsidRPr="00AC7176">
        <w:rPr>
          <w:rFonts w:ascii="Times New Roman" w:eastAsiaTheme="minorHAnsi" w:hAnsi="Times New Roman" w:cs="Helvetica"/>
          <w:lang w:eastAsia="en-US"/>
        </w:rPr>
        <w:t>Moinz</w:t>
      </w:r>
      <w:proofErr w:type="spellEnd"/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, MB, McCormack, GP, Travers, SA (2014) </w:t>
      </w:r>
      <w:proofErr w:type="spellStart"/>
      <w:r w:rsidR="00AC7176" w:rsidRPr="00AC7176">
        <w:rPr>
          <w:rFonts w:ascii="Times New Roman" w:eastAsiaTheme="minorHAnsi" w:hAnsi="Times New Roman" w:cs="Helvetica"/>
          <w:lang w:eastAsia="en-US"/>
        </w:rPr>
        <w:t>QTrim</w:t>
      </w:r>
      <w:proofErr w:type="spellEnd"/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: a novel tool for the quality trimming of sequence reads generated using the Roche/454 sequencing platform. </w:t>
      </w:r>
      <w:proofErr w:type="gramStart"/>
      <w:r w:rsidR="00AC7176" w:rsidRPr="00AC7176">
        <w:rPr>
          <w:rFonts w:ascii="Times New Roman" w:eastAsiaTheme="minorHAnsi" w:hAnsi="Times New Roman" w:cs="Helvetica"/>
          <w:i/>
          <w:iCs/>
          <w:lang w:eastAsia="en-US"/>
        </w:rPr>
        <w:t>BMC Bioinformatics</w:t>
      </w:r>
      <w:r w:rsidR="00AC7176" w:rsidRPr="00AC7176">
        <w:rPr>
          <w:rFonts w:ascii="Times New Roman" w:eastAsiaTheme="minorHAnsi" w:hAnsi="Times New Roman" w:cs="Helvetica"/>
          <w:lang w:eastAsia="en-US"/>
        </w:rPr>
        <w:t xml:space="preserve"> </w:t>
      </w:r>
      <w:r w:rsidR="00AC7176" w:rsidRPr="00AC7176">
        <w:rPr>
          <w:rFonts w:ascii="Times New Roman" w:eastAsiaTheme="minorHAnsi" w:hAnsi="Times New Roman" w:cs="Helvetica"/>
          <w:b/>
          <w:bCs/>
          <w:lang w:eastAsia="en-US"/>
        </w:rPr>
        <w:t>15</w:t>
      </w:r>
      <w:r w:rsidR="00AC7176" w:rsidRPr="00AC7176">
        <w:rPr>
          <w:rFonts w:ascii="Times New Roman" w:eastAsiaTheme="minorHAnsi" w:hAnsi="Times New Roman" w:cs="Helvetica"/>
          <w:lang w:eastAsia="en-US"/>
        </w:rPr>
        <w:t>: 33).</w:t>
      </w:r>
      <w:proofErr w:type="gramEnd"/>
    </w:p>
    <w:p w:rsidR="00AC7176" w:rsidRPr="00382E3E" w:rsidRDefault="00AC7176" w:rsidP="00AC7176">
      <w:pPr>
        <w:spacing w:line="480" w:lineRule="auto"/>
        <w:jc w:val="both"/>
        <w:rPr>
          <w:rFonts w:ascii="Times New Roman" w:hAnsi="Times New Roman" w:cs="Times New Roman"/>
        </w:rPr>
      </w:pPr>
    </w:p>
    <w:p w:rsidR="00AC7176" w:rsidRPr="00382E3E" w:rsidRDefault="00816B04" w:rsidP="00AC717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3: This</w:t>
      </w:r>
      <w:r w:rsidR="00AC7176" w:rsidRPr="00382E3E">
        <w:rPr>
          <w:rFonts w:ascii="Times New Roman" w:hAnsi="Times New Roman" w:cs="Times New Roman"/>
        </w:rPr>
        <w:t xml:space="preserve"> chapter </w:t>
      </w:r>
      <w:r w:rsidR="004A5BEB">
        <w:rPr>
          <w:rFonts w:ascii="Times New Roman" w:hAnsi="Times New Roman" w:cs="Times New Roman"/>
        </w:rPr>
        <w:t>introduces and discusses</w:t>
      </w:r>
      <w:r w:rsidR="00AC7176" w:rsidRPr="00382E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application of primer ID technology developed by </w:t>
      </w:r>
      <w:proofErr w:type="spellStart"/>
      <w:r>
        <w:rPr>
          <w:rFonts w:ascii="Times New Roman" w:hAnsi="Times New Roman" w:cs="Times New Roman"/>
        </w:rPr>
        <w:t>Jabara</w:t>
      </w:r>
      <w:proofErr w:type="spellEnd"/>
      <w:r>
        <w:rPr>
          <w:rFonts w:ascii="Times New Roman" w:hAnsi="Times New Roman" w:cs="Times New Roman"/>
        </w:rPr>
        <w:t xml:space="preserve"> and colleagues </w:t>
      </w:r>
      <w:r w:rsidR="00163951">
        <w:rPr>
          <w:rFonts w:ascii="Times New Roman" w:hAnsi="Times New Roman" w:cs="Times New Roman"/>
        </w:rPr>
        <w:fldChar w:fldCharType="begin">
          <w:fldData xml:space="preserve">PEVuZE5vdGU+PENpdGU+PEF1dGhvcj5KYWJhcmE8L0F1dGhvcj48WWVhcj4yMDExPC9ZZWFyPjxS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 w:rsidR="00163951">
        <w:rPr>
          <w:rFonts w:ascii="Times New Roman" w:hAnsi="Times New Roman" w:cs="Times New Roman"/>
        </w:rPr>
        <w:fldChar w:fldCharType="begin">
          <w:fldData xml:space="preserve">PEVuZE5vdGU+PENpdGU+PEF1dGhvcj5KYWJhcmE8L0F1dGhvcj48WWVhcj4yMDExPC9ZZWFyPjxS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 w:rsidR="009E3C88" w:rsidRPr="00163951">
        <w:rPr>
          <w:rFonts w:ascii="Times New Roman" w:hAnsi="Times New Roman" w:cs="Times New Roman"/>
        </w:rPr>
      </w:r>
      <w:r w:rsidR="00163951">
        <w:rPr>
          <w:rFonts w:ascii="Times New Roman" w:hAnsi="Times New Roman" w:cs="Times New Roman"/>
        </w:rPr>
        <w:fldChar w:fldCharType="end"/>
      </w:r>
      <w:r w:rsidR="009E3C88" w:rsidRPr="00163951">
        <w:rPr>
          <w:rFonts w:ascii="Times New Roman" w:hAnsi="Times New Roman" w:cs="Times New Roman"/>
        </w:rPr>
      </w:r>
      <w:r w:rsidR="0016395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(Jabara et al., 2011)</w:t>
      </w:r>
      <w:r w:rsidR="00163951">
        <w:rPr>
          <w:rFonts w:ascii="Times New Roman" w:hAnsi="Times New Roman" w:cs="Times New Roman"/>
        </w:rPr>
        <w:fldChar w:fldCharType="end"/>
      </w:r>
      <w:r w:rsidR="00055F8F">
        <w:rPr>
          <w:rFonts w:ascii="Times New Roman" w:hAnsi="Times New Roman" w:cs="Times New Roman"/>
        </w:rPr>
        <w:t xml:space="preserve"> to reduce the PCR and sequencing errors</w:t>
      </w:r>
      <w:r>
        <w:rPr>
          <w:rFonts w:ascii="Times New Roman" w:hAnsi="Times New Roman" w:cs="Times New Roman"/>
        </w:rPr>
        <w:t xml:space="preserve">. We developed a module to </w:t>
      </w:r>
      <w:r w:rsidR="005F2A86">
        <w:rPr>
          <w:rFonts w:ascii="Times New Roman" w:hAnsi="Times New Roman" w:cs="Times New Roman"/>
        </w:rPr>
        <w:t xml:space="preserve">facilitate the analysis of HIV drug resistance genotyping data </w:t>
      </w:r>
      <w:r>
        <w:rPr>
          <w:rFonts w:ascii="Times New Roman" w:hAnsi="Times New Roman" w:cs="Times New Roman"/>
        </w:rPr>
        <w:t>generated using</w:t>
      </w:r>
      <w:r w:rsidR="005F2A8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primer ID technology</w:t>
      </w:r>
      <w:r w:rsidR="005F2A86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 xml:space="preserve">Seq2Res drug </w:t>
      </w:r>
      <w:proofErr w:type="gramStart"/>
      <w:r>
        <w:rPr>
          <w:rFonts w:ascii="Times New Roman" w:hAnsi="Times New Roman" w:cs="Times New Roman"/>
        </w:rPr>
        <w:t>resistance testing</w:t>
      </w:r>
      <w:proofErr w:type="gramEnd"/>
      <w:r>
        <w:rPr>
          <w:rFonts w:ascii="Times New Roman" w:hAnsi="Times New Roman" w:cs="Times New Roman"/>
        </w:rPr>
        <w:t xml:space="preserve"> pipeline.</w:t>
      </w:r>
      <w:r w:rsidR="004A5BEB">
        <w:rPr>
          <w:rFonts w:ascii="Times New Roman" w:hAnsi="Times New Roman" w:cs="Times New Roman"/>
        </w:rPr>
        <w:t xml:space="preserve"> We </w:t>
      </w:r>
      <w:r w:rsidR="005F2A86">
        <w:rPr>
          <w:rFonts w:ascii="Times New Roman" w:hAnsi="Times New Roman" w:cs="Times New Roman"/>
        </w:rPr>
        <w:t xml:space="preserve">describe </w:t>
      </w:r>
      <w:r w:rsidR="004A5BEB">
        <w:rPr>
          <w:rFonts w:ascii="Times New Roman" w:hAnsi="Times New Roman" w:cs="Times New Roman"/>
        </w:rPr>
        <w:t xml:space="preserve">the workflow of the primer ID module </w:t>
      </w:r>
      <w:r w:rsidR="005F2A86">
        <w:rPr>
          <w:rFonts w:ascii="Times New Roman" w:hAnsi="Times New Roman" w:cs="Times New Roman"/>
        </w:rPr>
        <w:t xml:space="preserve">and </w:t>
      </w:r>
      <w:r w:rsidR="00055F8F">
        <w:rPr>
          <w:rFonts w:ascii="Times New Roman" w:hAnsi="Times New Roman" w:cs="Times New Roman"/>
        </w:rPr>
        <w:t xml:space="preserve">discuss the limitations of the technology </w:t>
      </w:r>
      <w:r w:rsidR="005F2A86">
        <w:rPr>
          <w:rFonts w:ascii="Times New Roman" w:hAnsi="Times New Roman" w:cs="Times New Roman"/>
        </w:rPr>
        <w:t xml:space="preserve">including </w:t>
      </w:r>
      <w:r w:rsidR="00055F8F">
        <w:rPr>
          <w:rFonts w:ascii="Times New Roman" w:hAnsi="Times New Roman" w:cs="Times New Roman"/>
        </w:rPr>
        <w:t>primer ID collision and underrepresentation of the HIV variants in the viral population.</w:t>
      </w:r>
    </w:p>
    <w:p w:rsidR="00AC7176" w:rsidRPr="00382E3E" w:rsidRDefault="00AC7176" w:rsidP="00AC7176">
      <w:pPr>
        <w:spacing w:line="480" w:lineRule="auto"/>
        <w:jc w:val="both"/>
        <w:rPr>
          <w:rFonts w:ascii="Times New Roman" w:hAnsi="Times New Roman" w:cs="Times New Roman"/>
        </w:rPr>
      </w:pPr>
    </w:p>
    <w:p w:rsidR="00055F8F" w:rsidRDefault="00055F8F" w:rsidP="00AC717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4: This</w:t>
      </w:r>
      <w:r w:rsidR="00AC7176" w:rsidRPr="00382E3E">
        <w:rPr>
          <w:rFonts w:ascii="Times New Roman" w:hAnsi="Times New Roman" w:cs="Times New Roman"/>
        </w:rPr>
        <w:t xml:space="preserve"> chapter introduces and describes </w:t>
      </w:r>
      <w:r w:rsidR="005F2A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Seq2Res</w:t>
      </w:r>
      <w:r w:rsidR="00AC7176" w:rsidRPr="00382E3E">
        <w:rPr>
          <w:rFonts w:ascii="Times New Roman" w:hAnsi="Times New Roman" w:cs="Times New Roman"/>
        </w:rPr>
        <w:t xml:space="preserve"> computational pipeline that facilitates low cost HIV drug resistance </w:t>
      </w:r>
      <w:r w:rsidR="005F2A86">
        <w:rPr>
          <w:rFonts w:ascii="Times New Roman" w:hAnsi="Times New Roman" w:cs="Times New Roman"/>
        </w:rPr>
        <w:t>through easy analysis of HIV drug resistance genotyping data generated using UDPS sequencing technologies</w:t>
      </w:r>
      <w:r w:rsidR="00AC7176" w:rsidRPr="00382E3E">
        <w:rPr>
          <w:rFonts w:ascii="Times New Roman" w:hAnsi="Times New Roman" w:cs="Times New Roman"/>
        </w:rPr>
        <w:t>. The chapter describes a workflow of the pipeline, the requirements of the pipeline, HIV drug resistance output files and plots t</w:t>
      </w:r>
      <w:r>
        <w:rPr>
          <w:rFonts w:ascii="Times New Roman" w:hAnsi="Times New Roman" w:cs="Times New Roman"/>
        </w:rPr>
        <w:t xml:space="preserve">hat summaries overall analysis. We evaluated and validated </w:t>
      </w:r>
      <w:r w:rsidR="0023321A">
        <w:rPr>
          <w:rFonts w:ascii="Times New Roman" w:hAnsi="Times New Roman" w:cs="Times New Roman"/>
        </w:rPr>
        <w:t xml:space="preserve">drug resistant mutation calls in </w:t>
      </w:r>
      <w:r w:rsidR="005F2A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Seq2Res pipeline </w:t>
      </w:r>
      <w:r w:rsidR="0023321A">
        <w:rPr>
          <w:rFonts w:ascii="Times New Roman" w:hAnsi="Times New Roman" w:cs="Times New Roman"/>
        </w:rPr>
        <w:t xml:space="preserve">in comparison with the Stanford HIV drug resistance interpretation algorithm using two biological datasets downloaded from </w:t>
      </w:r>
      <w:r w:rsidR="005F2A86">
        <w:rPr>
          <w:rFonts w:ascii="Times New Roman" w:hAnsi="Times New Roman" w:cs="Times New Roman"/>
        </w:rPr>
        <w:t xml:space="preserve">the </w:t>
      </w:r>
      <w:r w:rsidR="0023321A">
        <w:rPr>
          <w:rFonts w:ascii="Times New Roman" w:hAnsi="Times New Roman" w:cs="Times New Roman"/>
        </w:rPr>
        <w:t xml:space="preserve">Stanford Database. </w:t>
      </w:r>
      <w:r w:rsidR="00513FA7">
        <w:rPr>
          <w:rFonts w:ascii="Times New Roman" w:hAnsi="Times New Roman" w:cs="Times New Roman"/>
        </w:rPr>
        <w:t>We validated the</w:t>
      </w:r>
      <w:r w:rsidR="00CE104A">
        <w:rPr>
          <w:rFonts w:ascii="Times New Roman" w:hAnsi="Times New Roman" w:cs="Times New Roman"/>
        </w:rPr>
        <w:t xml:space="preserve"> prevalence call</w:t>
      </w:r>
      <w:r w:rsidR="005F2A86">
        <w:rPr>
          <w:rFonts w:ascii="Times New Roman" w:hAnsi="Times New Roman" w:cs="Times New Roman"/>
        </w:rPr>
        <w:t>s</w:t>
      </w:r>
      <w:r w:rsidR="00CE104A">
        <w:rPr>
          <w:rFonts w:ascii="Times New Roman" w:hAnsi="Times New Roman" w:cs="Times New Roman"/>
        </w:rPr>
        <w:t xml:space="preserve"> of drug resistant mutations in </w:t>
      </w:r>
      <w:r w:rsidR="005F2A86">
        <w:rPr>
          <w:rFonts w:ascii="Times New Roman" w:hAnsi="Times New Roman" w:cs="Times New Roman"/>
        </w:rPr>
        <w:t xml:space="preserve">the </w:t>
      </w:r>
      <w:r w:rsidR="00CE104A">
        <w:rPr>
          <w:rFonts w:ascii="Times New Roman" w:hAnsi="Times New Roman" w:cs="Times New Roman"/>
        </w:rPr>
        <w:t xml:space="preserve">Seq2Res pipeline </w:t>
      </w:r>
      <w:r w:rsidR="008A0B14">
        <w:rPr>
          <w:rFonts w:ascii="Times New Roman" w:hAnsi="Times New Roman" w:cs="Times New Roman"/>
        </w:rPr>
        <w:t>using five simulation datasets with known prevalence of kno</w:t>
      </w:r>
      <w:r w:rsidR="00513FA7">
        <w:rPr>
          <w:rFonts w:ascii="Times New Roman" w:hAnsi="Times New Roman" w:cs="Times New Roman"/>
        </w:rPr>
        <w:t>wn drug resistant mutations.</w:t>
      </w:r>
      <w:r w:rsidR="00D73C71">
        <w:rPr>
          <w:rFonts w:ascii="Times New Roman" w:hAnsi="Times New Roman" w:cs="Times New Roman"/>
        </w:rPr>
        <w:t xml:space="preserve"> We observed that regardless</w:t>
      </w:r>
      <w:r w:rsidR="00D73C71" w:rsidRPr="00D73C71">
        <w:t xml:space="preserve"> </w:t>
      </w:r>
      <w:r w:rsidR="00D73C71">
        <w:t>of the prevalence level of the drug resistant mutations in the dataset, Seq2Res is capable of accurately identifying their presence at the correct prevalence level.</w:t>
      </w:r>
    </w:p>
    <w:p w:rsidR="00AC7176" w:rsidRPr="00382E3E" w:rsidRDefault="00AC7176" w:rsidP="00AC7176">
      <w:pPr>
        <w:spacing w:line="480" w:lineRule="auto"/>
        <w:jc w:val="both"/>
        <w:rPr>
          <w:rFonts w:ascii="Times New Roman" w:hAnsi="Times New Roman" w:cs="Times New Roman"/>
        </w:rPr>
      </w:pPr>
    </w:p>
    <w:p w:rsidR="00B054D3" w:rsidRDefault="00AC7176" w:rsidP="00AC7176">
      <w:pPr>
        <w:spacing w:line="480" w:lineRule="auto"/>
        <w:jc w:val="both"/>
      </w:pPr>
      <w:r w:rsidRPr="00382E3E">
        <w:rPr>
          <w:rFonts w:ascii="Times New Roman" w:hAnsi="Times New Roman" w:cs="Times New Roman"/>
        </w:rPr>
        <w:t xml:space="preserve">Chapter 5: </w:t>
      </w:r>
      <w:r w:rsidR="005F2A86">
        <w:rPr>
          <w:rFonts w:ascii="Times New Roman" w:hAnsi="Times New Roman" w:cs="Times New Roman"/>
        </w:rPr>
        <w:t>I</w:t>
      </w:r>
      <w:r w:rsidR="00815033">
        <w:rPr>
          <w:rFonts w:ascii="Times New Roman" w:hAnsi="Times New Roman" w:cs="Times New Roman"/>
        </w:rPr>
        <w:t>n this chapter</w:t>
      </w:r>
      <w:r w:rsidR="005F2A86">
        <w:rPr>
          <w:rFonts w:ascii="Times New Roman" w:hAnsi="Times New Roman" w:cs="Times New Roman"/>
        </w:rPr>
        <w:t xml:space="preserve"> </w:t>
      </w:r>
      <w:r w:rsidR="00712B5A">
        <w:rPr>
          <w:rFonts w:ascii="Times New Roman" w:hAnsi="Times New Roman" w:cs="Times New Roman"/>
        </w:rPr>
        <w:t xml:space="preserve">we </w:t>
      </w:r>
      <w:r w:rsidR="005F2A86">
        <w:rPr>
          <w:rFonts w:ascii="Times New Roman" w:hAnsi="Times New Roman" w:cs="Times New Roman"/>
        </w:rPr>
        <w:t xml:space="preserve">present </w:t>
      </w:r>
      <w:r w:rsidR="00A6000F">
        <w:rPr>
          <w:rFonts w:ascii="Times New Roman" w:hAnsi="Times New Roman" w:cs="Times New Roman"/>
        </w:rPr>
        <w:t xml:space="preserve">the application of </w:t>
      </w:r>
      <w:r w:rsidR="00712B5A">
        <w:rPr>
          <w:rFonts w:ascii="Times New Roman" w:hAnsi="Times New Roman" w:cs="Times New Roman"/>
        </w:rPr>
        <w:t>Seq2Res to analyze</w:t>
      </w:r>
      <w:r w:rsidR="005F2A86">
        <w:rPr>
          <w:rFonts w:ascii="Times New Roman" w:hAnsi="Times New Roman" w:cs="Times New Roman"/>
        </w:rPr>
        <w:t xml:space="preserve"> HIV drug resistance genotyping sequence data </w:t>
      </w:r>
      <w:r w:rsidR="00712B5A">
        <w:rPr>
          <w:rFonts w:ascii="Times New Roman" w:hAnsi="Times New Roman" w:cs="Times New Roman"/>
        </w:rPr>
        <w:t xml:space="preserve">generated using </w:t>
      </w:r>
      <w:r w:rsidR="005F2A86">
        <w:rPr>
          <w:rFonts w:ascii="Times New Roman" w:hAnsi="Times New Roman" w:cs="Times New Roman"/>
        </w:rPr>
        <w:t xml:space="preserve">the </w:t>
      </w:r>
      <w:r w:rsidR="00712B5A">
        <w:rPr>
          <w:rFonts w:ascii="Times New Roman" w:hAnsi="Times New Roman" w:cs="Times New Roman"/>
        </w:rPr>
        <w:t>Roche/454 Junior platform</w:t>
      </w:r>
      <w:r w:rsidR="005F2A86">
        <w:rPr>
          <w:rFonts w:ascii="Times New Roman" w:hAnsi="Times New Roman" w:cs="Times New Roman"/>
        </w:rPr>
        <w:t xml:space="preserve"> and the </w:t>
      </w:r>
      <w:r w:rsidR="00712B5A">
        <w:rPr>
          <w:rFonts w:ascii="Times New Roman" w:hAnsi="Times New Roman" w:cs="Times New Roman"/>
        </w:rPr>
        <w:t xml:space="preserve">Roche/454 FLX platform from HIV infected individuals </w:t>
      </w:r>
      <w:r w:rsidR="005F2A86">
        <w:rPr>
          <w:rFonts w:ascii="Times New Roman" w:hAnsi="Times New Roman" w:cs="Times New Roman"/>
        </w:rPr>
        <w:t xml:space="preserve">sampled </w:t>
      </w:r>
      <w:r w:rsidR="00712B5A">
        <w:rPr>
          <w:rFonts w:ascii="Times New Roman" w:hAnsi="Times New Roman" w:cs="Times New Roman"/>
        </w:rPr>
        <w:t xml:space="preserve">as part of CIPRA-SA </w:t>
      </w:r>
      <w:r w:rsidR="00712B5A">
        <w:t xml:space="preserve">(Comprehensive </w:t>
      </w:r>
      <w:r w:rsidR="00712B5A" w:rsidRPr="00376D76">
        <w:t>International Program for Research in AIDS in South Africa</w:t>
      </w:r>
      <w:r w:rsidR="00712B5A">
        <w:t>) study.</w:t>
      </w:r>
      <w:r w:rsidR="00B054D3">
        <w:t xml:space="preserve"> We</w:t>
      </w:r>
      <w:r w:rsidR="005F2A86">
        <w:t xml:space="preserve"> compared the results with those o</w:t>
      </w:r>
      <w:r w:rsidR="00AD3EC8">
        <w:t>b</w:t>
      </w:r>
      <w:r w:rsidR="005F2A86">
        <w:t>tained using Standard population based consensus sequencing and</w:t>
      </w:r>
      <w:r w:rsidR="00B054D3">
        <w:t xml:space="preserve"> observed </w:t>
      </w:r>
      <w:r w:rsidR="005F2A86">
        <w:t>that</w:t>
      </w:r>
      <w:r w:rsidR="00B054D3">
        <w:t>:</w:t>
      </w:r>
    </w:p>
    <w:p w:rsidR="005155B1" w:rsidRPr="005155B1" w:rsidRDefault="005F2A86" w:rsidP="00B054D3">
      <w:pPr>
        <w:pStyle w:val="ListParagraph"/>
        <w:numPr>
          <w:ilvl w:val="0"/>
          <w:numId w:val="14"/>
          <w:numberingChange w:id="1" w:author="Ram Shrestha" w:date="2014-05-06T08:41:00Z" w:original="%1:1:0:."/>
        </w:numPr>
        <w:spacing w:line="480" w:lineRule="auto"/>
        <w:jc w:val="both"/>
        <w:rPr>
          <w:rFonts w:ascii="Times New Roman" w:hAnsi="Times New Roman" w:cs="Times New Roman"/>
        </w:rPr>
      </w:pPr>
      <w:r>
        <w:t xml:space="preserve">The sensitivity of the </w:t>
      </w:r>
      <w:r w:rsidR="00815033">
        <w:t>Roche/454 Junior and Roche/454 FLX platform</w:t>
      </w:r>
      <w:r>
        <w:t>s</w:t>
      </w:r>
      <w:r w:rsidR="00815033">
        <w:t xml:space="preserve"> </w:t>
      </w:r>
      <w:r>
        <w:t xml:space="preserve">are </w:t>
      </w:r>
      <w:r w:rsidR="00815033">
        <w:t xml:space="preserve">comparable </w:t>
      </w:r>
      <w:r>
        <w:t xml:space="preserve">for </w:t>
      </w:r>
      <w:r w:rsidR="00815033">
        <w:t>HIV drug resistance</w:t>
      </w:r>
      <w:r w:rsidR="00B054D3">
        <w:t xml:space="preserve"> genotyping.</w:t>
      </w:r>
    </w:p>
    <w:p w:rsidR="00B054D3" w:rsidRPr="00B054D3" w:rsidRDefault="005155B1" w:rsidP="00B054D3">
      <w:pPr>
        <w:pStyle w:val="ListParagraph"/>
        <w:numPr>
          <w:ilvl w:val="0"/>
          <w:numId w:val="14"/>
          <w:numberingChange w:id="2" w:author="Ram Shrestha" w:date="2014-05-06T08:41:00Z" w:original="%1:2:0:."/>
        </w:numPr>
        <w:spacing w:line="480" w:lineRule="auto"/>
        <w:jc w:val="both"/>
        <w:rPr>
          <w:rFonts w:ascii="Times New Roman" w:hAnsi="Times New Roman" w:cs="Times New Roman"/>
        </w:rPr>
      </w:pPr>
      <w:r>
        <w:t xml:space="preserve">Ultra deep </w:t>
      </w:r>
      <w:proofErr w:type="spellStart"/>
      <w:r>
        <w:t>pyrosequencing</w:t>
      </w:r>
      <w:proofErr w:type="spellEnd"/>
      <w:r>
        <w:t xml:space="preserve"> is</w:t>
      </w:r>
      <w:r w:rsidR="002E4833">
        <w:t>,</w:t>
      </w:r>
      <w:r>
        <w:t xml:space="preserve"> </w:t>
      </w:r>
      <w:r w:rsidR="002E4833">
        <w:t xml:space="preserve">at least, </w:t>
      </w:r>
      <w:r>
        <w:t>comparable to conventional population based Sanger method at HIV drug resistance genotyping</w:t>
      </w:r>
    </w:p>
    <w:p w:rsidR="00B054D3" w:rsidRPr="00B054D3" w:rsidRDefault="00B054D3" w:rsidP="00B054D3">
      <w:pPr>
        <w:pStyle w:val="ListParagraph"/>
        <w:numPr>
          <w:ilvl w:val="0"/>
          <w:numId w:val="14"/>
          <w:numberingChange w:id="3" w:author="Ram Shrestha" w:date="2014-05-06T08:41:00Z" w:original="%1:3:0:."/>
        </w:numPr>
        <w:spacing w:line="480" w:lineRule="auto"/>
        <w:jc w:val="both"/>
        <w:rPr>
          <w:rFonts w:ascii="Times New Roman" w:hAnsi="Times New Roman" w:cs="Times New Roman"/>
        </w:rPr>
      </w:pPr>
      <w:r>
        <w:t xml:space="preserve">Resistance to </w:t>
      </w:r>
      <w:proofErr w:type="spellStart"/>
      <w:r>
        <w:t>nevirapine</w:t>
      </w:r>
      <w:proofErr w:type="spellEnd"/>
      <w:r>
        <w:t xml:space="preserve"> is significantly more likely to </w:t>
      </w:r>
      <w:r w:rsidR="005F2A86">
        <w:t>be observed</w:t>
      </w:r>
      <w:bookmarkStart w:id="4" w:name="_GoBack"/>
      <w:bookmarkEnd w:id="4"/>
      <w:r w:rsidR="005F2A86">
        <w:t xml:space="preserve"> </w:t>
      </w:r>
      <w:r>
        <w:t xml:space="preserve">in </w:t>
      </w:r>
      <w:r w:rsidR="005F2A86">
        <w:t>individuals previously exposed to ARVs through PMTCT</w:t>
      </w:r>
      <w:r>
        <w:t xml:space="preserve"> than in drug naïve individuals.</w:t>
      </w:r>
    </w:p>
    <w:p w:rsidR="00AC7176" w:rsidRPr="00B054D3" w:rsidRDefault="00B054D3" w:rsidP="00A6000F">
      <w:pPr>
        <w:pStyle w:val="ListParagraph"/>
        <w:numPr>
          <w:ilvl w:val="0"/>
          <w:numId w:val="14"/>
          <w:numberingChange w:id="5" w:author="Ram Shrestha" w:date="2014-05-06T08:41:00Z" w:original="%1:4:0:."/>
        </w:numPr>
        <w:spacing w:line="480" w:lineRule="auto"/>
        <w:jc w:val="both"/>
        <w:rPr>
          <w:rFonts w:ascii="Times New Roman" w:hAnsi="Times New Roman" w:cs="Times New Roman"/>
        </w:rPr>
      </w:pPr>
      <w:r w:rsidRPr="00B054D3">
        <w:rPr>
          <w:rFonts w:ascii="Times New Roman" w:hAnsi="Times New Roman" w:cs="Times New Roman"/>
        </w:rPr>
        <w:t>At 15% and below (both FLX and Junior), the prediction of NVP resistance significantly correlates (p &lt; 0.05) with time since NVP exposure</w:t>
      </w:r>
    </w:p>
    <w:p w:rsidR="00B054D3" w:rsidRDefault="00B054D3" w:rsidP="00A6000F">
      <w:pPr>
        <w:spacing w:line="480" w:lineRule="auto"/>
      </w:pPr>
    </w:p>
    <w:p w:rsidR="00816B04" w:rsidRDefault="00A6000F" w:rsidP="00A6000F">
      <w:pPr>
        <w:spacing w:line="480" w:lineRule="auto"/>
      </w:pPr>
      <w:r>
        <w:t>Chapter 6: This chapter summary the significance of the work, development of Seq2Res pipeline, validation of the pipeline and the application of the pipeline</w:t>
      </w:r>
    </w:p>
    <w:p w:rsidR="00AC7176" w:rsidRDefault="00AC7176"/>
    <w:sectPr w:rsidR="00AC7176" w:rsidSect="00AC717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00500000000000000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F92161"/>
    <w:multiLevelType w:val="multilevel"/>
    <w:tmpl w:val="5F06038A"/>
    <w:lvl w:ilvl="0">
      <w:start w:val="1"/>
      <w:numFmt w:val="decimal"/>
      <w:pStyle w:val="Heading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none"/>
      <w:lvlText w:val="1.1"/>
      <w:lvlJc w:val="left"/>
      <w:pPr>
        <w:ind w:left="-360" w:firstLine="0"/>
      </w:pPr>
      <w:rPr>
        <w:rFonts w:hint="default"/>
      </w:rPr>
    </w:lvl>
    <w:lvl w:ilvl="3">
      <w:start w:val="1"/>
      <w:numFmt w:val="decimal"/>
      <w:lvlText w:val="3.4.2.%4."/>
      <w:lvlJc w:val="left"/>
      <w:pPr>
        <w:ind w:left="-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">
    <w:nsid w:val="11E23B9C"/>
    <w:multiLevelType w:val="multilevel"/>
    <w:tmpl w:val="41D28AB0"/>
    <w:lvl w:ilvl="0">
      <w:start w:val="1"/>
      <w:numFmt w:val="decimal"/>
      <w:lvlText w:val="%1"/>
      <w:lvlJc w:val="left"/>
      <w:pPr>
        <w:ind w:left="63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207" w:hanging="207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tyle4111"/>
      <w:lvlText w:val="4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92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5" w:hanging="1584"/>
      </w:pPr>
      <w:rPr>
        <w:rFonts w:hint="default"/>
      </w:rPr>
    </w:lvl>
  </w:abstractNum>
  <w:abstractNum w:abstractNumId="2">
    <w:nsid w:val="28AB5709"/>
    <w:multiLevelType w:val="multilevel"/>
    <w:tmpl w:val="C0A4E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9E104F2"/>
    <w:multiLevelType w:val="multilevel"/>
    <w:tmpl w:val="23C8056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none"/>
      <w:pStyle w:val="Heading3"/>
      <w:lvlText w:val="1.1"/>
      <w:lvlJc w:val="left"/>
      <w:pPr>
        <w:ind w:left="-360" w:firstLine="0"/>
      </w:pPr>
      <w:rPr>
        <w:rFonts w:hint="default"/>
      </w:rPr>
    </w:lvl>
    <w:lvl w:ilvl="3">
      <w:start w:val="1"/>
      <w:numFmt w:val="decimal"/>
      <w:lvlText w:val="3.4.2.%4."/>
      <w:lvlJc w:val="left"/>
      <w:pPr>
        <w:ind w:left="-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">
    <w:nsid w:val="5B330643"/>
    <w:multiLevelType w:val="hybridMultilevel"/>
    <w:tmpl w:val="E948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358FD"/>
    <w:multiLevelType w:val="multilevel"/>
    <w:tmpl w:val="C6986AD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none"/>
      <w:lvlText w:val="1.1"/>
      <w:lvlJc w:val="left"/>
      <w:pPr>
        <w:ind w:left="-360" w:firstLine="0"/>
      </w:pPr>
      <w:rPr>
        <w:rFonts w:hint="default"/>
      </w:rPr>
    </w:lvl>
    <w:lvl w:ilvl="3">
      <w:start w:val="1"/>
      <w:numFmt w:val="decimal"/>
      <w:lvlText w:val="3.4.2.%4."/>
      <w:lvlJc w:val="left"/>
      <w:pPr>
        <w:ind w:left="-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>
    <w:nsid w:val="79CC61B2"/>
    <w:multiLevelType w:val="multilevel"/>
    <w:tmpl w:val="11B227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Phd_Thesis_reference.enl&lt;/item&gt;&lt;/Libraries&gt;&lt;/ENLibraries&gt;"/>
  </w:docVars>
  <w:rsids>
    <w:rsidRoot w:val="00AC7176"/>
    <w:rsid w:val="00055F8F"/>
    <w:rsid w:val="00163951"/>
    <w:rsid w:val="0023321A"/>
    <w:rsid w:val="002E4833"/>
    <w:rsid w:val="004A5BEB"/>
    <w:rsid w:val="00513FA7"/>
    <w:rsid w:val="005155B1"/>
    <w:rsid w:val="005F2A86"/>
    <w:rsid w:val="006537B4"/>
    <w:rsid w:val="00712B5A"/>
    <w:rsid w:val="00815033"/>
    <w:rsid w:val="00816B04"/>
    <w:rsid w:val="008A0B14"/>
    <w:rsid w:val="009841A5"/>
    <w:rsid w:val="00A6000F"/>
    <w:rsid w:val="00AC7176"/>
    <w:rsid w:val="00AD3EC8"/>
    <w:rsid w:val="00B054D3"/>
    <w:rsid w:val="00B43506"/>
    <w:rsid w:val="00CE104A"/>
    <w:rsid w:val="00D73C71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51"/>
  </w:style>
  <w:style w:type="paragraph" w:styleId="Heading1">
    <w:name w:val="heading 1"/>
    <w:basedOn w:val="Normal"/>
    <w:link w:val="Heading1Char"/>
    <w:autoRedefine/>
    <w:uiPriority w:val="9"/>
    <w:rsid w:val="00FF096E"/>
    <w:pPr>
      <w:numPr>
        <w:numId w:val="9"/>
      </w:numPr>
      <w:spacing w:beforeLines="1" w:afterLines="1"/>
      <w:jc w:val="both"/>
      <w:outlineLvl w:val="0"/>
    </w:pPr>
    <w:rPr>
      <w:rFonts w:ascii="Times" w:hAnsi="Times"/>
      <w:b/>
      <w:kern w:val="36"/>
      <w:sz w:val="44"/>
      <w:szCs w:val="20"/>
    </w:rPr>
  </w:style>
  <w:style w:type="paragraph" w:styleId="Heading2">
    <w:name w:val="heading 2"/>
    <w:basedOn w:val="Normal"/>
    <w:next w:val="Normal"/>
    <w:link w:val="Heading2Char"/>
    <w:autoRedefine/>
    <w:rsid w:val="00FF096E"/>
    <w:pPr>
      <w:keepNext/>
      <w:keepLines/>
      <w:numPr>
        <w:ilvl w:val="1"/>
        <w:numId w:val="11"/>
      </w:numPr>
      <w:spacing w:before="24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F096E"/>
    <w:pPr>
      <w:keepNext/>
      <w:keepLines/>
      <w:numPr>
        <w:ilvl w:val="2"/>
        <w:numId w:val="11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rsid w:val="00FF096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rsid w:val="00FF096E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rsid w:val="00FF096E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autoRedefine/>
    <w:rsid w:val="00FF096E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FF096E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customStyle="1" w:styleId="chaptertitle">
    <w:name w:val="chapter_title"/>
    <w:basedOn w:val="Normal"/>
    <w:next w:val="Normal"/>
    <w:qFormat/>
    <w:rsid w:val="00FF096E"/>
    <w:pPr>
      <w:jc w:val="center"/>
    </w:pPr>
    <w:rPr>
      <w:rFonts w:ascii="Times New Roman" w:hAnsi="Times New Roman"/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F096E"/>
    <w:rPr>
      <w:rFonts w:ascii="Times" w:hAnsi="Times"/>
      <w:b/>
      <w:kern w:val="36"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FF096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FF0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FF096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FF096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FF09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4111">
    <w:name w:val="Style4.1.1.1"/>
    <w:basedOn w:val="Heading4"/>
    <w:qFormat/>
    <w:rsid w:val="000D3BC8"/>
    <w:pPr>
      <w:numPr>
        <w:numId w:val="12"/>
      </w:numPr>
      <w:jc w:val="both"/>
    </w:pPr>
    <w:rPr>
      <w:rFonts w:ascii="Times New Roman" w:hAnsi="Times New Roman"/>
      <w:b w:val="0"/>
      <w:i w:val="0"/>
      <w:sz w:val="28"/>
    </w:rPr>
  </w:style>
  <w:style w:type="paragraph" w:customStyle="1" w:styleId="Style11">
    <w:name w:val="Style1.1"/>
    <w:basedOn w:val="Heading2"/>
    <w:qFormat/>
    <w:rsid w:val="00AC7176"/>
    <w:pPr>
      <w:numPr>
        <w:numId w:val="13"/>
      </w:numPr>
      <w:spacing w:before="200"/>
    </w:pPr>
    <w:rPr>
      <w:rFonts w:ascii="Times New Roman" w:hAnsi="Times New Roman"/>
      <w:b w:val="0"/>
      <w:sz w:val="36"/>
    </w:rPr>
  </w:style>
  <w:style w:type="paragraph" w:styleId="ListParagraph">
    <w:name w:val="List Paragraph"/>
    <w:basedOn w:val="Normal"/>
    <w:uiPriority w:val="34"/>
    <w:qFormat/>
    <w:rsid w:val="00B05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A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86"/>
    <w:rPr>
      <w:rFonts w:ascii="Lucida Grande" w:eastAsiaTheme="minorEastAsia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rsid w:val="00FF096E"/>
    <w:pPr>
      <w:numPr>
        <w:numId w:val="9"/>
      </w:numPr>
      <w:spacing w:beforeLines="1" w:afterLines="1"/>
      <w:jc w:val="both"/>
      <w:outlineLvl w:val="0"/>
    </w:pPr>
    <w:rPr>
      <w:rFonts w:ascii="Times" w:hAnsi="Times"/>
      <w:b/>
      <w:kern w:val="36"/>
      <w:sz w:val="44"/>
      <w:szCs w:val="20"/>
    </w:rPr>
  </w:style>
  <w:style w:type="paragraph" w:styleId="Heading2">
    <w:name w:val="heading 2"/>
    <w:basedOn w:val="Normal"/>
    <w:next w:val="Normal"/>
    <w:link w:val="Heading2Char"/>
    <w:autoRedefine/>
    <w:rsid w:val="00FF096E"/>
    <w:pPr>
      <w:keepNext/>
      <w:keepLines/>
      <w:numPr>
        <w:ilvl w:val="1"/>
        <w:numId w:val="11"/>
      </w:numPr>
      <w:spacing w:before="24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F096E"/>
    <w:pPr>
      <w:keepNext/>
      <w:keepLines/>
      <w:numPr>
        <w:ilvl w:val="2"/>
        <w:numId w:val="11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rsid w:val="00FF096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rsid w:val="00FF096E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rsid w:val="00FF096E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autoRedefine/>
    <w:rsid w:val="00FF096E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096E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customStyle="1" w:styleId="chaptertitle">
    <w:name w:val="chapter_title"/>
    <w:basedOn w:val="Normal"/>
    <w:next w:val="Normal"/>
    <w:qFormat/>
    <w:rsid w:val="00FF096E"/>
    <w:pPr>
      <w:jc w:val="center"/>
    </w:pPr>
    <w:rPr>
      <w:rFonts w:ascii="Times New Roman" w:hAnsi="Times New Roman"/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F096E"/>
    <w:rPr>
      <w:rFonts w:ascii="Times" w:hAnsi="Times"/>
      <w:b/>
      <w:kern w:val="36"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FF096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FF0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FF096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FF096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FF09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4111">
    <w:name w:val="Style4.1.1.1"/>
    <w:basedOn w:val="Heading4"/>
    <w:qFormat/>
    <w:rsid w:val="000D3BC8"/>
    <w:pPr>
      <w:numPr>
        <w:numId w:val="12"/>
      </w:numPr>
      <w:jc w:val="both"/>
    </w:pPr>
    <w:rPr>
      <w:rFonts w:ascii="Times New Roman" w:hAnsi="Times New Roman"/>
      <w:b w:val="0"/>
      <w:i w:val="0"/>
      <w:sz w:val="28"/>
    </w:rPr>
  </w:style>
  <w:style w:type="paragraph" w:customStyle="1" w:styleId="Style11">
    <w:name w:val="Style1.1"/>
    <w:basedOn w:val="Heading2"/>
    <w:qFormat/>
    <w:rsid w:val="00AC7176"/>
    <w:pPr>
      <w:numPr>
        <w:numId w:val="13"/>
      </w:numPr>
      <w:spacing w:before="200"/>
    </w:pPr>
    <w:rPr>
      <w:rFonts w:ascii="Times New Roman" w:hAnsi="Times New Roman"/>
      <w:b w:val="0"/>
      <w:sz w:val="36"/>
    </w:rPr>
  </w:style>
  <w:style w:type="paragraph" w:styleId="ListParagraph">
    <w:name w:val="List Paragraph"/>
    <w:basedOn w:val="Normal"/>
    <w:uiPriority w:val="34"/>
    <w:qFormat/>
    <w:rsid w:val="00B05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A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86"/>
    <w:rPr>
      <w:rFonts w:ascii="Lucida Grande" w:eastAsiaTheme="minorEastAsia" w:hAnsi="Lucida Grande" w:cs="Lucida Grande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2959</Characters>
  <Application>Microsoft Macintosh Word</Application>
  <DocSecurity>0</DocSecurity>
  <Lines>52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Outline</vt:lpstr>
    </vt:vector>
  </TitlesOfParts>
  <Manager/>
  <Company>SANBI</Company>
  <LinksUpToDate>false</LinksUpToDate>
  <CharactersWithSpaces>3470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dc:description/>
  <cp:lastModifiedBy>Ram Shrestha</cp:lastModifiedBy>
  <cp:revision>2</cp:revision>
  <dcterms:created xsi:type="dcterms:W3CDTF">2014-05-06T07:42:00Z</dcterms:created>
  <dcterms:modified xsi:type="dcterms:W3CDTF">2014-05-06T07:42:00Z</dcterms:modified>
  <cp:category/>
</cp:coreProperties>
</file>