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B0169" w:rsidRDefault="009B0169">
      <w:r>
        <w:t>Thesis References</w:t>
      </w:r>
    </w:p>
    <w:p w:rsidR="009B0169" w:rsidRDefault="009B0169" w:rsidP="009B0169">
      <w:pPr>
        <w:pStyle w:val="ListParagraph"/>
        <w:numPr>
          <w:ilvl w:val="0"/>
          <w:numId w:val="1"/>
        </w:numPr>
      </w:pPr>
      <w:r>
        <w:t>UNAIDS 2012</w:t>
      </w:r>
    </w:p>
    <w:p w:rsidR="000D3FC0" w:rsidRPr="000D3FC0" w:rsidRDefault="000D3FC0" w:rsidP="000D3FC0">
      <w:pPr>
        <w:pStyle w:val="ListParagraph"/>
        <w:numPr>
          <w:ilvl w:val="0"/>
          <w:numId w:val="1"/>
        </w:numPr>
        <w:rPr>
          <w:rFonts w:ascii="Times" w:hAnsi="Times"/>
          <w:sz w:val="20"/>
          <w:szCs w:val="20"/>
        </w:rPr>
      </w:pPr>
      <w:r w:rsidRPr="000D3FC0">
        <w:rPr>
          <w:rFonts w:ascii="Times" w:hAnsi="Times"/>
          <w:sz w:val="20"/>
          <w:szCs w:val="20"/>
        </w:rPr>
        <w:t xml:space="preserve">Alvin, E, and Kien Friedman. “Color Atlas of AIDS.” </w:t>
      </w:r>
      <w:r w:rsidRPr="000D3FC0">
        <w:rPr>
          <w:rFonts w:ascii="Times" w:hAnsi="Times"/>
          <w:i/>
          <w:sz w:val="20"/>
          <w:szCs w:val="20"/>
        </w:rPr>
        <w:t>The Ulster Medical Journal</w:t>
      </w:r>
      <w:r w:rsidRPr="000D3FC0">
        <w:rPr>
          <w:rFonts w:ascii="Times" w:hAnsi="Times"/>
          <w:sz w:val="20"/>
          <w:szCs w:val="20"/>
        </w:rPr>
        <w:t xml:space="preserve"> 58, no. 1 (April 1989): 118.</w:t>
      </w:r>
    </w:p>
    <w:p w:rsidR="000D3FC0" w:rsidRPr="000D3FC0" w:rsidRDefault="000D3FC0" w:rsidP="000D3FC0">
      <w:pPr>
        <w:pStyle w:val="ListParagraph"/>
        <w:numPr>
          <w:ilvl w:val="0"/>
          <w:numId w:val="1"/>
        </w:numPr>
        <w:rPr>
          <w:rFonts w:ascii="Times" w:hAnsi="Times"/>
          <w:sz w:val="20"/>
          <w:szCs w:val="20"/>
        </w:rPr>
      </w:pPr>
      <w:r w:rsidRPr="000D3FC0">
        <w:rPr>
          <w:rFonts w:ascii="Times" w:hAnsi="Times"/>
          <w:sz w:val="20"/>
          <w:szCs w:val="20"/>
        </w:rPr>
        <w:t xml:space="preserve">Bailes, Elizabeth, Roy R. Chaudhuri, Mario L. Santiago, Frederic Bibollet-Ruche, Beatrice H. Hahn, and Paul M. Sharp. “The Evolution of Primate Lentiviruses and the Origins of AIDS.” In </w:t>
      </w:r>
      <w:r w:rsidRPr="000D3FC0">
        <w:rPr>
          <w:rFonts w:ascii="Times" w:hAnsi="Times"/>
          <w:i/>
          <w:sz w:val="20"/>
          <w:szCs w:val="20"/>
        </w:rPr>
        <w:t>The Molecular Epidemiology of Human Viruses</w:t>
      </w:r>
      <w:r w:rsidRPr="000D3FC0">
        <w:rPr>
          <w:rFonts w:ascii="Times" w:hAnsi="Times"/>
          <w:sz w:val="20"/>
          <w:szCs w:val="20"/>
        </w:rPr>
        <w:t>, edited by Thomas Leitner, 65–96. Springer US, 2002. http://link.springer.com/chapter/10.1007/978-1-4615-1157-1_5.</w:t>
      </w:r>
    </w:p>
    <w:p w:rsidR="000D3FC0" w:rsidRPr="000D3FC0" w:rsidRDefault="000D3FC0" w:rsidP="000D3FC0">
      <w:pPr>
        <w:pStyle w:val="ListParagraph"/>
        <w:numPr>
          <w:ilvl w:val="0"/>
          <w:numId w:val="1"/>
        </w:numPr>
        <w:rPr>
          <w:rFonts w:ascii="Times" w:hAnsi="Times"/>
          <w:sz w:val="20"/>
          <w:szCs w:val="20"/>
        </w:rPr>
      </w:pPr>
      <w:r w:rsidRPr="000D3FC0">
        <w:rPr>
          <w:rFonts w:ascii="Times" w:hAnsi="Times"/>
          <w:sz w:val="20"/>
          <w:szCs w:val="20"/>
        </w:rPr>
        <w:t xml:space="preserve">Santiago, Mario L., Friederike Range, Brandon F. Keele, Yingying Li, Elizabeth Bailes, Frederic Bibollet-Ruche, Cecile Fruteau, Ronald Noë, Martine Peeters, and John FY Brookfield. “Simian Immunodeficiency Virus Infection in Free-ranging Sooty Mangabeys (Cercocebus Atys Atys) from the Tai Forest, Cote d’Ivoire: Implications for the Origin of Epidemic Human Immunodeficiency Virus Type 2.” </w:t>
      </w:r>
      <w:r w:rsidRPr="000D3FC0">
        <w:rPr>
          <w:rFonts w:ascii="Times" w:hAnsi="Times"/>
          <w:i/>
          <w:sz w:val="20"/>
          <w:szCs w:val="20"/>
        </w:rPr>
        <w:t>Journal of Virology</w:t>
      </w:r>
      <w:r w:rsidRPr="000D3FC0">
        <w:rPr>
          <w:rFonts w:ascii="Times" w:hAnsi="Times"/>
          <w:sz w:val="20"/>
          <w:szCs w:val="20"/>
        </w:rPr>
        <w:t xml:space="preserve"> 79, no. 19 (2005): 12515–12527.</w:t>
      </w:r>
    </w:p>
    <w:p w:rsidR="000D3FC0" w:rsidRPr="000D3FC0" w:rsidRDefault="000D3FC0" w:rsidP="000D3FC0">
      <w:pPr>
        <w:pStyle w:val="ListParagraph"/>
        <w:numPr>
          <w:ilvl w:val="0"/>
          <w:numId w:val="1"/>
        </w:numPr>
        <w:rPr>
          <w:rFonts w:ascii="Times" w:hAnsi="Times"/>
          <w:sz w:val="20"/>
          <w:szCs w:val="20"/>
        </w:rPr>
      </w:pPr>
      <w:r w:rsidRPr="000D3FC0">
        <w:rPr>
          <w:rFonts w:ascii="Times" w:hAnsi="Times"/>
          <w:sz w:val="20"/>
          <w:szCs w:val="20"/>
        </w:rPr>
        <w:t>Hirsch, Vanessa M., Robert A. Olmsted, Michael Murphey-Corb, Robert H. Purcell, and Philip R. Johnson. “An African Primate Lentivirus (SIVsmclosely Related to HIV-2” (1989). http://www.nature.com/nature/journal/v339/n6223/abs/339389a0.html.</w:t>
      </w:r>
    </w:p>
    <w:p w:rsidR="00F43DEB" w:rsidRPr="00F43DEB" w:rsidRDefault="00F43DEB" w:rsidP="00F43DEB">
      <w:pPr>
        <w:pStyle w:val="ListParagraph"/>
        <w:numPr>
          <w:ilvl w:val="0"/>
          <w:numId w:val="1"/>
        </w:numPr>
        <w:rPr>
          <w:rFonts w:ascii="Times" w:hAnsi="Times"/>
          <w:sz w:val="20"/>
          <w:szCs w:val="20"/>
        </w:rPr>
      </w:pPr>
      <w:r w:rsidRPr="00F43DEB">
        <w:rPr>
          <w:rFonts w:ascii="Times" w:hAnsi="Times"/>
          <w:sz w:val="20"/>
          <w:szCs w:val="20"/>
        </w:rPr>
        <w:t xml:space="preserve">Gao, Feng, Ling Yue, David L. Robertson, Sherri C. Hill, Huxiong Hui, Robert J. Biggar, Alfred E. Neequaye, Thomas M. Whelan, David D. Ho, and George M. Shaw. “Genetic Diversity of Human Immunodeficiency Virus Type 2: Evidence for Distinct Sequence Subtypes with Differences in Virus Biology.” </w:t>
      </w:r>
      <w:r w:rsidRPr="00F43DEB">
        <w:rPr>
          <w:rFonts w:ascii="Times" w:hAnsi="Times"/>
          <w:i/>
          <w:sz w:val="20"/>
          <w:szCs w:val="20"/>
        </w:rPr>
        <w:t>Journal of Virology</w:t>
      </w:r>
      <w:r w:rsidRPr="00F43DEB">
        <w:rPr>
          <w:rFonts w:ascii="Times" w:hAnsi="Times"/>
          <w:sz w:val="20"/>
          <w:szCs w:val="20"/>
        </w:rPr>
        <w:t xml:space="preserve"> 68, no. 11 (1994): 7433–7447.</w:t>
      </w:r>
    </w:p>
    <w:p w:rsidR="00F43DEB" w:rsidRPr="00F43DEB" w:rsidRDefault="00F43DEB" w:rsidP="00F43DEB">
      <w:pPr>
        <w:pStyle w:val="ListParagraph"/>
        <w:numPr>
          <w:ilvl w:val="0"/>
          <w:numId w:val="1"/>
        </w:numPr>
        <w:rPr>
          <w:rFonts w:ascii="Times" w:hAnsi="Times"/>
          <w:sz w:val="20"/>
          <w:szCs w:val="20"/>
        </w:rPr>
      </w:pPr>
      <w:r w:rsidRPr="00F43DEB">
        <w:rPr>
          <w:rFonts w:ascii="Times" w:hAnsi="Times"/>
          <w:sz w:val="20"/>
          <w:szCs w:val="20"/>
        </w:rPr>
        <w:t>Gao, Feng, Ling Yue, Albert T. White, Peter G. Pappas, Joseph Barchue, Aloysius P. Hanson, Bruce M. Greene, Paul M. Sharp, George M. Shaw, and Beatrice H. Hahn. “Human Infection by Genetically Diverse SIVSM-related HIV-2 in West Africa” (1992). http://www.nature.com/nature/journal/v358/n6386/abs/358495a0.html.</w:t>
      </w:r>
    </w:p>
    <w:p w:rsidR="00F60225" w:rsidRPr="00F60225" w:rsidRDefault="00F60225" w:rsidP="00F60225">
      <w:pPr>
        <w:pStyle w:val="ListParagraph"/>
        <w:numPr>
          <w:ilvl w:val="0"/>
          <w:numId w:val="1"/>
        </w:numPr>
        <w:rPr>
          <w:rFonts w:ascii="Times" w:hAnsi="Times"/>
          <w:sz w:val="20"/>
          <w:szCs w:val="20"/>
        </w:rPr>
      </w:pPr>
      <w:r w:rsidRPr="00F60225">
        <w:rPr>
          <w:rFonts w:ascii="Times" w:hAnsi="Times"/>
          <w:sz w:val="20"/>
          <w:szCs w:val="20"/>
        </w:rPr>
        <w:t xml:space="preserve">Hahn, Beatrice H., George M. Shaw, Kevin M. De, and Paul M. Sharp. “AIDS as a Zoonosis: Scientific and Public Health Implications.” </w:t>
      </w:r>
      <w:r w:rsidRPr="00F60225">
        <w:rPr>
          <w:rFonts w:ascii="Times" w:hAnsi="Times"/>
          <w:i/>
          <w:sz w:val="20"/>
          <w:szCs w:val="20"/>
        </w:rPr>
        <w:t>Science</w:t>
      </w:r>
      <w:r w:rsidRPr="00F60225">
        <w:rPr>
          <w:rFonts w:ascii="Times" w:hAnsi="Times"/>
          <w:sz w:val="20"/>
          <w:szCs w:val="20"/>
        </w:rPr>
        <w:t xml:space="preserve"> 287, no. 5453 (2000): 607–614.</w:t>
      </w:r>
    </w:p>
    <w:p w:rsidR="00F60225" w:rsidRPr="00F60225" w:rsidRDefault="00F60225" w:rsidP="00F60225">
      <w:pPr>
        <w:pStyle w:val="ListParagraph"/>
        <w:numPr>
          <w:ilvl w:val="0"/>
          <w:numId w:val="1"/>
        </w:numPr>
        <w:rPr>
          <w:rFonts w:ascii="Times" w:hAnsi="Times"/>
          <w:sz w:val="20"/>
          <w:szCs w:val="20"/>
        </w:rPr>
      </w:pPr>
      <w:r w:rsidRPr="00F60225">
        <w:rPr>
          <w:rFonts w:ascii="Times" w:hAnsi="Times"/>
          <w:sz w:val="20"/>
          <w:szCs w:val="20"/>
        </w:rPr>
        <w:t xml:space="preserve">Gürtler, L. “[Zoonotic infections stimulation].” </w:t>
      </w:r>
      <w:r w:rsidRPr="00F60225">
        <w:rPr>
          <w:rFonts w:ascii="Times" w:hAnsi="Times"/>
          <w:i/>
          <w:sz w:val="20"/>
          <w:szCs w:val="20"/>
        </w:rPr>
        <w:t>Bundesgesundheitsblatt, Gesundheitsforschung, Gesundheitsschutz</w:t>
      </w:r>
      <w:r w:rsidRPr="00F60225">
        <w:rPr>
          <w:rFonts w:ascii="Times" w:hAnsi="Times"/>
          <w:sz w:val="20"/>
          <w:szCs w:val="20"/>
        </w:rPr>
        <w:t xml:space="preserve"> 47, no. 7 (July 2004): 609–610. </w:t>
      </w:r>
      <w:proofErr w:type="gramStart"/>
      <w:r w:rsidRPr="00F60225">
        <w:rPr>
          <w:rFonts w:ascii="Times" w:hAnsi="Times"/>
          <w:sz w:val="20"/>
          <w:szCs w:val="20"/>
        </w:rPr>
        <w:t>doi:10.1007</w:t>
      </w:r>
      <w:proofErr w:type="gramEnd"/>
      <w:r w:rsidRPr="00F60225">
        <w:rPr>
          <w:rFonts w:ascii="Times" w:hAnsi="Times"/>
          <w:sz w:val="20"/>
          <w:szCs w:val="20"/>
        </w:rPr>
        <w:t>/s00103-004-0887-3.</w:t>
      </w:r>
    </w:p>
    <w:p w:rsidR="00F60225" w:rsidRPr="00F60225" w:rsidRDefault="00F60225" w:rsidP="00F60225">
      <w:pPr>
        <w:pStyle w:val="ListParagraph"/>
        <w:numPr>
          <w:ilvl w:val="0"/>
          <w:numId w:val="1"/>
        </w:numPr>
        <w:rPr>
          <w:rFonts w:ascii="Times" w:hAnsi="Times"/>
          <w:sz w:val="20"/>
          <w:szCs w:val="20"/>
        </w:rPr>
      </w:pPr>
      <w:r w:rsidRPr="00F60225">
        <w:rPr>
          <w:rFonts w:ascii="Times" w:hAnsi="Times"/>
          <w:sz w:val="20"/>
          <w:szCs w:val="20"/>
        </w:rPr>
        <w:t xml:space="preserve">Damond, Florence, Michael Worobey, Pauline Campa, Isabelle Farfara, Gilles Colin, Sophie Matheron, Fran\ccoise Brun-Vézinet, David L. Robertson, and Fran\ccois Simon. “Identification of a Highly Divergent HIV Type 2 and Proposal for a Change in HIV Type 2 Classification.” </w:t>
      </w:r>
      <w:r w:rsidRPr="00F60225">
        <w:rPr>
          <w:rFonts w:ascii="Times" w:hAnsi="Times"/>
          <w:i/>
          <w:sz w:val="20"/>
          <w:szCs w:val="20"/>
        </w:rPr>
        <w:t>AIDS Research and Human Retroviruses</w:t>
      </w:r>
      <w:r w:rsidRPr="00F60225">
        <w:rPr>
          <w:rFonts w:ascii="Times" w:hAnsi="Times"/>
          <w:sz w:val="20"/>
          <w:szCs w:val="20"/>
        </w:rPr>
        <w:t xml:space="preserve"> 20, no. 6 (2004): 666–672.</w:t>
      </w:r>
    </w:p>
    <w:p w:rsidR="00F60225" w:rsidRPr="00F60225" w:rsidRDefault="00F60225" w:rsidP="00F60225">
      <w:pPr>
        <w:pStyle w:val="ListParagraph"/>
        <w:numPr>
          <w:ilvl w:val="0"/>
          <w:numId w:val="1"/>
        </w:numPr>
        <w:rPr>
          <w:rFonts w:ascii="Times" w:hAnsi="Times"/>
          <w:sz w:val="20"/>
          <w:szCs w:val="20"/>
        </w:rPr>
      </w:pPr>
      <w:r w:rsidRPr="00F60225">
        <w:rPr>
          <w:rFonts w:ascii="Times" w:hAnsi="Times"/>
          <w:sz w:val="20"/>
          <w:szCs w:val="20"/>
        </w:rPr>
        <w:t xml:space="preserve">Peeters, Martine, Cécile Honoré, Thierry Huet, Leonard Bedjabaga, Simon Ossari, Philippe Bussi, Robert W. Cooper, and Eric Delaporte. “Isolation and Partial Characterization of an HIV-related Virus Occurring Naturally in Chimpanzees in Gabon.” </w:t>
      </w:r>
      <w:r w:rsidRPr="00F60225">
        <w:rPr>
          <w:rFonts w:ascii="Times" w:hAnsi="Times"/>
          <w:i/>
          <w:sz w:val="20"/>
          <w:szCs w:val="20"/>
        </w:rPr>
        <w:t>Aids</w:t>
      </w:r>
      <w:r w:rsidRPr="00F60225">
        <w:rPr>
          <w:rFonts w:ascii="Times" w:hAnsi="Times"/>
          <w:sz w:val="20"/>
          <w:szCs w:val="20"/>
        </w:rPr>
        <w:t xml:space="preserve"> 3, no. 10 (1989): 625–630.</w:t>
      </w:r>
    </w:p>
    <w:p w:rsidR="00792ABE" w:rsidRPr="00792ABE" w:rsidRDefault="00792ABE" w:rsidP="00792ABE">
      <w:pPr>
        <w:pStyle w:val="ListParagraph"/>
        <w:numPr>
          <w:ilvl w:val="0"/>
          <w:numId w:val="1"/>
        </w:numPr>
        <w:rPr>
          <w:rFonts w:ascii="Times" w:hAnsi="Times"/>
          <w:sz w:val="20"/>
          <w:szCs w:val="20"/>
        </w:rPr>
      </w:pPr>
      <w:r w:rsidRPr="00792ABE">
        <w:rPr>
          <w:rFonts w:ascii="Times" w:hAnsi="Times"/>
          <w:sz w:val="20"/>
          <w:szCs w:val="20"/>
        </w:rPr>
        <w:t>Huet, Thierry, Rémi Cheynier, Andreas Meyerhans, Georges Roelants, and Simon Wain-Hobson. “Genetic Organization of a Chimpanzee Lentivirus Related to HIV-1” (1990). http://www.nature.com/nature/journal/v345/n6273/abs/345356a0.html.</w:t>
      </w:r>
    </w:p>
    <w:p w:rsidR="00792ABE" w:rsidRPr="00792ABE" w:rsidRDefault="00792ABE" w:rsidP="00792ABE">
      <w:pPr>
        <w:pStyle w:val="ListParagraph"/>
        <w:numPr>
          <w:ilvl w:val="0"/>
          <w:numId w:val="1"/>
        </w:numPr>
        <w:rPr>
          <w:rFonts w:ascii="Times" w:hAnsi="Times"/>
          <w:sz w:val="20"/>
          <w:szCs w:val="20"/>
        </w:rPr>
      </w:pPr>
      <w:r w:rsidRPr="00792ABE">
        <w:rPr>
          <w:rFonts w:ascii="Times" w:hAnsi="Times"/>
          <w:sz w:val="20"/>
          <w:szCs w:val="20"/>
        </w:rPr>
        <w:t xml:space="preserve">VANDEN HAESEVELDE, MARLEEN M., Martine Peeters, GEERT JANNES, WOUTER JANSSENS, GUIDO VAN DER GROEN, PAUL M. SHARP, and ERIC SAMAN. “Sequence Analysis of a Highly Divergent HIV-1-related Lentivirus Isolated from a Wild Captured Chimpanzee.” </w:t>
      </w:r>
      <w:r w:rsidRPr="00792ABE">
        <w:rPr>
          <w:rFonts w:ascii="Times" w:hAnsi="Times"/>
          <w:i/>
          <w:sz w:val="20"/>
          <w:szCs w:val="20"/>
        </w:rPr>
        <w:t>Virology</w:t>
      </w:r>
      <w:r w:rsidRPr="00792ABE">
        <w:rPr>
          <w:rFonts w:ascii="Times" w:hAnsi="Times"/>
          <w:sz w:val="20"/>
          <w:szCs w:val="20"/>
        </w:rPr>
        <w:t xml:space="preserve"> 221, no. 2 (1996): 346–350.</w:t>
      </w:r>
    </w:p>
    <w:p w:rsidR="00792ABE" w:rsidRPr="00792ABE" w:rsidRDefault="00792ABE" w:rsidP="00792ABE">
      <w:pPr>
        <w:pStyle w:val="ListParagraph"/>
        <w:numPr>
          <w:ilvl w:val="0"/>
          <w:numId w:val="1"/>
        </w:numPr>
        <w:rPr>
          <w:rFonts w:ascii="Times" w:hAnsi="Times"/>
          <w:sz w:val="20"/>
          <w:szCs w:val="20"/>
        </w:rPr>
      </w:pPr>
      <w:r w:rsidRPr="00792ABE">
        <w:rPr>
          <w:rFonts w:ascii="Times" w:hAnsi="Times"/>
          <w:sz w:val="20"/>
          <w:szCs w:val="20"/>
        </w:rPr>
        <w:t xml:space="preserve">Gagneux, Pascal, Christopher Wills, Ulrike Gerloff, Diethard Tautz, Phillip A. Morin, Christophe Boesch, Barbara Fruth, Gottfried Hohmann, Oliver A. Ryder, and David S. Woodruff. “Mitochondrial Sequences Show Diverse Evolutionary Histories of African Hominoids.” </w:t>
      </w:r>
      <w:r w:rsidRPr="00792ABE">
        <w:rPr>
          <w:rFonts w:ascii="Times" w:hAnsi="Times"/>
          <w:i/>
          <w:sz w:val="20"/>
          <w:szCs w:val="20"/>
        </w:rPr>
        <w:t>Proceedings of the National Academy of Sciences</w:t>
      </w:r>
      <w:r w:rsidRPr="00792ABE">
        <w:rPr>
          <w:rFonts w:ascii="Times" w:hAnsi="Times"/>
          <w:sz w:val="20"/>
          <w:szCs w:val="20"/>
        </w:rPr>
        <w:t xml:space="preserve"> 96, no. 9 (1999): 5077–5082.</w:t>
      </w:r>
    </w:p>
    <w:p w:rsidR="00792ABE" w:rsidRPr="00792ABE" w:rsidRDefault="00792ABE" w:rsidP="00792ABE">
      <w:pPr>
        <w:pStyle w:val="ListParagraph"/>
        <w:numPr>
          <w:ilvl w:val="0"/>
          <w:numId w:val="1"/>
        </w:numPr>
        <w:rPr>
          <w:rFonts w:ascii="Times" w:hAnsi="Times"/>
          <w:sz w:val="20"/>
          <w:szCs w:val="20"/>
        </w:rPr>
      </w:pPr>
      <w:r w:rsidRPr="00792ABE">
        <w:rPr>
          <w:rFonts w:ascii="Times" w:hAnsi="Times"/>
          <w:sz w:val="20"/>
          <w:szCs w:val="20"/>
        </w:rPr>
        <w:t xml:space="preserve">Hill, William Charles Osman. </w:t>
      </w:r>
      <w:r w:rsidRPr="00792ABE">
        <w:rPr>
          <w:rFonts w:ascii="Times" w:hAnsi="Times"/>
          <w:i/>
          <w:sz w:val="20"/>
          <w:szCs w:val="20"/>
        </w:rPr>
        <w:t>Primates, Comparative Anatomy and Taxonomy</w:t>
      </w:r>
      <w:r w:rsidRPr="00792ABE">
        <w:rPr>
          <w:rFonts w:ascii="Times" w:hAnsi="Times"/>
          <w:sz w:val="20"/>
          <w:szCs w:val="20"/>
        </w:rPr>
        <w:t>. Vol. 6. University Press, 1966.</w:t>
      </w:r>
    </w:p>
    <w:p w:rsidR="00792ABE" w:rsidRPr="00792ABE" w:rsidRDefault="00792ABE" w:rsidP="00792ABE">
      <w:pPr>
        <w:pStyle w:val="ListParagraph"/>
        <w:numPr>
          <w:ilvl w:val="0"/>
          <w:numId w:val="1"/>
        </w:numPr>
        <w:rPr>
          <w:rFonts w:ascii="Times" w:hAnsi="Times"/>
          <w:sz w:val="20"/>
          <w:szCs w:val="20"/>
        </w:rPr>
      </w:pPr>
      <w:r w:rsidRPr="00792ABE">
        <w:rPr>
          <w:rFonts w:ascii="Times" w:hAnsi="Times"/>
          <w:sz w:val="20"/>
          <w:szCs w:val="20"/>
        </w:rPr>
        <w:t xml:space="preserve">Prince, Alfred M., Betsy Brotman, Dong-Hun Lee, Linda Andrus, Jay Valinsky, and Preston Marx. “Lack of Evidence for HIV Type 1-related SIVcpz Infection in Captive and Wild Chimpanzees (Pan Troglodytes Verus) in West Africa.” </w:t>
      </w:r>
      <w:r w:rsidRPr="00792ABE">
        <w:rPr>
          <w:rFonts w:ascii="Times" w:hAnsi="Times"/>
          <w:i/>
          <w:sz w:val="20"/>
          <w:szCs w:val="20"/>
        </w:rPr>
        <w:t>AIDS Research and Human Retroviruses</w:t>
      </w:r>
      <w:r w:rsidRPr="00792ABE">
        <w:rPr>
          <w:rFonts w:ascii="Times" w:hAnsi="Times"/>
          <w:sz w:val="20"/>
          <w:szCs w:val="20"/>
        </w:rPr>
        <w:t xml:space="preserve"> 18, no. 9 (2002): 657–660.</w:t>
      </w:r>
    </w:p>
    <w:p w:rsidR="00792ABE" w:rsidRPr="00792ABE" w:rsidRDefault="00792ABE" w:rsidP="00792ABE">
      <w:pPr>
        <w:pStyle w:val="ListParagraph"/>
        <w:numPr>
          <w:ilvl w:val="0"/>
          <w:numId w:val="1"/>
        </w:numPr>
        <w:rPr>
          <w:rFonts w:ascii="Times" w:hAnsi="Times"/>
          <w:sz w:val="20"/>
          <w:szCs w:val="20"/>
        </w:rPr>
      </w:pPr>
      <w:r w:rsidRPr="00792ABE">
        <w:rPr>
          <w:rFonts w:ascii="Times" w:hAnsi="Times"/>
          <w:sz w:val="20"/>
          <w:szCs w:val="20"/>
        </w:rPr>
        <w:t xml:space="preserve">Switzer, William M, Bharat Parekh, Vedapuri Shanmugam, Vinod Bhullar, Susan Phillips, John J Ely, and Walid Heneine. “The Epidemiology of Simian Immunodeficiency Virus Infection in a Large Number of Wild- and Captive-born Chimpanzees: Evidence for a Recent Introduction Following Chimpanzee Divergence.” </w:t>
      </w:r>
      <w:r w:rsidRPr="00792ABE">
        <w:rPr>
          <w:rFonts w:ascii="Times" w:hAnsi="Times"/>
          <w:i/>
          <w:sz w:val="20"/>
          <w:szCs w:val="20"/>
        </w:rPr>
        <w:t>AIDS Research and Human Retroviruses</w:t>
      </w:r>
      <w:r w:rsidRPr="00792ABE">
        <w:rPr>
          <w:rFonts w:ascii="Times" w:hAnsi="Times"/>
          <w:sz w:val="20"/>
          <w:szCs w:val="20"/>
        </w:rPr>
        <w:t xml:space="preserve"> 21, no. 5 (May 2005): 335–342. </w:t>
      </w:r>
      <w:proofErr w:type="gramStart"/>
      <w:r w:rsidRPr="00792ABE">
        <w:rPr>
          <w:rFonts w:ascii="Times" w:hAnsi="Times"/>
          <w:sz w:val="20"/>
          <w:szCs w:val="20"/>
        </w:rPr>
        <w:t>doi:10.1089</w:t>
      </w:r>
      <w:proofErr w:type="gramEnd"/>
      <w:r w:rsidRPr="00792ABE">
        <w:rPr>
          <w:rFonts w:ascii="Times" w:hAnsi="Times"/>
          <w:sz w:val="20"/>
          <w:szCs w:val="20"/>
        </w:rPr>
        <w:t>/aid.2005.21.335.</w:t>
      </w:r>
    </w:p>
    <w:p w:rsidR="00792ABE" w:rsidRPr="00792ABE" w:rsidRDefault="00792ABE" w:rsidP="00792ABE">
      <w:pPr>
        <w:pStyle w:val="ListParagraph"/>
        <w:numPr>
          <w:ilvl w:val="0"/>
          <w:numId w:val="1"/>
        </w:numPr>
        <w:rPr>
          <w:rFonts w:ascii="Times" w:hAnsi="Times"/>
          <w:sz w:val="20"/>
          <w:szCs w:val="20"/>
        </w:rPr>
      </w:pPr>
      <w:r w:rsidRPr="00792ABE">
        <w:rPr>
          <w:rFonts w:ascii="Times" w:hAnsi="Times"/>
          <w:sz w:val="20"/>
          <w:szCs w:val="20"/>
        </w:rPr>
        <w:t xml:space="preserve">Gao, Feng, Elizabeth Bailes, David L. Robertson, Yalu Chen, Cynthia M. Rodenburg, Scott F. Michael, Larry B. Cummins, Larry O. Arthur, Martine Peeters, and George M. Shaw. “Origin of HIV-1 in the Chimpanzee Pan Troglodytes Troglodytes.” </w:t>
      </w:r>
      <w:r w:rsidRPr="00792ABE">
        <w:rPr>
          <w:rFonts w:ascii="Times" w:hAnsi="Times"/>
          <w:i/>
          <w:sz w:val="20"/>
          <w:szCs w:val="20"/>
        </w:rPr>
        <w:t>Nature</w:t>
      </w:r>
      <w:r w:rsidRPr="00792ABE">
        <w:rPr>
          <w:rFonts w:ascii="Times" w:hAnsi="Times"/>
          <w:sz w:val="20"/>
          <w:szCs w:val="20"/>
        </w:rPr>
        <w:t xml:space="preserve"> 397, no. 6718 (1999): 436–441.</w:t>
      </w:r>
    </w:p>
    <w:p w:rsidR="00792ABE" w:rsidRPr="00792ABE" w:rsidRDefault="00792ABE" w:rsidP="00792ABE">
      <w:pPr>
        <w:pStyle w:val="ListParagraph"/>
        <w:numPr>
          <w:ilvl w:val="0"/>
          <w:numId w:val="1"/>
        </w:numPr>
        <w:rPr>
          <w:rFonts w:ascii="Times" w:hAnsi="Times"/>
          <w:sz w:val="20"/>
          <w:szCs w:val="20"/>
        </w:rPr>
      </w:pPr>
      <w:r w:rsidRPr="00792ABE">
        <w:rPr>
          <w:rFonts w:ascii="Times" w:hAnsi="Times"/>
          <w:sz w:val="20"/>
          <w:szCs w:val="20"/>
        </w:rPr>
        <w:t xml:space="preserve">Corbet, Sylvie, Michaela C. Müller-Trutwin, Pierre Versmisse, Severine Delarue, Ahidjo Ayouba, John Lewis, Soren Brunak, Paul Martin, Fran\ccoise Brun-Vezinet, and Fran\ccois Simon. “Env Sequences of Simian Immunodeficiency Viruses from Chimpanzees in Cameroon Are Strongly Related to Those of Human Immunodeficiency Virus Group N from the Same Geographic Area.” </w:t>
      </w:r>
      <w:r w:rsidRPr="00792ABE">
        <w:rPr>
          <w:rFonts w:ascii="Times" w:hAnsi="Times"/>
          <w:i/>
          <w:sz w:val="20"/>
          <w:szCs w:val="20"/>
        </w:rPr>
        <w:t>Journal of Virology</w:t>
      </w:r>
      <w:r w:rsidRPr="00792ABE">
        <w:rPr>
          <w:rFonts w:ascii="Times" w:hAnsi="Times"/>
          <w:sz w:val="20"/>
          <w:szCs w:val="20"/>
        </w:rPr>
        <w:t xml:space="preserve"> 74, no. 1 (2000): 529–534.</w:t>
      </w:r>
    </w:p>
    <w:p w:rsidR="00792ABE" w:rsidRDefault="00792ABE" w:rsidP="009B0169">
      <w:pPr>
        <w:pStyle w:val="ListParagraph"/>
        <w:numPr>
          <w:ilvl w:val="0"/>
          <w:numId w:val="1"/>
        </w:numPr>
        <w:rPr>
          <w:rStyle w:val="ref-title"/>
        </w:rPr>
      </w:pPr>
      <w:r>
        <w:rPr>
          <w:rStyle w:val="ref-title"/>
        </w:rPr>
        <w:t>Foci of endemic simian immunodeficiency virus infection in wild-living eastern chimpanzees</w:t>
      </w:r>
    </w:p>
    <w:p w:rsidR="00F45C3D" w:rsidRPr="00F45C3D" w:rsidRDefault="00F45C3D" w:rsidP="00F45C3D">
      <w:pPr>
        <w:pStyle w:val="ListParagraph"/>
        <w:numPr>
          <w:ilvl w:val="0"/>
          <w:numId w:val="1"/>
        </w:numPr>
        <w:rPr>
          <w:rFonts w:ascii="Times" w:hAnsi="Times"/>
          <w:sz w:val="20"/>
          <w:szCs w:val="20"/>
        </w:rPr>
      </w:pPr>
      <w:r w:rsidRPr="00F45C3D">
        <w:rPr>
          <w:rFonts w:ascii="Times" w:hAnsi="Times"/>
          <w:sz w:val="20"/>
          <w:szCs w:val="20"/>
        </w:rPr>
        <w:t xml:space="preserve">Worobey, Michael, Mario L. Santiago, Brandon F. Keele, Jean-Bosco N. Ndjango, Jeffrey B. Joy, Bernard L. Labama, Benoît D. Dhed’a, Andrew Rambaut, Paul M. Sharp, and George M. Shaw. “Origin of AIDS: Contaminated Polio Vaccine Theory Refuted.” </w:t>
      </w:r>
      <w:r w:rsidRPr="00F45C3D">
        <w:rPr>
          <w:rFonts w:ascii="Times" w:hAnsi="Times"/>
          <w:i/>
          <w:sz w:val="20"/>
          <w:szCs w:val="20"/>
        </w:rPr>
        <w:t>Nature</w:t>
      </w:r>
      <w:r w:rsidRPr="00F45C3D">
        <w:rPr>
          <w:rFonts w:ascii="Times" w:hAnsi="Times"/>
          <w:sz w:val="20"/>
          <w:szCs w:val="20"/>
        </w:rPr>
        <w:t xml:space="preserve"> 428, no. 6985 (2004): 820–820.</w:t>
      </w:r>
    </w:p>
    <w:p w:rsidR="004A774A" w:rsidRPr="004A774A" w:rsidRDefault="004A774A" w:rsidP="004A774A">
      <w:pPr>
        <w:pStyle w:val="ListParagraph"/>
        <w:numPr>
          <w:ilvl w:val="0"/>
          <w:numId w:val="1"/>
        </w:numPr>
        <w:rPr>
          <w:rFonts w:ascii="Times" w:hAnsi="Times"/>
          <w:sz w:val="20"/>
          <w:szCs w:val="20"/>
        </w:rPr>
      </w:pPr>
      <w:r w:rsidRPr="004A774A">
        <w:rPr>
          <w:rFonts w:ascii="Times" w:hAnsi="Times"/>
          <w:sz w:val="20"/>
          <w:szCs w:val="20"/>
        </w:rPr>
        <w:t xml:space="preserve">Keele, Brandon F., James Holland Jones, Karen A. Terio, Jacob D. Estes, Rebecca S. Rudicell, Michael L. Wilson, Yingying Li, Gerald H. Learn, T. Mark Beasley, and Joann Schumacher-Stankey. “Increased Mortality and AIDS-like Immunopathology in Wild Chimpanzees Infected with SIVcpz.” </w:t>
      </w:r>
      <w:r w:rsidRPr="004A774A">
        <w:rPr>
          <w:rFonts w:ascii="Times" w:hAnsi="Times"/>
          <w:i/>
          <w:sz w:val="20"/>
          <w:szCs w:val="20"/>
        </w:rPr>
        <w:t>Nature</w:t>
      </w:r>
      <w:r w:rsidRPr="004A774A">
        <w:rPr>
          <w:rFonts w:ascii="Times" w:hAnsi="Times"/>
          <w:sz w:val="20"/>
          <w:szCs w:val="20"/>
        </w:rPr>
        <w:t xml:space="preserve"> 460, no. 7254 (2009): 515–519.</w:t>
      </w:r>
    </w:p>
    <w:p w:rsidR="004A774A" w:rsidRPr="004A774A" w:rsidRDefault="004A774A" w:rsidP="004A774A">
      <w:pPr>
        <w:pStyle w:val="ListParagraph"/>
        <w:numPr>
          <w:ilvl w:val="0"/>
          <w:numId w:val="1"/>
        </w:numPr>
        <w:rPr>
          <w:rFonts w:ascii="Times" w:hAnsi="Times"/>
          <w:sz w:val="20"/>
          <w:szCs w:val="20"/>
        </w:rPr>
      </w:pPr>
      <w:r w:rsidRPr="004A774A">
        <w:rPr>
          <w:rFonts w:ascii="Times" w:hAnsi="Times"/>
          <w:sz w:val="20"/>
          <w:szCs w:val="20"/>
        </w:rPr>
        <w:t xml:space="preserve">Keele, Brandon F., Fran Van Heuverswyn, Yingying Li, Elizabeth Bailes, Jun Takehisa, Mario L. Santiago, Frederic Bibollet-Ruche, Yalu Chen, Louise V. Wain, and Florian Liegeois. “Chimpanzee Reservoirs of Pandemic and Nonpandemic HIV-1.” </w:t>
      </w:r>
      <w:r w:rsidRPr="004A774A">
        <w:rPr>
          <w:rFonts w:ascii="Times" w:hAnsi="Times"/>
          <w:i/>
          <w:sz w:val="20"/>
          <w:szCs w:val="20"/>
        </w:rPr>
        <w:t>Science</w:t>
      </w:r>
      <w:r w:rsidRPr="004A774A">
        <w:rPr>
          <w:rFonts w:ascii="Times" w:hAnsi="Times"/>
          <w:sz w:val="20"/>
          <w:szCs w:val="20"/>
        </w:rPr>
        <w:t xml:space="preserve"> 313, no. 5786 (2006): 523–526.</w:t>
      </w:r>
    </w:p>
    <w:p w:rsidR="00826307" w:rsidRPr="00826307" w:rsidRDefault="00826307" w:rsidP="00826307">
      <w:pPr>
        <w:pStyle w:val="ListParagraph"/>
        <w:numPr>
          <w:ilvl w:val="0"/>
          <w:numId w:val="1"/>
        </w:numPr>
        <w:rPr>
          <w:rFonts w:ascii="Times" w:hAnsi="Times"/>
          <w:sz w:val="20"/>
          <w:szCs w:val="20"/>
        </w:rPr>
      </w:pPr>
      <w:r w:rsidRPr="00826307">
        <w:rPr>
          <w:rFonts w:ascii="Times" w:hAnsi="Times"/>
          <w:sz w:val="20"/>
          <w:szCs w:val="20"/>
        </w:rPr>
        <w:t xml:space="preserve">Heuverswyn, Fran Van, Yingying Li, Elizabeth Bailes, Cecile Neel, Benedicte Lafay, Brandon F. Keele, Katharina S. Shaw, Jun Takehisa, Matthias H. Kraus, and Severin Loul. “Genetic Diversity and Phylogeographic Clustering of SIVcpz&lt; I&gt; Ptt&lt;/i&gt; in Wild Chimpanzees in Cameroon.” </w:t>
      </w:r>
      <w:r w:rsidRPr="00826307">
        <w:rPr>
          <w:rFonts w:ascii="Times" w:hAnsi="Times"/>
          <w:i/>
          <w:sz w:val="20"/>
          <w:szCs w:val="20"/>
        </w:rPr>
        <w:t>Virology</w:t>
      </w:r>
      <w:r w:rsidRPr="00826307">
        <w:rPr>
          <w:rFonts w:ascii="Times" w:hAnsi="Times"/>
          <w:sz w:val="20"/>
          <w:szCs w:val="20"/>
        </w:rPr>
        <w:t xml:space="preserve"> 368, no. 1 (2007): 155–171.</w:t>
      </w:r>
    </w:p>
    <w:p w:rsidR="00E41115" w:rsidRPr="00E41115" w:rsidRDefault="00E41115" w:rsidP="00E41115">
      <w:pPr>
        <w:pStyle w:val="ListParagraph"/>
        <w:numPr>
          <w:ilvl w:val="0"/>
          <w:numId w:val="1"/>
        </w:numPr>
        <w:rPr>
          <w:rFonts w:ascii="Times" w:hAnsi="Times"/>
          <w:sz w:val="20"/>
          <w:szCs w:val="20"/>
        </w:rPr>
      </w:pPr>
      <w:r w:rsidRPr="00E41115">
        <w:rPr>
          <w:rFonts w:ascii="Times" w:hAnsi="Times"/>
          <w:sz w:val="20"/>
          <w:szCs w:val="20"/>
        </w:rPr>
        <w:t xml:space="preserve">Subramaniam, Sriram. “The SIV Surface Spike Imaged by Electron Tomography: One Leg or Three?” </w:t>
      </w:r>
      <w:r w:rsidRPr="00E41115">
        <w:rPr>
          <w:rFonts w:ascii="Times" w:hAnsi="Times"/>
          <w:i/>
          <w:sz w:val="20"/>
          <w:szCs w:val="20"/>
        </w:rPr>
        <w:t>PLoS Pathogens</w:t>
      </w:r>
      <w:r w:rsidRPr="00E41115">
        <w:rPr>
          <w:rFonts w:ascii="Times" w:hAnsi="Times"/>
          <w:sz w:val="20"/>
          <w:szCs w:val="20"/>
        </w:rPr>
        <w:t xml:space="preserve"> 2, no. 8 (August 2006). </w:t>
      </w:r>
      <w:proofErr w:type="gramStart"/>
      <w:r w:rsidRPr="00E41115">
        <w:rPr>
          <w:rFonts w:ascii="Times" w:hAnsi="Times"/>
          <w:sz w:val="20"/>
          <w:szCs w:val="20"/>
        </w:rPr>
        <w:t>doi:10.1371</w:t>
      </w:r>
      <w:proofErr w:type="gramEnd"/>
      <w:r w:rsidRPr="00E41115">
        <w:rPr>
          <w:rFonts w:ascii="Times" w:hAnsi="Times"/>
          <w:sz w:val="20"/>
          <w:szCs w:val="20"/>
        </w:rPr>
        <w:t>/journal.ppat.0020091.</w:t>
      </w:r>
    </w:p>
    <w:p w:rsidR="00E41115" w:rsidRPr="00E41115" w:rsidRDefault="00E41115" w:rsidP="00E41115">
      <w:pPr>
        <w:pStyle w:val="ListParagraph"/>
        <w:numPr>
          <w:ilvl w:val="0"/>
          <w:numId w:val="1"/>
        </w:numPr>
        <w:rPr>
          <w:rFonts w:ascii="Times" w:hAnsi="Times"/>
          <w:sz w:val="20"/>
          <w:szCs w:val="20"/>
        </w:rPr>
      </w:pPr>
      <w:r w:rsidRPr="00E41115">
        <w:rPr>
          <w:rFonts w:ascii="Times" w:hAnsi="Times"/>
          <w:sz w:val="20"/>
          <w:szCs w:val="20"/>
        </w:rPr>
        <w:t xml:space="preserve">Zanetti, Giulia, John A G Briggs, Kay Grünewald, Quentin J Sattentau, and Stephen D Fuller. “Cryo-electron Tomographic Structure of an Immunodeficiency Virus Envelope Complex in Situ.” </w:t>
      </w:r>
      <w:r w:rsidRPr="00E41115">
        <w:rPr>
          <w:rFonts w:ascii="Times" w:hAnsi="Times"/>
          <w:i/>
          <w:sz w:val="20"/>
          <w:szCs w:val="20"/>
        </w:rPr>
        <w:t>PLoS Pathogens</w:t>
      </w:r>
      <w:r w:rsidRPr="00E41115">
        <w:rPr>
          <w:rFonts w:ascii="Times" w:hAnsi="Times"/>
          <w:sz w:val="20"/>
          <w:szCs w:val="20"/>
        </w:rPr>
        <w:t xml:space="preserve"> 2, no. 8 (August 2006): e83. </w:t>
      </w:r>
      <w:proofErr w:type="gramStart"/>
      <w:r w:rsidRPr="00E41115">
        <w:rPr>
          <w:rFonts w:ascii="Times" w:hAnsi="Times"/>
          <w:sz w:val="20"/>
          <w:szCs w:val="20"/>
        </w:rPr>
        <w:t>doi:10.1371</w:t>
      </w:r>
      <w:proofErr w:type="gramEnd"/>
      <w:r w:rsidRPr="00E41115">
        <w:rPr>
          <w:rFonts w:ascii="Times" w:hAnsi="Times"/>
          <w:sz w:val="20"/>
          <w:szCs w:val="20"/>
        </w:rPr>
        <w:t>/journal.ppat.0020083.</w:t>
      </w:r>
    </w:p>
    <w:p w:rsidR="00260A46" w:rsidRPr="00260A46" w:rsidRDefault="00260A46" w:rsidP="00260A46">
      <w:pPr>
        <w:pStyle w:val="ListParagraph"/>
        <w:numPr>
          <w:ilvl w:val="0"/>
          <w:numId w:val="1"/>
        </w:numPr>
        <w:rPr>
          <w:rFonts w:ascii="Times" w:hAnsi="Times"/>
          <w:sz w:val="20"/>
          <w:szCs w:val="20"/>
        </w:rPr>
      </w:pPr>
      <w:r w:rsidRPr="00260A46">
        <w:rPr>
          <w:rFonts w:ascii="Times" w:hAnsi="Times"/>
          <w:sz w:val="20"/>
          <w:szCs w:val="20"/>
        </w:rPr>
        <w:t xml:space="preserve">Zhu, Ping, Jun Liu, Julian Bess, Elena Chertova, Jeffrey D. Lifson, Henry Grisé, Gilad A. Ofek, Kenneth A. Taylor, and Kenneth H. Roux. “Distribution and Three-dimensional Structure of AIDS Virus Envelope Spikes.” </w:t>
      </w:r>
      <w:r w:rsidRPr="00260A46">
        <w:rPr>
          <w:rFonts w:ascii="Times" w:hAnsi="Times"/>
          <w:i/>
          <w:sz w:val="20"/>
          <w:szCs w:val="20"/>
        </w:rPr>
        <w:t>Nature</w:t>
      </w:r>
      <w:r w:rsidRPr="00260A46">
        <w:rPr>
          <w:rFonts w:ascii="Times" w:hAnsi="Times"/>
          <w:sz w:val="20"/>
          <w:szCs w:val="20"/>
        </w:rPr>
        <w:t xml:space="preserve"> 441 (June 1, 2006): 847–852. </w:t>
      </w:r>
      <w:proofErr w:type="gramStart"/>
      <w:r w:rsidRPr="00260A46">
        <w:rPr>
          <w:rFonts w:ascii="Times" w:hAnsi="Times"/>
          <w:sz w:val="20"/>
          <w:szCs w:val="20"/>
        </w:rPr>
        <w:t>doi:10.1038</w:t>
      </w:r>
      <w:proofErr w:type="gramEnd"/>
      <w:r w:rsidRPr="00260A46">
        <w:rPr>
          <w:rFonts w:ascii="Times" w:hAnsi="Times"/>
          <w:sz w:val="20"/>
          <w:szCs w:val="20"/>
        </w:rPr>
        <w:t>/nature04817.</w:t>
      </w:r>
    </w:p>
    <w:p w:rsidR="00260A46" w:rsidRPr="00260A46" w:rsidRDefault="00260A46" w:rsidP="00260A46">
      <w:pPr>
        <w:pStyle w:val="ListParagraph"/>
        <w:numPr>
          <w:ilvl w:val="0"/>
          <w:numId w:val="1"/>
        </w:numPr>
        <w:rPr>
          <w:rFonts w:ascii="Times" w:hAnsi="Times"/>
          <w:sz w:val="20"/>
          <w:szCs w:val="20"/>
        </w:rPr>
      </w:pPr>
      <w:r w:rsidRPr="00260A46">
        <w:rPr>
          <w:rFonts w:ascii="Times" w:hAnsi="Times"/>
          <w:sz w:val="20"/>
          <w:szCs w:val="20"/>
        </w:rPr>
        <w:t xml:space="preserve">Zhu, Ping, Hanspeter Winkler, Elena Chertova, Kenneth A. Taylor, and Kenneth H. Roux. “Cryoelectron Tomography of HIV-1 Envelope Spikes: Further Evidence for Tripod-Like Legs.” </w:t>
      </w:r>
      <w:r w:rsidRPr="00260A46">
        <w:rPr>
          <w:rFonts w:ascii="Times" w:hAnsi="Times"/>
          <w:i/>
          <w:sz w:val="20"/>
          <w:szCs w:val="20"/>
        </w:rPr>
        <w:t>PLoS Pathogens</w:t>
      </w:r>
      <w:r w:rsidRPr="00260A46">
        <w:rPr>
          <w:rFonts w:ascii="Times" w:hAnsi="Times"/>
          <w:sz w:val="20"/>
          <w:szCs w:val="20"/>
        </w:rPr>
        <w:t xml:space="preserve"> 4, no. 11 (November 2008). </w:t>
      </w:r>
      <w:proofErr w:type="gramStart"/>
      <w:r w:rsidRPr="00260A46">
        <w:rPr>
          <w:rFonts w:ascii="Times" w:hAnsi="Times"/>
          <w:sz w:val="20"/>
          <w:szCs w:val="20"/>
        </w:rPr>
        <w:t>doi:10.1371</w:t>
      </w:r>
      <w:proofErr w:type="gramEnd"/>
      <w:r w:rsidRPr="00260A46">
        <w:rPr>
          <w:rFonts w:ascii="Times" w:hAnsi="Times"/>
          <w:sz w:val="20"/>
          <w:szCs w:val="20"/>
        </w:rPr>
        <w:t>/journal.ppat.1000203.</w:t>
      </w:r>
    </w:p>
    <w:p w:rsidR="00260A46" w:rsidRPr="00260A46" w:rsidRDefault="00260A46" w:rsidP="00260A46">
      <w:pPr>
        <w:pStyle w:val="ListParagraph"/>
        <w:numPr>
          <w:ilvl w:val="0"/>
          <w:numId w:val="1"/>
        </w:numPr>
        <w:rPr>
          <w:rFonts w:ascii="Times" w:hAnsi="Times"/>
          <w:sz w:val="20"/>
          <w:szCs w:val="20"/>
        </w:rPr>
      </w:pPr>
      <w:r w:rsidRPr="00260A46">
        <w:rPr>
          <w:rFonts w:ascii="Times" w:hAnsi="Times"/>
          <w:sz w:val="20"/>
          <w:szCs w:val="20"/>
        </w:rPr>
        <w:t xml:space="preserve">Kuiken, Carla, Thomas Leitner, Brian Foley, Beatrice Hahn, Preston Marx, Francince McCutchan, Steven Wolinsky, Bette Korber, Geetha Bansal, and Werner Abfalterer. “HIV Sequence Compendium 2009.” </w:t>
      </w:r>
      <w:r w:rsidRPr="00260A46">
        <w:rPr>
          <w:rFonts w:ascii="Times" w:hAnsi="Times"/>
          <w:i/>
          <w:sz w:val="20"/>
          <w:szCs w:val="20"/>
        </w:rPr>
        <w:t>Theoretical Biology and Biophysics Group, Los Alamos National Laboratory, Los Alamos, NM</w:t>
      </w:r>
      <w:r w:rsidRPr="00260A46">
        <w:rPr>
          <w:rFonts w:ascii="Times" w:hAnsi="Times"/>
          <w:sz w:val="20"/>
          <w:szCs w:val="20"/>
        </w:rPr>
        <w:t xml:space="preserve"> (2009). http://www.hiv.lanl.gov/content/sequence/HIV/COMPENDIUM/2009/sequence2009.pdf.</w:t>
      </w:r>
    </w:p>
    <w:p w:rsidR="00260A46" w:rsidRPr="00260A46" w:rsidRDefault="00260A46" w:rsidP="00260A46">
      <w:pPr>
        <w:pStyle w:val="ListParagraph"/>
        <w:numPr>
          <w:ilvl w:val="0"/>
          <w:numId w:val="1"/>
        </w:numPr>
        <w:rPr>
          <w:rFonts w:ascii="Times" w:hAnsi="Times"/>
          <w:sz w:val="20"/>
          <w:szCs w:val="20"/>
        </w:rPr>
      </w:pPr>
      <w:r w:rsidRPr="00260A46">
        <w:rPr>
          <w:rFonts w:ascii="Times" w:hAnsi="Times"/>
          <w:sz w:val="20"/>
          <w:szCs w:val="20"/>
        </w:rPr>
        <w:t xml:space="preserve">Paillart, Jean-Christophe, Markus Dettenhofer, Xiao-fang Yu, Chantal Ehresmann, Bernard Ehresmann, and Roland Marquet. “First Snapshots of the HIV-1 RNA Structure in Infected Cells and in Virions.” </w:t>
      </w:r>
      <w:r w:rsidRPr="00260A46">
        <w:rPr>
          <w:rFonts w:ascii="Times" w:hAnsi="Times"/>
          <w:i/>
          <w:sz w:val="20"/>
          <w:szCs w:val="20"/>
        </w:rPr>
        <w:t>Journal of Biological Chemistry</w:t>
      </w:r>
      <w:r w:rsidRPr="00260A46">
        <w:rPr>
          <w:rFonts w:ascii="Times" w:hAnsi="Times"/>
          <w:sz w:val="20"/>
          <w:szCs w:val="20"/>
        </w:rPr>
        <w:t xml:space="preserve"> 279, no. 46 (2004): 48397–48403.</w:t>
      </w:r>
    </w:p>
    <w:p w:rsidR="003D7B1B" w:rsidRPr="003D7B1B" w:rsidRDefault="003D7B1B" w:rsidP="003D7B1B">
      <w:pPr>
        <w:pStyle w:val="ListParagraph"/>
        <w:numPr>
          <w:ilvl w:val="0"/>
          <w:numId w:val="1"/>
        </w:numPr>
        <w:rPr>
          <w:rFonts w:ascii="Times" w:hAnsi="Times"/>
          <w:sz w:val="20"/>
          <w:szCs w:val="20"/>
        </w:rPr>
      </w:pPr>
      <w:r w:rsidRPr="003D7B1B">
        <w:rPr>
          <w:rFonts w:ascii="Times" w:hAnsi="Times"/>
          <w:sz w:val="20"/>
          <w:szCs w:val="20"/>
        </w:rPr>
        <w:t xml:space="preserve">Lu, Kun, Xiao Heng, and Michael F. Summers. “Structural Determinants and Mechanism of HIV-1 Genome Packaging.” </w:t>
      </w:r>
      <w:r w:rsidRPr="003D7B1B">
        <w:rPr>
          <w:rFonts w:ascii="Times" w:hAnsi="Times"/>
          <w:i/>
          <w:sz w:val="20"/>
          <w:szCs w:val="20"/>
        </w:rPr>
        <w:t>Journal of Molecular Biology</w:t>
      </w:r>
      <w:r w:rsidRPr="003D7B1B">
        <w:rPr>
          <w:rFonts w:ascii="Times" w:hAnsi="Times"/>
          <w:sz w:val="20"/>
          <w:szCs w:val="20"/>
        </w:rPr>
        <w:t xml:space="preserve"> 410, no. 4 (July 22, 2011): 609–633. </w:t>
      </w:r>
      <w:proofErr w:type="gramStart"/>
      <w:r w:rsidRPr="003D7B1B">
        <w:rPr>
          <w:rFonts w:ascii="Times" w:hAnsi="Times"/>
          <w:sz w:val="20"/>
          <w:szCs w:val="20"/>
        </w:rPr>
        <w:t>doi:10.1016</w:t>
      </w:r>
      <w:proofErr w:type="gramEnd"/>
      <w:r w:rsidRPr="003D7B1B">
        <w:rPr>
          <w:rFonts w:ascii="Times" w:hAnsi="Times"/>
          <w:sz w:val="20"/>
          <w:szCs w:val="20"/>
        </w:rPr>
        <w:t>/j.jmb.2011.04.029.</w:t>
      </w:r>
    </w:p>
    <w:p w:rsidR="006E7B82" w:rsidRPr="006E7B82" w:rsidRDefault="006E7B82" w:rsidP="006E7B82">
      <w:pPr>
        <w:pStyle w:val="ListParagraph"/>
        <w:numPr>
          <w:ilvl w:val="0"/>
          <w:numId w:val="1"/>
        </w:numPr>
        <w:rPr>
          <w:rFonts w:ascii="Times" w:hAnsi="Times"/>
          <w:sz w:val="20"/>
          <w:szCs w:val="20"/>
        </w:rPr>
      </w:pPr>
      <w:r w:rsidRPr="006E7B82">
        <w:rPr>
          <w:rFonts w:ascii="Times" w:hAnsi="Times"/>
          <w:sz w:val="20"/>
          <w:szCs w:val="20"/>
        </w:rPr>
        <w:t xml:space="preserve">Mann, R, and D Baltimore. “Varying the Position of a Retrovirus Packaging Sequence Results in the Encapsidation of Both Unspliced and Spliced RNAs.” </w:t>
      </w:r>
      <w:r w:rsidRPr="006E7B82">
        <w:rPr>
          <w:rFonts w:ascii="Times" w:hAnsi="Times"/>
          <w:i/>
          <w:sz w:val="20"/>
          <w:szCs w:val="20"/>
        </w:rPr>
        <w:t>Journal of Virology</w:t>
      </w:r>
      <w:r w:rsidRPr="006E7B82">
        <w:rPr>
          <w:rFonts w:ascii="Times" w:hAnsi="Times"/>
          <w:sz w:val="20"/>
          <w:szCs w:val="20"/>
        </w:rPr>
        <w:t xml:space="preserve"> 54, no. 2 (May 1985): 401–407.</w:t>
      </w:r>
    </w:p>
    <w:p w:rsidR="006E7B82" w:rsidRPr="006E7B82" w:rsidRDefault="006E7B82" w:rsidP="006E7B82">
      <w:pPr>
        <w:pStyle w:val="ListParagraph"/>
        <w:numPr>
          <w:ilvl w:val="0"/>
          <w:numId w:val="1"/>
        </w:numPr>
        <w:rPr>
          <w:rFonts w:ascii="Times" w:hAnsi="Times"/>
          <w:sz w:val="20"/>
          <w:szCs w:val="20"/>
        </w:rPr>
      </w:pPr>
      <w:r w:rsidRPr="006E7B82">
        <w:rPr>
          <w:rFonts w:ascii="Times" w:hAnsi="Times"/>
          <w:sz w:val="20"/>
          <w:szCs w:val="20"/>
        </w:rPr>
        <w:t xml:space="preserve">McBride, M S, and A T Panganiban. “The Human Immunodeficiency Virus Type 1 Encapsidation Site Is a Multipartite RNA Element Composed of Functional Hairpin Structures.” </w:t>
      </w:r>
      <w:r w:rsidRPr="006E7B82">
        <w:rPr>
          <w:rFonts w:ascii="Times" w:hAnsi="Times"/>
          <w:i/>
          <w:sz w:val="20"/>
          <w:szCs w:val="20"/>
        </w:rPr>
        <w:t>Journal of Virology</w:t>
      </w:r>
      <w:r w:rsidRPr="006E7B82">
        <w:rPr>
          <w:rFonts w:ascii="Times" w:hAnsi="Times"/>
          <w:sz w:val="20"/>
          <w:szCs w:val="20"/>
        </w:rPr>
        <w:t xml:space="preserve"> 70, no. 5 (May 1996): 2963–2973.</w:t>
      </w:r>
    </w:p>
    <w:p w:rsidR="00686AF3" w:rsidRPr="00686AF3" w:rsidRDefault="00686AF3" w:rsidP="00686AF3">
      <w:pPr>
        <w:pStyle w:val="ListParagraph"/>
        <w:numPr>
          <w:ilvl w:val="0"/>
          <w:numId w:val="1"/>
        </w:numPr>
        <w:rPr>
          <w:rFonts w:ascii="Times" w:hAnsi="Times"/>
          <w:sz w:val="20"/>
          <w:szCs w:val="20"/>
        </w:rPr>
      </w:pPr>
      <w:r w:rsidRPr="00686AF3">
        <w:rPr>
          <w:rFonts w:ascii="Times" w:hAnsi="Times"/>
          <w:sz w:val="20"/>
          <w:szCs w:val="20"/>
        </w:rPr>
        <w:t xml:space="preserve">Berkhout, B. “Structure and Function of the Human Immunodeficiency Virus Leader RNA.” </w:t>
      </w:r>
      <w:r w:rsidRPr="00686AF3">
        <w:rPr>
          <w:rFonts w:ascii="Times" w:hAnsi="Times"/>
          <w:i/>
          <w:sz w:val="20"/>
          <w:szCs w:val="20"/>
        </w:rPr>
        <w:t>Progress in Nucleic Acid Research and Molecular Biology</w:t>
      </w:r>
      <w:r w:rsidRPr="00686AF3">
        <w:rPr>
          <w:rFonts w:ascii="Times" w:hAnsi="Times"/>
          <w:sz w:val="20"/>
          <w:szCs w:val="20"/>
        </w:rPr>
        <w:t xml:space="preserve"> 54 (1996): 1–34.</w:t>
      </w:r>
    </w:p>
    <w:p w:rsidR="00347B02" w:rsidRPr="00347B02" w:rsidRDefault="00347B02" w:rsidP="00347B02">
      <w:pPr>
        <w:pStyle w:val="ListParagraph"/>
        <w:numPr>
          <w:ilvl w:val="0"/>
          <w:numId w:val="1"/>
        </w:numPr>
        <w:rPr>
          <w:rFonts w:ascii="Times" w:hAnsi="Times"/>
          <w:sz w:val="20"/>
          <w:szCs w:val="20"/>
        </w:rPr>
      </w:pPr>
      <w:r w:rsidRPr="00347B02">
        <w:rPr>
          <w:rFonts w:ascii="Times" w:hAnsi="Times"/>
          <w:sz w:val="20"/>
          <w:szCs w:val="20"/>
        </w:rPr>
        <w:t>Spriggs, Shardell, Lianko Garyu, Ryan Connor, and Michael F. Summers. “Potential Intra- and Intermolecular Interactions Involving the Unique-5? Region of the HIV-1 5</w:t>
      </w:r>
      <w:proofErr w:type="gramStart"/>
      <w:r w:rsidRPr="00347B02">
        <w:rPr>
          <w:rFonts w:ascii="Times" w:hAnsi="Times"/>
          <w:sz w:val="20"/>
          <w:szCs w:val="20"/>
        </w:rPr>
        <w:t>?-</w:t>
      </w:r>
      <w:proofErr w:type="gramEnd"/>
      <w:r w:rsidRPr="00347B02">
        <w:rPr>
          <w:rFonts w:ascii="Times" w:hAnsi="Times"/>
          <w:sz w:val="20"/>
          <w:szCs w:val="20"/>
        </w:rPr>
        <w:t xml:space="preserve">UTR.” </w:t>
      </w:r>
      <w:r w:rsidRPr="00347B02">
        <w:rPr>
          <w:rFonts w:ascii="Times" w:hAnsi="Times"/>
          <w:i/>
          <w:sz w:val="20"/>
          <w:szCs w:val="20"/>
        </w:rPr>
        <w:t>Biochemistry</w:t>
      </w:r>
      <w:r w:rsidRPr="00347B02">
        <w:rPr>
          <w:rFonts w:ascii="Times" w:hAnsi="Times"/>
          <w:sz w:val="20"/>
          <w:szCs w:val="20"/>
        </w:rPr>
        <w:t xml:space="preserve"> 47, no. 49 (December 9, 2008): 13064–13073. </w:t>
      </w:r>
      <w:proofErr w:type="gramStart"/>
      <w:r w:rsidRPr="00347B02">
        <w:rPr>
          <w:rFonts w:ascii="Times" w:hAnsi="Times"/>
          <w:sz w:val="20"/>
          <w:szCs w:val="20"/>
        </w:rPr>
        <w:t>doi:10.1021</w:t>
      </w:r>
      <w:proofErr w:type="gramEnd"/>
      <w:r w:rsidRPr="00347B02">
        <w:rPr>
          <w:rFonts w:ascii="Times" w:hAnsi="Times"/>
          <w:sz w:val="20"/>
          <w:szCs w:val="20"/>
        </w:rPr>
        <w:t>/bi8014373.</w:t>
      </w:r>
    </w:p>
    <w:p w:rsidR="00DE74A6" w:rsidRPr="00DE74A6" w:rsidRDefault="00DE74A6" w:rsidP="00DE74A6">
      <w:pPr>
        <w:pStyle w:val="ListParagraph"/>
        <w:numPr>
          <w:ilvl w:val="0"/>
          <w:numId w:val="1"/>
        </w:numPr>
        <w:rPr>
          <w:rFonts w:ascii="Times" w:hAnsi="Times"/>
          <w:sz w:val="20"/>
          <w:szCs w:val="20"/>
        </w:rPr>
      </w:pPr>
      <w:r w:rsidRPr="00DE74A6">
        <w:rPr>
          <w:rFonts w:ascii="Times" w:hAnsi="Times"/>
          <w:sz w:val="20"/>
          <w:szCs w:val="20"/>
        </w:rPr>
        <w:t xml:space="preserve">Freed, Eric O. “HIV-1 Gag Proteins: Diverse Functions in the Virus Life Cycle.” </w:t>
      </w:r>
      <w:r w:rsidRPr="00DE74A6">
        <w:rPr>
          <w:rFonts w:ascii="Times" w:hAnsi="Times"/>
          <w:i/>
          <w:sz w:val="20"/>
          <w:szCs w:val="20"/>
        </w:rPr>
        <w:t>Virology</w:t>
      </w:r>
      <w:r w:rsidRPr="00DE74A6">
        <w:rPr>
          <w:rFonts w:ascii="Times" w:hAnsi="Times"/>
          <w:sz w:val="20"/>
          <w:szCs w:val="20"/>
        </w:rPr>
        <w:t xml:space="preserve"> 251, no. 1 (1998): 1–15.</w:t>
      </w:r>
    </w:p>
    <w:p w:rsidR="00DE74A6" w:rsidRPr="00DE74A6" w:rsidRDefault="00DE74A6" w:rsidP="00DE74A6">
      <w:pPr>
        <w:pStyle w:val="ListParagraph"/>
        <w:numPr>
          <w:ilvl w:val="0"/>
          <w:numId w:val="1"/>
        </w:numPr>
        <w:rPr>
          <w:rFonts w:ascii="Times" w:hAnsi="Times"/>
          <w:sz w:val="20"/>
          <w:szCs w:val="20"/>
        </w:rPr>
      </w:pPr>
      <w:r w:rsidRPr="00DE74A6">
        <w:rPr>
          <w:rFonts w:ascii="Times" w:hAnsi="Times"/>
          <w:sz w:val="20"/>
          <w:szCs w:val="20"/>
        </w:rPr>
        <w:t xml:space="preserve">Gheysen, Dirk, Eric Jacobs, Fran\ccoise de Foresta, Clotilde Thiriart, Myriam Francotte, Denise Thines, and Michel De Wilde. “Assembly and Release of HIV-1 Precursor Pr55&lt; Sup&gt; Gag&lt;/sup&gt; Virus-like Particles from Recombinant Baculovirus-infected Insect Cells.” </w:t>
      </w:r>
      <w:r w:rsidRPr="00DE74A6">
        <w:rPr>
          <w:rFonts w:ascii="Times" w:hAnsi="Times"/>
          <w:i/>
          <w:sz w:val="20"/>
          <w:szCs w:val="20"/>
        </w:rPr>
        <w:t>Cell</w:t>
      </w:r>
      <w:r w:rsidRPr="00DE74A6">
        <w:rPr>
          <w:rFonts w:ascii="Times" w:hAnsi="Times"/>
          <w:sz w:val="20"/>
          <w:szCs w:val="20"/>
        </w:rPr>
        <w:t xml:space="preserve"> 59, no. 1 (1989): 103–112.</w:t>
      </w:r>
    </w:p>
    <w:p w:rsidR="00DE74A6" w:rsidRPr="00DE74A6" w:rsidRDefault="00DE74A6" w:rsidP="00DE74A6">
      <w:pPr>
        <w:pStyle w:val="ListParagraph"/>
        <w:numPr>
          <w:ilvl w:val="0"/>
          <w:numId w:val="1"/>
        </w:numPr>
        <w:rPr>
          <w:rFonts w:ascii="Times" w:hAnsi="Times"/>
          <w:sz w:val="20"/>
          <w:szCs w:val="20"/>
        </w:rPr>
      </w:pPr>
      <w:r w:rsidRPr="00DE74A6">
        <w:rPr>
          <w:rFonts w:ascii="Times" w:hAnsi="Times"/>
          <w:sz w:val="20"/>
          <w:szCs w:val="20"/>
        </w:rPr>
        <w:t xml:space="preserve">Hunter, Eric. “Macromolecular Interactions in the Assembly of HIV and Other Retroviruses.” In </w:t>
      </w:r>
      <w:r w:rsidRPr="00DE74A6">
        <w:rPr>
          <w:rFonts w:ascii="Times" w:hAnsi="Times"/>
          <w:i/>
          <w:sz w:val="20"/>
          <w:szCs w:val="20"/>
        </w:rPr>
        <w:t>Seminars in Virology</w:t>
      </w:r>
      <w:r w:rsidRPr="00DE74A6">
        <w:rPr>
          <w:rFonts w:ascii="Times" w:hAnsi="Times"/>
          <w:sz w:val="20"/>
          <w:szCs w:val="20"/>
        </w:rPr>
        <w:t>, 5:71–83, 1994. http://www.sciencedirect.com/science/article/pii/S1044577384710080.</w:t>
      </w:r>
    </w:p>
    <w:p w:rsidR="00DE74A6" w:rsidRPr="00DE74A6" w:rsidRDefault="00DE74A6" w:rsidP="00DE74A6">
      <w:pPr>
        <w:pStyle w:val="ListParagraph"/>
        <w:numPr>
          <w:ilvl w:val="0"/>
          <w:numId w:val="1"/>
        </w:numPr>
        <w:rPr>
          <w:rFonts w:ascii="Times" w:hAnsi="Times"/>
          <w:sz w:val="20"/>
          <w:szCs w:val="20"/>
        </w:rPr>
      </w:pPr>
      <w:r w:rsidRPr="00DE74A6">
        <w:rPr>
          <w:rFonts w:ascii="Times" w:hAnsi="Times"/>
          <w:sz w:val="20"/>
          <w:szCs w:val="20"/>
        </w:rPr>
        <w:t>Coffin, John M., Stephen H. Hughes, Harold E. Varmus, R. Swanstrom, and J. W. Wills. “Synthesis, Assembly, and Processing of Viral Proteins” (1997). http://www.ncbi.nlm.nih.gov/books/NBK19456/.</w:t>
      </w:r>
    </w:p>
    <w:p w:rsidR="00DE74A6" w:rsidRPr="00DE74A6" w:rsidRDefault="00DE74A6" w:rsidP="00DE74A6">
      <w:pPr>
        <w:pStyle w:val="ListParagraph"/>
        <w:numPr>
          <w:ilvl w:val="0"/>
          <w:numId w:val="1"/>
        </w:numPr>
        <w:rPr>
          <w:rFonts w:ascii="Times" w:hAnsi="Times"/>
          <w:sz w:val="20"/>
          <w:szCs w:val="20"/>
        </w:rPr>
      </w:pPr>
      <w:r w:rsidRPr="00DE74A6">
        <w:rPr>
          <w:rFonts w:ascii="Times" w:hAnsi="Times"/>
          <w:sz w:val="20"/>
          <w:szCs w:val="20"/>
        </w:rPr>
        <w:t xml:space="preserve">Lillehoj, ERIK P., F. H. Salazar, R. J. Mervis, M. G. Raum, H. W. Chan, NAFEES Ahmad, and SUNDARARAJAN Venkatesan. “Purification and Structural Characterization of the Putative Gag-pol Protease of Human Immunodeficiency Virus.” </w:t>
      </w:r>
      <w:r w:rsidRPr="00DE74A6">
        <w:rPr>
          <w:rFonts w:ascii="Times" w:hAnsi="Times"/>
          <w:i/>
          <w:sz w:val="20"/>
          <w:szCs w:val="20"/>
        </w:rPr>
        <w:t>Journal of Virology</w:t>
      </w:r>
      <w:r w:rsidRPr="00DE74A6">
        <w:rPr>
          <w:rFonts w:ascii="Times" w:hAnsi="Times"/>
          <w:sz w:val="20"/>
          <w:szCs w:val="20"/>
        </w:rPr>
        <w:t xml:space="preserve"> 62, no. 8 (1988): 3053–3058.</w:t>
      </w:r>
    </w:p>
    <w:p w:rsidR="00DE74A6" w:rsidRPr="00DE74A6" w:rsidRDefault="00DE74A6" w:rsidP="00DE74A6">
      <w:pPr>
        <w:pStyle w:val="ListParagraph"/>
        <w:numPr>
          <w:ilvl w:val="0"/>
          <w:numId w:val="1"/>
        </w:numPr>
        <w:rPr>
          <w:rFonts w:ascii="Times" w:hAnsi="Times"/>
          <w:sz w:val="20"/>
          <w:szCs w:val="20"/>
        </w:rPr>
      </w:pPr>
      <w:r w:rsidRPr="00DE74A6">
        <w:rPr>
          <w:rFonts w:ascii="Times" w:hAnsi="Times"/>
          <w:sz w:val="20"/>
          <w:szCs w:val="20"/>
        </w:rPr>
        <w:t xml:space="preserve">Schneider, Ralf, M. Campbell, GEORGIOS Nasioulas, BARBARA K. Felber, and GEORGE N. Pavlakis. “Inactivation of the Human Immunodeficiency Virus Type 1 Inhibitory Elements Allows Rev-independent Expression of Gag and Gag/protease and Particle Formation.” </w:t>
      </w:r>
      <w:r w:rsidRPr="00DE74A6">
        <w:rPr>
          <w:rFonts w:ascii="Times" w:hAnsi="Times"/>
          <w:i/>
          <w:sz w:val="20"/>
          <w:szCs w:val="20"/>
        </w:rPr>
        <w:t>Journal of Virology</w:t>
      </w:r>
      <w:r w:rsidRPr="00DE74A6">
        <w:rPr>
          <w:rFonts w:ascii="Times" w:hAnsi="Times"/>
          <w:sz w:val="20"/>
          <w:szCs w:val="20"/>
        </w:rPr>
        <w:t xml:space="preserve"> 71, no. 7 (1997): 4892–4903.</w:t>
      </w:r>
    </w:p>
    <w:p w:rsidR="00DE74A6" w:rsidRPr="00DE74A6" w:rsidRDefault="00DE74A6" w:rsidP="00DE74A6">
      <w:pPr>
        <w:pStyle w:val="ListParagraph"/>
        <w:numPr>
          <w:ilvl w:val="0"/>
          <w:numId w:val="1"/>
        </w:numPr>
        <w:rPr>
          <w:rFonts w:ascii="Times" w:hAnsi="Times"/>
          <w:sz w:val="20"/>
          <w:szCs w:val="20"/>
        </w:rPr>
      </w:pPr>
      <w:r w:rsidRPr="00DE74A6">
        <w:rPr>
          <w:rFonts w:ascii="Times" w:hAnsi="Times"/>
          <w:sz w:val="20"/>
          <w:szCs w:val="20"/>
        </w:rPr>
        <w:t xml:space="preserve">Shioda, Tatsuo, and Hiroshi Shibuta. “Production of Human Immunodeficiency Virus (HIV)-like Particles from Cells Infected with Recombinant Vaccinia Viruses Carrying the Gag Gene of HIV.” </w:t>
      </w:r>
      <w:r w:rsidRPr="00DE74A6">
        <w:rPr>
          <w:rFonts w:ascii="Times" w:hAnsi="Times"/>
          <w:i/>
          <w:sz w:val="20"/>
          <w:szCs w:val="20"/>
        </w:rPr>
        <w:t>Virology</w:t>
      </w:r>
      <w:r w:rsidRPr="00DE74A6">
        <w:rPr>
          <w:rFonts w:ascii="Times" w:hAnsi="Times"/>
          <w:sz w:val="20"/>
          <w:szCs w:val="20"/>
        </w:rPr>
        <w:t xml:space="preserve"> 175, no. 1 (1990): 139–148.</w:t>
      </w:r>
    </w:p>
    <w:p w:rsidR="00737E26" w:rsidRPr="00737E26" w:rsidRDefault="00737E26" w:rsidP="00737E26">
      <w:pPr>
        <w:pStyle w:val="ListParagraph"/>
        <w:numPr>
          <w:ilvl w:val="0"/>
          <w:numId w:val="1"/>
        </w:numPr>
        <w:rPr>
          <w:rFonts w:ascii="Times" w:hAnsi="Times"/>
          <w:sz w:val="20"/>
          <w:szCs w:val="20"/>
        </w:rPr>
      </w:pPr>
      <w:r w:rsidRPr="00737E26">
        <w:rPr>
          <w:rFonts w:ascii="Times" w:hAnsi="Times"/>
          <w:sz w:val="20"/>
          <w:szCs w:val="20"/>
        </w:rPr>
        <w:t xml:space="preserve">Henderson, L. E., M. A. Bowers, R. C. Sowder, S. A. Serabyn, D. G. Johnson, J. W. Bess, L. O. Arthur, D. K. Bryant, and C. Fenselau. “Gag Proteins of the Highly Replicative MN Strain of Human Immunodeficiency Virus Type 1: Posttranslational Modifications, Proteolytic Processings, and Complete Amino Acid Sequences.” </w:t>
      </w:r>
      <w:r w:rsidRPr="00737E26">
        <w:rPr>
          <w:rFonts w:ascii="Times" w:hAnsi="Times"/>
          <w:i/>
          <w:sz w:val="20"/>
          <w:szCs w:val="20"/>
        </w:rPr>
        <w:t>Journal of Virology</w:t>
      </w:r>
      <w:r w:rsidRPr="00737E26">
        <w:rPr>
          <w:rFonts w:ascii="Times" w:hAnsi="Times"/>
          <w:sz w:val="20"/>
          <w:szCs w:val="20"/>
        </w:rPr>
        <w:t xml:space="preserve"> 66, no. 4 (April 1, 1992): 1856–1865.</w:t>
      </w:r>
    </w:p>
    <w:p w:rsidR="00737E26" w:rsidRPr="00737E26" w:rsidRDefault="00737E26" w:rsidP="00737E26">
      <w:pPr>
        <w:pStyle w:val="ListParagraph"/>
        <w:numPr>
          <w:ilvl w:val="0"/>
          <w:numId w:val="1"/>
        </w:numPr>
        <w:rPr>
          <w:rFonts w:ascii="Times" w:hAnsi="Times"/>
          <w:sz w:val="20"/>
          <w:szCs w:val="20"/>
        </w:rPr>
      </w:pPr>
      <w:r w:rsidRPr="00737E26">
        <w:rPr>
          <w:rFonts w:ascii="Times" w:hAnsi="Times"/>
          <w:sz w:val="20"/>
          <w:szCs w:val="20"/>
        </w:rPr>
        <w:t xml:space="preserve">Mervis, ROBERT J., NAFEES Ahmad, ERIK P. Lillehoj, MICHAEL G. Raum, F. H. Salazar, H. W. Chan, and S. Venkatesan. “The Gag Gene Products of Human Immunodeficiency Virus Type 1: Alignment Within the Gag Open Reading Frame, Identification of Posttranslational Modifications, and Evidence for Alternative Gag Precursors.” </w:t>
      </w:r>
      <w:r w:rsidRPr="00737E26">
        <w:rPr>
          <w:rFonts w:ascii="Times" w:hAnsi="Times"/>
          <w:i/>
          <w:sz w:val="20"/>
          <w:szCs w:val="20"/>
        </w:rPr>
        <w:t>Journal of Virology</w:t>
      </w:r>
      <w:r w:rsidRPr="00737E26">
        <w:rPr>
          <w:rFonts w:ascii="Times" w:hAnsi="Times"/>
          <w:sz w:val="20"/>
          <w:szCs w:val="20"/>
        </w:rPr>
        <w:t xml:space="preserve"> 62, no. 11 (1988): 3993–4002.</w:t>
      </w:r>
    </w:p>
    <w:p w:rsidR="008C377A" w:rsidRPr="008C377A" w:rsidRDefault="008C377A" w:rsidP="008C377A">
      <w:pPr>
        <w:pStyle w:val="ListParagraph"/>
        <w:numPr>
          <w:ilvl w:val="0"/>
          <w:numId w:val="1"/>
        </w:numPr>
        <w:rPr>
          <w:rFonts w:ascii="Times" w:hAnsi="Times"/>
          <w:sz w:val="20"/>
          <w:szCs w:val="20"/>
        </w:rPr>
      </w:pPr>
      <w:r w:rsidRPr="008C377A">
        <w:rPr>
          <w:rFonts w:ascii="Times" w:hAnsi="Times"/>
          <w:sz w:val="20"/>
          <w:szCs w:val="20"/>
        </w:rPr>
        <w:t xml:space="preserve">Wang, CHIN-TIEN, and E. Barklis. “Assembly, Processing, and Infectivity of Human Immunodeficiency Virus Type 1 Gag Mutants.” </w:t>
      </w:r>
      <w:r w:rsidRPr="008C377A">
        <w:rPr>
          <w:rFonts w:ascii="Times" w:hAnsi="Times"/>
          <w:i/>
          <w:sz w:val="20"/>
          <w:szCs w:val="20"/>
        </w:rPr>
        <w:t>Journal of Virology</w:t>
      </w:r>
      <w:r w:rsidRPr="008C377A">
        <w:rPr>
          <w:rFonts w:ascii="Times" w:hAnsi="Times"/>
          <w:sz w:val="20"/>
          <w:szCs w:val="20"/>
        </w:rPr>
        <w:t xml:space="preserve"> 67, no. 7 (1993): 4264–4273.</w:t>
      </w:r>
    </w:p>
    <w:p w:rsidR="00877B40" w:rsidRPr="00877B40" w:rsidRDefault="00877B40" w:rsidP="00877B40">
      <w:pPr>
        <w:pStyle w:val="ListParagraph"/>
        <w:numPr>
          <w:ilvl w:val="0"/>
          <w:numId w:val="1"/>
        </w:numPr>
        <w:rPr>
          <w:rFonts w:ascii="Times" w:hAnsi="Times"/>
          <w:sz w:val="20"/>
          <w:szCs w:val="20"/>
        </w:rPr>
      </w:pPr>
      <w:r w:rsidRPr="00877B40">
        <w:rPr>
          <w:rFonts w:ascii="Times" w:hAnsi="Times"/>
          <w:sz w:val="20"/>
          <w:szCs w:val="20"/>
        </w:rPr>
        <w:t xml:space="preserve">Allan, J. S., J. E. Coligan, F. Barin, M. F. McLane, J. G. Sodroski, C. A. Rosen, W. A. Haseltine, T. H. Lee, and M. Essex. “Major Glycoprotein Antigens That Induce Antibodies in AIDS Patients Are Encoded by HTLV-III.” </w:t>
      </w:r>
      <w:r w:rsidRPr="00877B40">
        <w:rPr>
          <w:rFonts w:ascii="Times" w:hAnsi="Times"/>
          <w:i/>
          <w:sz w:val="20"/>
          <w:szCs w:val="20"/>
        </w:rPr>
        <w:t>Science</w:t>
      </w:r>
      <w:r w:rsidRPr="00877B40">
        <w:rPr>
          <w:rFonts w:ascii="Times" w:hAnsi="Times"/>
          <w:sz w:val="20"/>
          <w:szCs w:val="20"/>
        </w:rPr>
        <w:t xml:space="preserve"> 228, no. 4703 (1985): 1091–1094.</w:t>
      </w:r>
    </w:p>
    <w:p w:rsidR="00877B40" w:rsidRPr="00877B40" w:rsidRDefault="00877B40" w:rsidP="00877B40">
      <w:pPr>
        <w:pStyle w:val="ListParagraph"/>
        <w:numPr>
          <w:ilvl w:val="0"/>
          <w:numId w:val="1"/>
        </w:numPr>
        <w:rPr>
          <w:rFonts w:ascii="Times" w:hAnsi="Times"/>
          <w:sz w:val="20"/>
          <w:szCs w:val="20"/>
        </w:rPr>
      </w:pPr>
      <w:r w:rsidRPr="00877B40">
        <w:rPr>
          <w:rFonts w:ascii="Times" w:hAnsi="Times"/>
          <w:sz w:val="20"/>
          <w:szCs w:val="20"/>
        </w:rPr>
        <w:t xml:space="preserve">Robey, W. Gerard, Bijan Safai, Stephen Oroszlan, Larry O. Arthur, Matthew A. Gonda, Robert C. Gallo, and Peter J. Fischinger. “Characterization of Envelope and Core Structural Gene Products of HTLV-III with Sera from AIDS Patients.” </w:t>
      </w:r>
      <w:r w:rsidRPr="00877B40">
        <w:rPr>
          <w:rFonts w:ascii="Times" w:hAnsi="Times"/>
          <w:i/>
          <w:sz w:val="20"/>
          <w:szCs w:val="20"/>
        </w:rPr>
        <w:t>Science</w:t>
      </w:r>
      <w:r w:rsidRPr="00877B40">
        <w:rPr>
          <w:rFonts w:ascii="Times" w:hAnsi="Times"/>
          <w:sz w:val="20"/>
          <w:szCs w:val="20"/>
        </w:rPr>
        <w:t xml:space="preserve"> 228, no. 4699 (1985): 593–595.</w:t>
      </w:r>
    </w:p>
    <w:p w:rsidR="00877B40" w:rsidRPr="00877B40" w:rsidRDefault="00877B40" w:rsidP="00877B40">
      <w:pPr>
        <w:pStyle w:val="ListParagraph"/>
        <w:numPr>
          <w:ilvl w:val="0"/>
          <w:numId w:val="1"/>
        </w:numPr>
        <w:rPr>
          <w:rFonts w:ascii="Times" w:hAnsi="Times"/>
          <w:sz w:val="20"/>
          <w:szCs w:val="20"/>
        </w:rPr>
      </w:pPr>
      <w:r w:rsidRPr="00877B40">
        <w:rPr>
          <w:rFonts w:ascii="Times" w:hAnsi="Times"/>
          <w:sz w:val="20"/>
          <w:szCs w:val="20"/>
        </w:rPr>
        <w:t xml:space="preserve">Veronese, F. DiMarzo, Anthony L. DeVico, Terry D. Copeland, Stephen Oroszlan, Robert C. Gallo, and M. G. Sarngadharan. “Characterization of Gp41 as the Transmembrane Protein Coded by the HTLV-III/LAV Envelope Gene.” </w:t>
      </w:r>
      <w:r w:rsidRPr="00877B40">
        <w:rPr>
          <w:rFonts w:ascii="Times" w:hAnsi="Times"/>
          <w:i/>
          <w:sz w:val="20"/>
          <w:szCs w:val="20"/>
        </w:rPr>
        <w:t>Science</w:t>
      </w:r>
      <w:r w:rsidRPr="00877B40">
        <w:rPr>
          <w:rFonts w:ascii="Times" w:hAnsi="Times"/>
          <w:sz w:val="20"/>
          <w:szCs w:val="20"/>
        </w:rPr>
        <w:t xml:space="preserve"> 229, no. 4720 (1985): 1402–1405.</w:t>
      </w:r>
    </w:p>
    <w:p w:rsidR="00657804" w:rsidRPr="00657804" w:rsidRDefault="00657804" w:rsidP="00657804">
      <w:pPr>
        <w:pStyle w:val="ListParagraph"/>
        <w:numPr>
          <w:ilvl w:val="0"/>
          <w:numId w:val="1"/>
        </w:numPr>
        <w:rPr>
          <w:rFonts w:ascii="Times" w:hAnsi="Times"/>
          <w:sz w:val="20"/>
          <w:szCs w:val="20"/>
        </w:rPr>
      </w:pPr>
      <w:r w:rsidRPr="00657804">
        <w:rPr>
          <w:rFonts w:ascii="Times" w:hAnsi="Times"/>
          <w:sz w:val="20"/>
          <w:szCs w:val="20"/>
        </w:rPr>
        <w:t>Dalgleish, Angus G., Peter CL Beverley, Paul R. Clapham, Dorothy H. Crawford, Melvyn F. Greaves, and Robin A. Weiss. “The CD4 (T4) Antigen Is an Essential Component of the Receptor for the AIDS Retrovirus” (1984). http://www.nature.com/nature/journal/v312/n5996/abs/312763a0.html.</w:t>
      </w:r>
    </w:p>
    <w:p w:rsidR="00657804" w:rsidRPr="00657804" w:rsidRDefault="00657804" w:rsidP="00657804">
      <w:pPr>
        <w:pStyle w:val="ListParagraph"/>
        <w:numPr>
          <w:ilvl w:val="0"/>
          <w:numId w:val="1"/>
        </w:numPr>
        <w:rPr>
          <w:rFonts w:ascii="Times" w:hAnsi="Times"/>
          <w:sz w:val="20"/>
          <w:szCs w:val="20"/>
        </w:rPr>
      </w:pPr>
      <w:r w:rsidRPr="00657804">
        <w:rPr>
          <w:rFonts w:ascii="Times" w:hAnsi="Times"/>
          <w:sz w:val="20"/>
          <w:szCs w:val="20"/>
        </w:rPr>
        <w:t xml:space="preserve">Choe, Hyeryun, Michael Farzan, Ying Sun, Nancy Sullivan, Barrett Rollins, Paul D. Ponath, Lijun Wu, Charles R. Mackay, Gregory LaRosa, and Walter Newman. “The Β-chemokine Receptors CCR3 and CCR5 Facilitate Infection by Primary HIV-1 Isolates.” </w:t>
      </w:r>
      <w:r w:rsidRPr="00657804">
        <w:rPr>
          <w:rFonts w:ascii="Times" w:hAnsi="Times"/>
          <w:i/>
          <w:sz w:val="20"/>
          <w:szCs w:val="20"/>
        </w:rPr>
        <w:t>Cell</w:t>
      </w:r>
      <w:r w:rsidRPr="00657804">
        <w:rPr>
          <w:rFonts w:ascii="Times" w:hAnsi="Times"/>
          <w:sz w:val="20"/>
          <w:szCs w:val="20"/>
        </w:rPr>
        <w:t xml:space="preserve"> 85, no. 7 (1996): 1135–1148.</w:t>
      </w:r>
    </w:p>
    <w:p w:rsidR="003618BC" w:rsidRPr="003618BC" w:rsidRDefault="003618BC" w:rsidP="003618BC">
      <w:pPr>
        <w:pStyle w:val="ListParagraph"/>
        <w:numPr>
          <w:ilvl w:val="0"/>
          <w:numId w:val="1"/>
        </w:numPr>
        <w:rPr>
          <w:rFonts w:ascii="Times" w:hAnsi="Times"/>
          <w:sz w:val="20"/>
          <w:szCs w:val="20"/>
        </w:rPr>
      </w:pPr>
      <w:r w:rsidRPr="003618BC">
        <w:rPr>
          <w:rFonts w:ascii="Times" w:hAnsi="Times"/>
          <w:sz w:val="20"/>
          <w:szCs w:val="20"/>
        </w:rPr>
        <w:t xml:space="preserve">Deng, HongKui, Rong Liu, Wilfried Ellmeier, Sunny С1тое, Derya Unutmaz, Michael Burkhart, Paola Di Marzio, Shoshana Marmon, Richard E. Sutton, and С. Mark Hill. “Of a Major Co-receptor for Primary Isolates of HIV-1.” </w:t>
      </w:r>
      <w:r w:rsidRPr="003618BC">
        <w:rPr>
          <w:rFonts w:ascii="Times" w:hAnsi="Times"/>
          <w:i/>
          <w:sz w:val="20"/>
          <w:szCs w:val="20"/>
        </w:rPr>
        <w:t>Nature</w:t>
      </w:r>
      <w:r w:rsidRPr="003618BC">
        <w:rPr>
          <w:rFonts w:ascii="Times" w:hAnsi="Times"/>
          <w:sz w:val="20"/>
          <w:szCs w:val="20"/>
        </w:rPr>
        <w:t xml:space="preserve"> 381 (1996): 20.</w:t>
      </w:r>
    </w:p>
    <w:p w:rsidR="003618BC" w:rsidRPr="003618BC" w:rsidRDefault="003618BC" w:rsidP="003618BC">
      <w:pPr>
        <w:pStyle w:val="ListParagraph"/>
        <w:numPr>
          <w:ilvl w:val="0"/>
          <w:numId w:val="1"/>
        </w:numPr>
        <w:rPr>
          <w:rFonts w:ascii="Times" w:hAnsi="Times"/>
          <w:sz w:val="20"/>
          <w:szCs w:val="20"/>
        </w:rPr>
      </w:pPr>
      <w:r w:rsidRPr="003618BC">
        <w:rPr>
          <w:rFonts w:ascii="Times" w:hAnsi="Times"/>
          <w:sz w:val="20"/>
          <w:szCs w:val="20"/>
        </w:rPr>
        <w:t xml:space="preserve">Feng, Yu, Christopher C. Broder, Paul E. Kennedy, and Edward A. Berger. “HIV-1 Entry Cofactor: Functional cDNA Cloning of a Seven-transmembrane, G Protein-coupled Receptor.” </w:t>
      </w:r>
      <w:r w:rsidRPr="003618BC">
        <w:rPr>
          <w:rFonts w:ascii="Times" w:hAnsi="Times"/>
          <w:i/>
          <w:sz w:val="20"/>
          <w:szCs w:val="20"/>
        </w:rPr>
        <w:t>Science</w:t>
      </w:r>
      <w:r w:rsidRPr="003618BC">
        <w:rPr>
          <w:rFonts w:ascii="Times" w:hAnsi="Times"/>
          <w:sz w:val="20"/>
          <w:szCs w:val="20"/>
        </w:rPr>
        <w:t xml:space="preserve"> 272, no. 5263 (1996): 872–877.</w:t>
      </w:r>
    </w:p>
    <w:p w:rsidR="00E52AC0" w:rsidRPr="00E52AC0" w:rsidRDefault="00E52AC0" w:rsidP="00E52AC0">
      <w:pPr>
        <w:pStyle w:val="ListParagraph"/>
        <w:numPr>
          <w:ilvl w:val="0"/>
          <w:numId w:val="1"/>
        </w:numPr>
        <w:rPr>
          <w:rFonts w:ascii="Times" w:hAnsi="Times"/>
          <w:sz w:val="20"/>
          <w:szCs w:val="20"/>
        </w:rPr>
      </w:pPr>
      <w:r w:rsidRPr="00E52AC0">
        <w:rPr>
          <w:rFonts w:ascii="Times" w:hAnsi="Times"/>
          <w:sz w:val="20"/>
          <w:szCs w:val="20"/>
        </w:rPr>
        <w:t>Dragic, Tatjana, Virginia Litwin, Graham P. Allaway, Scott R. Martin, Yaoxing Huang, Kirsten A. Nagashima, Charmagne Cayanan, Paul J. Maddon, Richard A. Koup, and John P. Moore. “HIV-1 Entry into CD4+ Cells Is Mediated by the Chemokine Receptor CC-CKR-5” (1996). http://www.nature.com/nature/journal/v381/n6584/abs/381667a0.html.</w:t>
      </w:r>
    </w:p>
    <w:p w:rsidR="00FA0DC0" w:rsidRPr="00FA0DC0" w:rsidRDefault="00FA0DC0" w:rsidP="00FA0DC0">
      <w:pPr>
        <w:pStyle w:val="ListParagraph"/>
        <w:numPr>
          <w:ilvl w:val="0"/>
          <w:numId w:val="1"/>
        </w:numPr>
        <w:rPr>
          <w:rFonts w:ascii="Times" w:hAnsi="Times"/>
          <w:sz w:val="20"/>
          <w:szCs w:val="20"/>
        </w:rPr>
      </w:pPr>
      <w:r w:rsidRPr="00FA0DC0">
        <w:rPr>
          <w:rFonts w:ascii="Times" w:hAnsi="Times"/>
          <w:sz w:val="20"/>
          <w:szCs w:val="20"/>
        </w:rPr>
        <w:t xml:space="preserve">Kao, Shaw-Yi, Andrew F. Calman, Paul A. Luciw, and B. Matija Peterlin. “Anti-termination of Transcription Within the Long Terminal Repeat of HIV-1 by Tat Gene Product.” </w:t>
      </w:r>
      <w:r w:rsidRPr="00FA0DC0">
        <w:rPr>
          <w:rFonts w:ascii="Times" w:hAnsi="Times"/>
          <w:i/>
          <w:sz w:val="20"/>
          <w:szCs w:val="20"/>
        </w:rPr>
        <w:t>Nature</w:t>
      </w:r>
      <w:r w:rsidRPr="00FA0DC0">
        <w:rPr>
          <w:rFonts w:ascii="Times" w:hAnsi="Times"/>
          <w:sz w:val="20"/>
          <w:szCs w:val="20"/>
        </w:rPr>
        <w:t xml:space="preserve"> 330, no. 6147 (1987): 489–493.</w:t>
      </w:r>
    </w:p>
    <w:p w:rsidR="00FA0DC0" w:rsidRPr="00FA0DC0" w:rsidRDefault="00FA0DC0" w:rsidP="00FA0DC0">
      <w:pPr>
        <w:pStyle w:val="ListParagraph"/>
        <w:numPr>
          <w:ilvl w:val="0"/>
          <w:numId w:val="1"/>
        </w:numPr>
        <w:rPr>
          <w:rFonts w:ascii="Times" w:hAnsi="Times"/>
          <w:sz w:val="20"/>
          <w:szCs w:val="20"/>
        </w:rPr>
      </w:pPr>
      <w:r w:rsidRPr="00FA0DC0">
        <w:rPr>
          <w:rFonts w:ascii="Times" w:hAnsi="Times"/>
          <w:sz w:val="20"/>
          <w:szCs w:val="20"/>
        </w:rPr>
        <w:t xml:space="preserve">Kessler, MARK, and MICHAEL B. Mathews. “Premature Termination and Processing of Human Immunodeficiency Virus Type 1-promoted Transcripts.” </w:t>
      </w:r>
      <w:r w:rsidRPr="00FA0DC0">
        <w:rPr>
          <w:rFonts w:ascii="Times" w:hAnsi="Times"/>
          <w:i/>
          <w:sz w:val="20"/>
          <w:szCs w:val="20"/>
        </w:rPr>
        <w:t>Journal of Virology</w:t>
      </w:r>
      <w:r w:rsidRPr="00FA0DC0">
        <w:rPr>
          <w:rFonts w:ascii="Times" w:hAnsi="Times"/>
          <w:sz w:val="20"/>
          <w:szCs w:val="20"/>
        </w:rPr>
        <w:t xml:space="preserve"> 66, no. 7 (1992): 4488–4496.</w:t>
      </w:r>
    </w:p>
    <w:p w:rsidR="00FA0DC0" w:rsidRPr="00FA0DC0" w:rsidRDefault="00FA0DC0" w:rsidP="00FA0DC0">
      <w:pPr>
        <w:pStyle w:val="ListParagraph"/>
        <w:numPr>
          <w:ilvl w:val="0"/>
          <w:numId w:val="1"/>
        </w:numPr>
        <w:rPr>
          <w:rFonts w:ascii="Times" w:hAnsi="Times"/>
          <w:sz w:val="20"/>
          <w:szCs w:val="20"/>
        </w:rPr>
      </w:pPr>
      <w:r w:rsidRPr="00FA0DC0">
        <w:rPr>
          <w:rFonts w:ascii="Times" w:hAnsi="Times"/>
          <w:sz w:val="20"/>
          <w:szCs w:val="20"/>
        </w:rPr>
        <w:t xml:space="preserve">Ratnasabapathy, RATNESWARAN, Michael Sheldon, Lynn Johal, and Nouria Hernandez. “The HIV-1 Long Terminal Repeat Contains an Unusual Element That Induces the Synthesis of Short RNAs from Various mRNA and snRNA Promoters.” </w:t>
      </w:r>
      <w:r w:rsidRPr="00FA0DC0">
        <w:rPr>
          <w:rFonts w:ascii="Times" w:hAnsi="Times"/>
          <w:i/>
          <w:sz w:val="20"/>
          <w:szCs w:val="20"/>
        </w:rPr>
        <w:t>Genes &amp; Development</w:t>
      </w:r>
      <w:r w:rsidRPr="00FA0DC0">
        <w:rPr>
          <w:rFonts w:ascii="Times" w:hAnsi="Times"/>
          <w:sz w:val="20"/>
          <w:szCs w:val="20"/>
        </w:rPr>
        <w:t xml:space="preserve"> 4, no. 12a (1990): 2061–2074.</w:t>
      </w:r>
    </w:p>
    <w:p w:rsidR="00FA0DC0" w:rsidRPr="00FA0DC0" w:rsidRDefault="00FA0DC0" w:rsidP="00FA0DC0">
      <w:pPr>
        <w:pStyle w:val="ListParagraph"/>
        <w:numPr>
          <w:ilvl w:val="0"/>
          <w:numId w:val="1"/>
        </w:numPr>
        <w:rPr>
          <w:rFonts w:ascii="Times" w:hAnsi="Times"/>
          <w:sz w:val="20"/>
          <w:szCs w:val="20"/>
        </w:rPr>
      </w:pPr>
      <w:r w:rsidRPr="00FA0DC0">
        <w:rPr>
          <w:rFonts w:ascii="Times" w:hAnsi="Times"/>
          <w:sz w:val="20"/>
          <w:szCs w:val="20"/>
        </w:rPr>
        <w:t xml:space="preserve">Toohey, M. G., and K. A. Jones. “In Vitro Formation of Short RNA Polymerase II Transcripts That Terminate Within the HIV-1 and HIV-2 Promoter-proximal Downstream Regions.” </w:t>
      </w:r>
      <w:r w:rsidRPr="00FA0DC0">
        <w:rPr>
          <w:rFonts w:ascii="Times" w:hAnsi="Times"/>
          <w:i/>
          <w:sz w:val="20"/>
          <w:szCs w:val="20"/>
        </w:rPr>
        <w:t>Genes &amp; Development</w:t>
      </w:r>
      <w:r w:rsidRPr="00FA0DC0">
        <w:rPr>
          <w:rFonts w:ascii="Times" w:hAnsi="Times"/>
          <w:sz w:val="20"/>
          <w:szCs w:val="20"/>
        </w:rPr>
        <w:t xml:space="preserve"> 3, no. 3 (1989): 265–282.</w:t>
      </w:r>
    </w:p>
    <w:p w:rsidR="00800F2B" w:rsidRPr="00800F2B" w:rsidRDefault="00800F2B" w:rsidP="00800F2B">
      <w:pPr>
        <w:pStyle w:val="ListParagraph"/>
        <w:numPr>
          <w:ilvl w:val="0"/>
          <w:numId w:val="1"/>
        </w:numPr>
        <w:rPr>
          <w:rFonts w:ascii="Times" w:hAnsi="Times"/>
          <w:sz w:val="20"/>
          <w:szCs w:val="20"/>
        </w:rPr>
      </w:pPr>
      <w:r w:rsidRPr="00800F2B">
        <w:rPr>
          <w:rFonts w:ascii="Times" w:hAnsi="Times"/>
          <w:sz w:val="20"/>
          <w:szCs w:val="20"/>
        </w:rPr>
        <w:t xml:space="preserve">Sheehy, Ann M., Nathan C. Gaddis, Jonathan D. Choi, and Michael H. Malim. “Isolation of a Human Gene That Inhibits HIV-1 Infection and Is Suppressed by the Viral Vif Protein.” </w:t>
      </w:r>
      <w:r w:rsidRPr="00800F2B">
        <w:rPr>
          <w:rFonts w:ascii="Times" w:hAnsi="Times"/>
          <w:i/>
          <w:sz w:val="20"/>
          <w:szCs w:val="20"/>
        </w:rPr>
        <w:t>Nature</w:t>
      </w:r>
      <w:r w:rsidRPr="00800F2B">
        <w:rPr>
          <w:rFonts w:ascii="Times" w:hAnsi="Times"/>
          <w:sz w:val="20"/>
          <w:szCs w:val="20"/>
        </w:rPr>
        <w:t xml:space="preserve"> 418, no. 6898 (2002): 646–650.</w:t>
      </w:r>
    </w:p>
    <w:p w:rsidR="005C7C2A" w:rsidRPr="005C7C2A" w:rsidRDefault="005C7C2A" w:rsidP="005C7C2A">
      <w:pPr>
        <w:pStyle w:val="ListParagraph"/>
        <w:numPr>
          <w:ilvl w:val="0"/>
          <w:numId w:val="1"/>
        </w:numPr>
        <w:rPr>
          <w:rFonts w:ascii="Times" w:hAnsi="Times"/>
          <w:sz w:val="20"/>
          <w:szCs w:val="20"/>
        </w:rPr>
      </w:pPr>
      <w:r w:rsidRPr="005C7C2A">
        <w:rPr>
          <w:rFonts w:ascii="Times" w:hAnsi="Times"/>
          <w:sz w:val="20"/>
          <w:szCs w:val="20"/>
        </w:rPr>
        <w:t xml:space="preserve">Madani, N, and D Kabat. “An Endogenous Inhibitor of Human Immunodeficiency Virus in Human Lymphocytes Is Overcome by the Viral Vif Protein.” </w:t>
      </w:r>
      <w:r w:rsidRPr="005C7C2A">
        <w:rPr>
          <w:rFonts w:ascii="Times" w:hAnsi="Times"/>
          <w:i/>
          <w:sz w:val="20"/>
          <w:szCs w:val="20"/>
        </w:rPr>
        <w:t>Journal of Virology</w:t>
      </w:r>
      <w:r w:rsidRPr="005C7C2A">
        <w:rPr>
          <w:rFonts w:ascii="Times" w:hAnsi="Times"/>
          <w:sz w:val="20"/>
          <w:szCs w:val="20"/>
        </w:rPr>
        <w:t xml:space="preserve"> 72, no. 12 (December 1998): 10251–10255.</w:t>
      </w:r>
    </w:p>
    <w:p w:rsidR="005C7C2A" w:rsidRPr="005C7C2A" w:rsidRDefault="005C7C2A" w:rsidP="005C7C2A">
      <w:pPr>
        <w:pStyle w:val="ListParagraph"/>
        <w:numPr>
          <w:ilvl w:val="0"/>
          <w:numId w:val="1"/>
        </w:numPr>
        <w:rPr>
          <w:rFonts w:ascii="Times" w:hAnsi="Times"/>
          <w:sz w:val="20"/>
          <w:szCs w:val="20"/>
        </w:rPr>
      </w:pPr>
      <w:r w:rsidRPr="005C7C2A">
        <w:rPr>
          <w:rFonts w:ascii="Times" w:hAnsi="Times"/>
          <w:sz w:val="20"/>
          <w:szCs w:val="20"/>
        </w:rPr>
        <w:t xml:space="preserve">Simon, James H. M., Nathan C. Gaddis, Ron A. M. Fouchier, and Michael H. Malim. “Evidence for a Newly Discovered Cellular anti-HIV-1 Phenotype.” </w:t>
      </w:r>
      <w:r w:rsidRPr="005C7C2A">
        <w:rPr>
          <w:rFonts w:ascii="Times" w:hAnsi="Times"/>
          <w:i/>
          <w:sz w:val="20"/>
          <w:szCs w:val="20"/>
        </w:rPr>
        <w:t>Nature Medicine</w:t>
      </w:r>
      <w:r w:rsidRPr="005C7C2A">
        <w:rPr>
          <w:rFonts w:ascii="Times" w:hAnsi="Times"/>
          <w:sz w:val="20"/>
          <w:szCs w:val="20"/>
        </w:rPr>
        <w:t xml:space="preserve"> 4, no. 12 (December 1998): 1397–1400. </w:t>
      </w:r>
      <w:proofErr w:type="gramStart"/>
      <w:r w:rsidRPr="005C7C2A">
        <w:rPr>
          <w:rFonts w:ascii="Times" w:hAnsi="Times"/>
          <w:sz w:val="20"/>
          <w:szCs w:val="20"/>
        </w:rPr>
        <w:t>doi:10.1038</w:t>
      </w:r>
      <w:proofErr w:type="gramEnd"/>
      <w:r w:rsidRPr="005C7C2A">
        <w:rPr>
          <w:rFonts w:ascii="Times" w:hAnsi="Times"/>
          <w:sz w:val="20"/>
          <w:szCs w:val="20"/>
        </w:rPr>
        <w:t>/3987.</w:t>
      </w:r>
    </w:p>
    <w:p w:rsidR="005C7C2A" w:rsidRPr="005C7C2A" w:rsidRDefault="005C7C2A" w:rsidP="005C7C2A">
      <w:pPr>
        <w:pStyle w:val="ListParagraph"/>
        <w:numPr>
          <w:ilvl w:val="0"/>
          <w:numId w:val="1"/>
        </w:numPr>
        <w:rPr>
          <w:rFonts w:ascii="Times" w:hAnsi="Times"/>
          <w:sz w:val="20"/>
          <w:szCs w:val="20"/>
        </w:rPr>
      </w:pPr>
      <w:r w:rsidRPr="005C7C2A">
        <w:rPr>
          <w:rFonts w:ascii="Times" w:hAnsi="Times"/>
          <w:sz w:val="20"/>
          <w:szCs w:val="20"/>
        </w:rPr>
        <w:t xml:space="preserve">Von Schwedler, U, J Song, C Aiken, and D Trono. “Vif Is Crucial for Human Immunodeficiency Virus Type 1 Proviral DNA Synthesis in Infected Cells.” </w:t>
      </w:r>
      <w:r w:rsidRPr="005C7C2A">
        <w:rPr>
          <w:rFonts w:ascii="Times" w:hAnsi="Times"/>
          <w:i/>
          <w:sz w:val="20"/>
          <w:szCs w:val="20"/>
        </w:rPr>
        <w:t>Journal of Virology</w:t>
      </w:r>
      <w:r w:rsidRPr="005C7C2A">
        <w:rPr>
          <w:rFonts w:ascii="Times" w:hAnsi="Times"/>
          <w:sz w:val="20"/>
          <w:szCs w:val="20"/>
        </w:rPr>
        <w:t xml:space="preserve"> 67, no. 8 (August 1993): 4945–4955.</w:t>
      </w:r>
    </w:p>
    <w:p w:rsidR="0069637A" w:rsidRPr="0069637A" w:rsidRDefault="0069637A" w:rsidP="0069637A">
      <w:pPr>
        <w:pStyle w:val="ListParagraph"/>
        <w:numPr>
          <w:ilvl w:val="0"/>
          <w:numId w:val="1"/>
        </w:numPr>
        <w:rPr>
          <w:rFonts w:ascii="Times" w:hAnsi="Times"/>
          <w:sz w:val="20"/>
          <w:szCs w:val="20"/>
        </w:rPr>
      </w:pPr>
      <w:r w:rsidRPr="0069637A">
        <w:rPr>
          <w:rFonts w:ascii="Times" w:hAnsi="Times"/>
          <w:sz w:val="20"/>
          <w:szCs w:val="20"/>
        </w:rPr>
        <w:t xml:space="preserve">Harris, Reuben S., Kate N. Bishop, Ann M. Sheehy, Heather M. Craig, Svend K. Petersen-Mahrt, Ian N. Watt, Michael S. Neuberger, and Michael H. Malim. “DNA Deamination Mediates Innate Immunity to Retroviral Infection.” </w:t>
      </w:r>
      <w:r w:rsidRPr="0069637A">
        <w:rPr>
          <w:rFonts w:ascii="Times" w:hAnsi="Times"/>
          <w:i/>
          <w:sz w:val="20"/>
          <w:szCs w:val="20"/>
        </w:rPr>
        <w:t>Cell</w:t>
      </w:r>
      <w:r w:rsidRPr="0069637A">
        <w:rPr>
          <w:rFonts w:ascii="Times" w:hAnsi="Times"/>
          <w:sz w:val="20"/>
          <w:szCs w:val="20"/>
        </w:rPr>
        <w:t xml:space="preserve"> 113, no. 6 (2003): 803–809.</w:t>
      </w:r>
    </w:p>
    <w:p w:rsidR="0069637A" w:rsidRPr="0069637A" w:rsidRDefault="0069637A" w:rsidP="0069637A">
      <w:pPr>
        <w:pStyle w:val="ListParagraph"/>
        <w:numPr>
          <w:ilvl w:val="0"/>
          <w:numId w:val="1"/>
        </w:numPr>
        <w:rPr>
          <w:rFonts w:ascii="Times" w:hAnsi="Times"/>
          <w:sz w:val="20"/>
          <w:szCs w:val="20"/>
        </w:rPr>
      </w:pPr>
      <w:r w:rsidRPr="0069637A">
        <w:rPr>
          <w:rFonts w:ascii="Times" w:hAnsi="Times"/>
          <w:sz w:val="20"/>
          <w:szCs w:val="20"/>
        </w:rPr>
        <w:t xml:space="preserve">Mangeat, Bastien, Priscilla Turelli, Gersende Caron, Marc Friedli, Luc Perrin, and Didier Trono. “Broad Antiretroviral Defence by Human APOBEC3G through Lethal Editing of Nascent Reverse Transcripts.” </w:t>
      </w:r>
      <w:r w:rsidRPr="0069637A">
        <w:rPr>
          <w:rFonts w:ascii="Times" w:hAnsi="Times"/>
          <w:i/>
          <w:sz w:val="20"/>
          <w:szCs w:val="20"/>
        </w:rPr>
        <w:t>Nature</w:t>
      </w:r>
      <w:r w:rsidRPr="0069637A">
        <w:rPr>
          <w:rFonts w:ascii="Times" w:hAnsi="Times"/>
          <w:sz w:val="20"/>
          <w:szCs w:val="20"/>
        </w:rPr>
        <w:t xml:space="preserve"> 424, no. 6944 (2003): 99–103.</w:t>
      </w:r>
    </w:p>
    <w:p w:rsidR="0069637A" w:rsidRPr="0069637A" w:rsidRDefault="0069637A" w:rsidP="0069637A">
      <w:pPr>
        <w:pStyle w:val="ListParagraph"/>
        <w:numPr>
          <w:ilvl w:val="0"/>
          <w:numId w:val="1"/>
        </w:numPr>
        <w:rPr>
          <w:rFonts w:ascii="Times" w:hAnsi="Times"/>
          <w:sz w:val="20"/>
          <w:szCs w:val="20"/>
        </w:rPr>
      </w:pPr>
      <w:r w:rsidRPr="0069637A">
        <w:rPr>
          <w:rFonts w:ascii="Times" w:hAnsi="Times"/>
          <w:sz w:val="20"/>
          <w:szCs w:val="20"/>
        </w:rPr>
        <w:t xml:space="preserve">Lecossier, Denise, Francine Bouchonnet, Fran\ccois Clavel, and Allan J. Hance. “Hypermutation of HIV-1 DNA in the Absence of the Vif Protein.” </w:t>
      </w:r>
      <w:r w:rsidRPr="0069637A">
        <w:rPr>
          <w:rFonts w:ascii="Times" w:hAnsi="Times"/>
          <w:i/>
          <w:sz w:val="20"/>
          <w:szCs w:val="20"/>
        </w:rPr>
        <w:t>Science</w:t>
      </w:r>
      <w:r w:rsidRPr="0069637A">
        <w:rPr>
          <w:rFonts w:ascii="Times" w:hAnsi="Times"/>
          <w:sz w:val="20"/>
          <w:szCs w:val="20"/>
        </w:rPr>
        <w:t xml:space="preserve"> 300, no. 5622 (2003): 1112–1112.</w:t>
      </w:r>
    </w:p>
    <w:p w:rsidR="0069637A" w:rsidRPr="0069637A" w:rsidRDefault="0069637A" w:rsidP="0069637A">
      <w:pPr>
        <w:pStyle w:val="ListParagraph"/>
        <w:numPr>
          <w:ilvl w:val="0"/>
          <w:numId w:val="1"/>
        </w:numPr>
        <w:rPr>
          <w:rFonts w:ascii="Times" w:hAnsi="Times"/>
          <w:sz w:val="20"/>
          <w:szCs w:val="20"/>
        </w:rPr>
      </w:pPr>
      <w:r w:rsidRPr="0069637A">
        <w:rPr>
          <w:rFonts w:ascii="Times" w:hAnsi="Times"/>
          <w:sz w:val="20"/>
          <w:szCs w:val="20"/>
        </w:rPr>
        <w:t xml:space="preserve">Zhang, Hui, Bin Yang, Roger J. Pomerantz, Chune Zhang, Shyamala C. Arunachalam, and Ling Gao. “The Cytidine Deaminase CEM15 Induces Hypermutation in Newly Synthesized HIV-1 DNA.” </w:t>
      </w:r>
      <w:r w:rsidRPr="0069637A">
        <w:rPr>
          <w:rFonts w:ascii="Times" w:hAnsi="Times"/>
          <w:i/>
          <w:sz w:val="20"/>
          <w:szCs w:val="20"/>
        </w:rPr>
        <w:t>Nature</w:t>
      </w:r>
      <w:r w:rsidRPr="0069637A">
        <w:rPr>
          <w:rFonts w:ascii="Times" w:hAnsi="Times"/>
          <w:sz w:val="20"/>
          <w:szCs w:val="20"/>
        </w:rPr>
        <w:t xml:space="preserve"> 424, no. 6944 (July 3, 2003): 94–98. </w:t>
      </w:r>
      <w:proofErr w:type="gramStart"/>
      <w:r w:rsidRPr="0069637A">
        <w:rPr>
          <w:rFonts w:ascii="Times" w:hAnsi="Times"/>
          <w:sz w:val="20"/>
          <w:szCs w:val="20"/>
        </w:rPr>
        <w:t>doi:10.1038</w:t>
      </w:r>
      <w:proofErr w:type="gramEnd"/>
      <w:r w:rsidRPr="0069637A">
        <w:rPr>
          <w:rFonts w:ascii="Times" w:hAnsi="Times"/>
          <w:sz w:val="20"/>
          <w:szCs w:val="20"/>
        </w:rPr>
        <w:t>/nature01707.</w:t>
      </w:r>
    </w:p>
    <w:p w:rsidR="00EF5BE9" w:rsidRPr="00EF5BE9" w:rsidRDefault="00EF5BE9" w:rsidP="00EF5BE9">
      <w:pPr>
        <w:pStyle w:val="ListParagraph"/>
        <w:numPr>
          <w:ilvl w:val="0"/>
          <w:numId w:val="1"/>
        </w:numPr>
        <w:rPr>
          <w:rFonts w:ascii="Times" w:hAnsi="Times"/>
          <w:sz w:val="20"/>
          <w:szCs w:val="20"/>
        </w:rPr>
      </w:pPr>
      <w:r w:rsidRPr="00EF5BE9">
        <w:rPr>
          <w:rFonts w:ascii="Times" w:hAnsi="Times"/>
          <w:sz w:val="20"/>
          <w:szCs w:val="20"/>
        </w:rPr>
        <w:t xml:space="preserve">Conticello, Silvestro G., Reuben S. Harris, and Michael S. Neuberger. “The Vif Protein of HIV Triggers Degradation of the Human Antiretroviral DNA Deaminase APOBEC3G.” </w:t>
      </w:r>
      <w:r w:rsidRPr="00EF5BE9">
        <w:rPr>
          <w:rFonts w:ascii="Times" w:hAnsi="Times"/>
          <w:i/>
          <w:sz w:val="20"/>
          <w:szCs w:val="20"/>
        </w:rPr>
        <w:t>Current Biology</w:t>
      </w:r>
      <w:r w:rsidRPr="00EF5BE9">
        <w:rPr>
          <w:rFonts w:ascii="Times" w:hAnsi="Times"/>
          <w:sz w:val="20"/>
          <w:szCs w:val="20"/>
        </w:rPr>
        <w:t xml:space="preserve"> 13, no. 22 (2003): 2009–2013.</w:t>
      </w:r>
    </w:p>
    <w:p w:rsidR="00EF5BE9" w:rsidRPr="00EF5BE9" w:rsidRDefault="00EF5BE9" w:rsidP="00EF5BE9">
      <w:pPr>
        <w:pStyle w:val="ListParagraph"/>
        <w:numPr>
          <w:ilvl w:val="0"/>
          <w:numId w:val="1"/>
        </w:numPr>
        <w:rPr>
          <w:rFonts w:ascii="Times" w:hAnsi="Times"/>
          <w:sz w:val="20"/>
          <w:szCs w:val="20"/>
        </w:rPr>
      </w:pPr>
      <w:r w:rsidRPr="00EF5BE9">
        <w:rPr>
          <w:rFonts w:ascii="Times" w:hAnsi="Times"/>
          <w:sz w:val="20"/>
          <w:szCs w:val="20"/>
        </w:rPr>
        <w:t xml:space="preserve">Marin, Mariana, Kristine M. Rose, Susan L. Kozak, and David Kabat. “HIV-1 Vif Protein Binds the Editing Enzyme APOBEC3G and Induces Its Degradation.” </w:t>
      </w:r>
      <w:r w:rsidRPr="00EF5BE9">
        <w:rPr>
          <w:rFonts w:ascii="Times" w:hAnsi="Times"/>
          <w:i/>
          <w:sz w:val="20"/>
          <w:szCs w:val="20"/>
        </w:rPr>
        <w:t>Nature Medicine</w:t>
      </w:r>
      <w:r w:rsidRPr="00EF5BE9">
        <w:rPr>
          <w:rFonts w:ascii="Times" w:hAnsi="Times"/>
          <w:sz w:val="20"/>
          <w:szCs w:val="20"/>
        </w:rPr>
        <w:t xml:space="preserve"> 9, no. 11 (2003): 1398–1403.</w:t>
      </w:r>
    </w:p>
    <w:p w:rsidR="00EF5BE9" w:rsidRPr="00EF5BE9" w:rsidRDefault="00EF5BE9" w:rsidP="00EF5BE9">
      <w:pPr>
        <w:pStyle w:val="ListParagraph"/>
        <w:numPr>
          <w:ilvl w:val="0"/>
          <w:numId w:val="1"/>
        </w:numPr>
        <w:rPr>
          <w:rFonts w:ascii="Times" w:hAnsi="Times"/>
          <w:sz w:val="20"/>
          <w:szCs w:val="20"/>
        </w:rPr>
      </w:pPr>
      <w:r w:rsidRPr="00EF5BE9">
        <w:rPr>
          <w:rFonts w:ascii="Times" w:hAnsi="Times"/>
          <w:sz w:val="20"/>
          <w:szCs w:val="20"/>
        </w:rPr>
        <w:t xml:space="preserve">Sheehy, Ann M., Nathan C. Gaddis, and Michael H. Malim. “The Antiretroviral Enzyme APOBEC3G Is Degraded by the Proteasome in Response to HIV-1 Vif.” </w:t>
      </w:r>
      <w:r w:rsidRPr="00EF5BE9">
        <w:rPr>
          <w:rFonts w:ascii="Times" w:hAnsi="Times"/>
          <w:i/>
          <w:sz w:val="20"/>
          <w:szCs w:val="20"/>
        </w:rPr>
        <w:t>Nature Medicine</w:t>
      </w:r>
      <w:r w:rsidRPr="00EF5BE9">
        <w:rPr>
          <w:rFonts w:ascii="Times" w:hAnsi="Times"/>
          <w:sz w:val="20"/>
          <w:szCs w:val="20"/>
        </w:rPr>
        <w:t xml:space="preserve"> 9, no. 11 (2003): 1404–1407.</w:t>
      </w:r>
    </w:p>
    <w:p w:rsidR="00EF5BE9" w:rsidRPr="00EF5BE9" w:rsidRDefault="00EF5BE9" w:rsidP="00EF5BE9">
      <w:pPr>
        <w:pStyle w:val="ListParagraph"/>
        <w:numPr>
          <w:ilvl w:val="0"/>
          <w:numId w:val="1"/>
        </w:numPr>
        <w:rPr>
          <w:rFonts w:ascii="Times" w:hAnsi="Times"/>
          <w:sz w:val="20"/>
          <w:szCs w:val="20"/>
        </w:rPr>
      </w:pPr>
      <w:r w:rsidRPr="00EF5BE9">
        <w:rPr>
          <w:rFonts w:ascii="Times" w:hAnsi="Times"/>
          <w:sz w:val="20"/>
          <w:szCs w:val="20"/>
        </w:rPr>
        <w:t xml:space="preserve">Stopak, Kim, Carlos de Noronha, Wes Yonemoto, and Warner C. Greene. “HIV-1 Vif Blocks the Antiviral Activity of APOBEC3G by Impairing Both Its Translation and Intracellular Stability.” </w:t>
      </w:r>
      <w:r w:rsidRPr="00EF5BE9">
        <w:rPr>
          <w:rFonts w:ascii="Times" w:hAnsi="Times"/>
          <w:i/>
          <w:sz w:val="20"/>
          <w:szCs w:val="20"/>
        </w:rPr>
        <w:t>Molecular Cell</w:t>
      </w:r>
      <w:r w:rsidRPr="00EF5BE9">
        <w:rPr>
          <w:rFonts w:ascii="Times" w:hAnsi="Times"/>
          <w:sz w:val="20"/>
          <w:szCs w:val="20"/>
        </w:rPr>
        <w:t xml:space="preserve"> 12, no. 3 (2003): 591–601.</w:t>
      </w:r>
    </w:p>
    <w:p w:rsidR="00EF5BE9" w:rsidRPr="00EF5BE9" w:rsidRDefault="00EF5BE9" w:rsidP="00EF5BE9">
      <w:pPr>
        <w:pStyle w:val="ListParagraph"/>
        <w:numPr>
          <w:ilvl w:val="0"/>
          <w:numId w:val="1"/>
        </w:numPr>
        <w:rPr>
          <w:rFonts w:ascii="Times" w:hAnsi="Times"/>
          <w:sz w:val="20"/>
          <w:szCs w:val="20"/>
        </w:rPr>
      </w:pPr>
      <w:r w:rsidRPr="00EF5BE9">
        <w:rPr>
          <w:rFonts w:ascii="Times" w:hAnsi="Times"/>
          <w:sz w:val="20"/>
          <w:szCs w:val="20"/>
        </w:rPr>
        <w:t xml:space="preserve">Mehle, Andrew, Bettina Strack, Petronela Ancuta, Chengsheng Zhang, Mark McPike, and Dana Gabuzda. “Vif Overcomes the Innate Antiviral Activity of APOBEC3G by Promoting Its Degradation in the Ubiquitin-proteasome Pathway.” </w:t>
      </w:r>
      <w:r w:rsidRPr="00EF5BE9">
        <w:rPr>
          <w:rFonts w:ascii="Times" w:hAnsi="Times"/>
          <w:i/>
          <w:sz w:val="20"/>
          <w:szCs w:val="20"/>
        </w:rPr>
        <w:t>Journal of Biological Chemistry</w:t>
      </w:r>
      <w:r w:rsidRPr="00EF5BE9">
        <w:rPr>
          <w:rFonts w:ascii="Times" w:hAnsi="Times"/>
          <w:sz w:val="20"/>
          <w:szCs w:val="20"/>
        </w:rPr>
        <w:t xml:space="preserve"> 279, no. 9 (2004): 7792–7798.</w:t>
      </w:r>
    </w:p>
    <w:p w:rsidR="00EF5BE9" w:rsidRPr="00EF5BE9" w:rsidRDefault="00EF5BE9" w:rsidP="00EF5BE9">
      <w:pPr>
        <w:pStyle w:val="ListParagraph"/>
        <w:numPr>
          <w:ilvl w:val="0"/>
          <w:numId w:val="1"/>
        </w:numPr>
        <w:rPr>
          <w:rFonts w:ascii="Times" w:hAnsi="Times"/>
          <w:sz w:val="20"/>
          <w:szCs w:val="20"/>
        </w:rPr>
      </w:pPr>
      <w:r w:rsidRPr="00EF5BE9">
        <w:rPr>
          <w:rFonts w:ascii="Times" w:hAnsi="Times"/>
          <w:sz w:val="20"/>
          <w:szCs w:val="20"/>
        </w:rPr>
        <w:t xml:space="preserve">Wiegand, Heather L., Brian P. Doehle, Hal P. Bogerd, and Bryan R. Cullen. “A Second Human Antiretroviral Factor, APOBEC3F, Is Suppressed by the HIV-1 and HIV-2 Vif Proteins.” </w:t>
      </w:r>
      <w:r w:rsidRPr="00EF5BE9">
        <w:rPr>
          <w:rFonts w:ascii="Times" w:hAnsi="Times"/>
          <w:i/>
          <w:sz w:val="20"/>
          <w:szCs w:val="20"/>
        </w:rPr>
        <w:t>The EMBO Journal</w:t>
      </w:r>
      <w:r w:rsidRPr="00EF5BE9">
        <w:rPr>
          <w:rFonts w:ascii="Times" w:hAnsi="Times"/>
          <w:sz w:val="20"/>
          <w:szCs w:val="20"/>
        </w:rPr>
        <w:t xml:space="preserve"> 23, no. 12 (2004): 2451–2458.</w:t>
      </w:r>
    </w:p>
    <w:p w:rsidR="00EF5BE9" w:rsidRPr="00EF5BE9" w:rsidRDefault="00EF5BE9" w:rsidP="00EF5BE9">
      <w:pPr>
        <w:pStyle w:val="ListParagraph"/>
        <w:numPr>
          <w:ilvl w:val="0"/>
          <w:numId w:val="1"/>
        </w:numPr>
        <w:rPr>
          <w:rFonts w:ascii="Times" w:hAnsi="Times"/>
          <w:sz w:val="20"/>
          <w:szCs w:val="20"/>
        </w:rPr>
      </w:pPr>
      <w:r w:rsidRPr="00EF5BE9">
        <w:rPr>
          <w:rFonts w:ascii="Times" w:hAnsi="Times"/>
          <w:sz w:val="20"/>
          <w:szCs w:val="20"/>
        </w:rPr>
        <w:t xml:space="preserve">Mariani, Roberto, Darlene Chen, Bärbel Schröfelbauer, Francisco Navarro, Renate König, Brooke Bollman, Carsten Münk, Henrietta Nymark-McMahon, and Nathaniel R. Landau. “Species-specific Exclusion of APOBEC3G from HIV-1 Virions by Vif.” </w:t>
      </w:r>
      <w:r w:rsidRPr="00EF5BE9">
        <w:rPr>
          <w:rFonts w:ascii="Times" w:hAnsi="Times"/>
          <w:i/>
          <w:sz w:val="20"/>
          <w:szCs w:val="20"/>
        </w:rPr>
        <w:t>Cell</w:t>
      </w:r>
      <w:r w:rsidRPr="00EF5BE9">
        <w:rPr>
          <w:rFonts w:ascii="Times" w:hAnsi="Times"/>
          <w:sz w:val="20"/>
          <w:szCs w:val="20"/>
        </w:rPr>
        <w:t xml:space="preserve"> 114, no. 1 (2003): 21–31.</w:t>
      </w:r>
    </w:p>
    <w:p w:rsidR="00D446C3" w:rsidRPr="00D446C3" w:rsidRDefault="00D446C3" w:rsidP="00D446C3">
      <w:pPr>
        <w:pStyle w:val="ListParagraph"/>
        <w:numPr>
          <w:ilvl w:val="0"/>
          <w:numId w:val="1"/>
        </w:numPr>
        <w:rPr>
          <w:rFonts w:ascii="Times" w:hAnsi="Times"/>
          <w:sz w:val="20"/>
          <w:szCs w:val="20"/>
        </w:rPr>
      </w:pPr>
      <w:r w:rsidRPr="00D446C3">
        <w:rPr>
          <w:rFonts w:ascii="Times" w:hAnsi="Times"/>
          <w:sz w:val="20"/>
          <w:szCs w:val="20"/>
        </w:rPr>
        <w:t xml:space="preserve">Willey, R. L., F. Maldarelli, M. A. Martin, and K. Strebel. “Human Immunodeficiency Virus Type 1 Vpu Protein Induces Rapid Degradation of CD4.” </w:t>
      </w:r>
      <w:r w:rsidRPr="00D446C3">
        <w:rPr>
          <w:rFonts w:ascii="Times" w:hAnsi="Times"/>
          <w:i/>
          <w:sz w:val="20"/>
          <w:szCs w:val="20"/>
        </w:rPr>
        <w:t>Journal of Virology</w:t>
      </w:r>
      <w:r w:rsidRPr="00D446C3">
        <w:rPr>
          <w:rFonts w:ascii="Times" w:hAnsi="Times"/>
          <w:sz w:val="20"/>
          <w:szCs w:val="20"/>
        </w:rPr>
        <w:t xml:space="preserve"> 66, no. 12 (December 1, 1992): 7193–7200.</w:t>
      </w:r>
    </w:p>
    <w:p w:rsidR="00773F93" w:rsidRPr="00773F93" w:rsidRDefault="00773F93" w:rsidP="00773F93">
      <w:pPr>
        <w:pStyle w:val="ListParagraph"/>
        <w:numPr>
          <w:ilvl w:val="0"/>
          <w:numId w:val="1"/>
        </w:numPr>
        <w:rPr>
          <w:rFonts w:ascii="Times" w:hAnsi="Times"/>
          <w:sz w:val="20"/>
          <w:szCs w:val="20"/>
        </w:rPr>
      </w:pPr>
      <w:r w:rsidRPr="00773F93">
        <w:rPr>
          <w:rFonts w:ascii="Times" w:hAnsi="Times"/>
          <w:sz w:val="20"/>
          <w:szCs w:val="20"/>
        </w:rPr>
        <w:t xml:space="preserve">Schubert, Ulrich, Luis C. Antón, Igor Bačík, Josephine H. Cox, Stéphane Bour, Jack R. Bennink, Marian Orlowski, Klaus Strebel, and Jonathan W. Yewdell. “CD4 Glycoprotein Degradation Induced by Human Immunodeficiency Virus Type 1 Vpu Protein Requires the Function of Proteasomes and the Ubiquitin-Conjugating Pathway.” </w:t>
      </w:r>
      <w:r w:rsidRPr="00773F93">
        <w:rPr>
          <w:rFonts w:ascii="Times" w:hAnsi="Times"/>
          <w:i/>
          <w:sz w:val="20"/>
          <w:szCs w:val="20"/>
        </w:rPr>
        <w:t>Journal of Virology</w:t>
      </w:r>
      <w:r w:rsidRPr="00773F93">
        <w:rPr>
          <w:rFonts w:ascii="Times" w:hAnsi="Times"/>
          <w:sz w:val="20"/>
          <w:szCs w:val="20"/>
        </w:rPr>
        <w:t xml:space="preserve"> 72, no. 3 (March 1, 1998): 2280–2288.</w:t>
      </w:r>
    </w:p>
    <w:p w:rsidR="00592D04" w:rsidRPr="00592D04" w:rsidRDefault="00592D04" w:rsidP="00592D04">
      <w:pPr>
        <w:pStyle w:val="ListParagraph"/>
        <w:numPr>
          <w:ilvl w:val="0"/>
          <w:numId w:val="1"/>
        </w:numPr>
        <w:rPr>
          <w:rFonts w:ascii="Times" w:hAnsi="Times"/>
          <w:sz w:val="20"/>
          <w:szCs w:val="20"/>
        </w:rPr>
      </w:pPr>
      <w:r w:rsidRPr="00592D04">
        <w:rPr>
          <w:rFonts w:ascii="Times" w:hAnsi="Times"/>
          <w:sz w:val="20"/>
          <w:szCs w:val="20"/>
        </w:rPr>
        <w:t xml:space="preserve">He, J., S. Choe, R. Walker, P. Di Marzio, D. O. Morgan, and N. R. Landau. “Human Immunodeficiency Virus Type 1 Viral Protein R (Vpr) Arrests Cells in the G2 Phase of the Cell Cycle by Inhibiting P34cdc2 Activity.” </w:t>
      </w:r>
      <w:r w:rsidRPr="00592D04">
        <w:rPr>
          <w:rFonts w:ascii="Times" w:hAnsi="Times"/>
          <w:i/>
          <w:sz w:val="20"/>
          <w:szCs w:val="20"/>
        </w:rPr>
        <w:t>Journal of Virology</w:t>
      </w:r>
      <w:r w:rsidRPr="00592D04">
        <w:rPr>
          <w:rFonts w:ascii="Times" w:hAnsi="Times"/>
          <w:sz w:val="20"/>
          <w:szCs w:val="20"/>
        </w:rPr>
        <w:t xml:space="preserve"> 69, no. 11 (November 1, 1995): 6705–6711.</w:t>
      </w:r>
    </w:p>
    <w:p w:rsidR="00F904F3" w:rsidRPr="00F904F3" w:rsidRDefault="00F904F3" w:rsidP="00F904F3">
      <w:pPr>
        <w:pStyle w:val="ListParagraph"/>
        <w:numPr>
          <w:ilvl w:val="0"/>
          <w:numId w:val="1"/>
        </w:numPr>
        <w:rPr>
          <w:rFonts w:ascii="Times" w:hAnsi="Times"/>
          <w:sz w:val="20"/>
          <w:szCs w:val="20"/>
        </w:rPr>
      </w:pPr>
      <w:r w:rsidRPr="00F904F3">
        <w:rPr>
          <w:rFonts w:ascii="Times" w:hAnsi="Times"/>
          <w:sz w:val="20"/>
          <w:szCs w:val="20"/>
        </w:rPr>
        <w:t xml:space="preserve">Jowett, J. B., Vicente Planelles, Betty Poon, Neil P. Shah, Meng-Liang Chen, and I. S. Chen. “The Human Immunodeficiency Virus Type 1 Vpr Gene Arrests Infected T Cells in the G2+ M Phase of the Cell Cycle.” </w:t>
      </w:r>
      <w:r w:rsidRPr="00F904F3">
        <w:rPr>
          <w:rFonts w:ascii="Times" w:hAnsi="Times"/>
          <w:i/>
          <w:sz w:val="20"/>
          <w:szCs w:val="20"/>
        </w:rPr>
        <w:t>Journal of Virology</w:t>
      </w:r>
      <w:r w:rsidRPr="00F904F3">
        <w:rPr>
          <w:rFonts w:ascii="Times" w:hAnsi="Times"/>
          <w:sz w:val="20"/>
          <w:szCs w:val="20"/>
        </w:rPr>
        <w:t xml:space="preserve"> 69, no. 10 (1995): 6304–6313.</w:t>
      </w:r>
    </w:p>
    <w:p w:rsidR="00F904F3" w:rsidRPr="00F904F3" w:rsidRDefault="00F904F3" w:rsidP="00F904F3">
      <w:pPr>
        <w:pStyle w:val="ListParagraph"/>
        <w:numPr>
          <w:ilvl w:val="0"/>
          <w:numId w:val="1"/>
        </w:numPr>
        <w:rPr>
          <w:rFonts w:ascii="Times" w:hAnsi="Times"/>
          <w:sz w:val="20"/>
          <w:szCs w:val="20"/>
        </w:rPr>
      </w:pPr>
      <w:r w:rsidRPr="00F904F3">
        <w:rPr>
          <w:rFonts w:ascii="Times" w:hAnsi="Times"/>
          <w:sz w:val="20"/>
          <w:szCs w:val="20"/>
        </w:rPr>
        <w:t xml:space="preserve">Rogel, Mark E., Lily I. Wu, and Michael Emerman. “The Human Immunodeficiency Virus Type 1 Vpr Gene Prevents Cell Proliferation During Chronic Infection.” </w:t>
      </w:r>
      <w:r w:rsidRPr="00F904F3">
        <w:rPr>
          <w:rFonts w:ascii="Times" w:hAnsi="Times"/>
          <w:i/>
          <w:sz w:val="20"/>
          <w:szCs w:val="20"/>
        </w:rPr>
        <w:t>Journal of Virology</w:t>
      </w:r>
      <w:r w:rsidRPr="00F904F3">
        <w:rPr>
          <w:rFonts w:ascii="Times" w:hAnsi="Times"/>
          <w:sz w:val="20"/>
          <w:szCs w:val="20"/>
        </w:rPr>
        <w:t xml:space="preserve"> 69, no. 2 (1995): 882–888.</w:t>
      </w:r>
    </w:p>
    <w:p w:rsidR="00F904F3" w:rsidRPr="00F904F3" w:rsidRDefault="00F904F3" w:rsidP="00F904F3">
      <w:pPr>
        <w:pStyle w:val="ListParagraph"/>
        <w:numPr>
          <w:ilvl w:val="0"/>
          <w:numId w:val="1"/>
        </w:numPr>
        <w:rPr>
          <w:rFonts w:ascii="Times" w:hAnsi="Times"/>
          <w:sz w:val="20"/>
          <w:szCs w:val="20"/>
        </w:rPr>
      </w:pPr>
      <w:r w:rsidRPr="00F904F3">
        <w:rPr>
          <w:rFonts w:ascii="Times" w:hAnsi="Times"/>
          <w:sz w:val="20"/>
          <w:szCs w:val="20"/>
        </w:rPr>
        <w:t xml:space="preserve">Connor, Ruth I., Benjamin Kuan Chen, Sunny Choe, and Nathaniel R. Landau. “Vpr Is Required for Efficient Replication of Human Immunodeficiency Virus Type-1 in Mononuclear Phagocytes.” </w:t>
      </w:r>
      <w:r w:rsidRPr="00F904F3">
        <w:rPr>
          <w:rFonts w:ascii="Times" w:hAnsi="Times"/>
          <w:i/>
          <w:sz w:val="20"/>
          <w:szCs w:val="20"/>
        </w:rPr>
        <w:t>Virology</w:t>
      </w:r>
      <w:r w:rsidRPr="00F904F3">
        <w:rPr>
          <w:rFonts w:ascii="Times" w:hAnsi="Times"/>
          <w:sz w:val="20"/>
          <w:szCs w:val="20"/>
        </w:rPr>
        <w:t xml:space="preserve"> 206, no. 2 (February 1, 1995): 935–944. </w:t>
      </w:r>
      <w:proofErr w:type="gramStart"/>
      <w:r w:rsidRPr="00F904F3">
        <w:rPr>
          <w:rFonts w:ascii="Times" w:hAnsi="Times"/>
          <w:sz w:val="20"/>
          <w:szCs w:val="20"/>
        </w:rPr>
        <w:t>doi:10.1006</w:t>
      </w:r>
      <w:proofErr w:type="gramEnd"/>
      <w:r w:rsidRPr="00F904F3">
        <w:rPr>
          <w:rFonts w:ascii="Times" w:hAnsi="Times"/>
          <w:sz w:val="20"/>
          <w:szCs w:val="20"/>
        </w:rPr>
        <w:t>/viro.1995.1016.</w:t>
      </w:r>
    </w:p>
    <w:p w:rsidR="006D5061" w:rsidRPr="006D5061" w:rsidRDefault="006D5061" w:rsidP="006D5061">
      <w:pPr>
        <w:pStyle w:val="ListParagraph"/>
        <w:numPr>
          <w:ilvl w:val="0"/>
          <w:numId w:val="1"/>
        </w:numPr>
        <w:rPr>
          <w:rFonts w:ascii="Times" w:hAnsi="Times"/>
          <w:sz w:val="20"/>
          <w:szCs w:val="20"/>
        </w:rPr>
      </w:pPr>
      <w:r w:rsidRPr="006D5061">
        <w:rPr>
          <w:rFonts w:ascii="Times" w:hAnsi="Times"/>
          <w:sz w:val="20"/>
          <w:szCs w:val="20"/>
        </w:rPr>
        <w:t xml:space="preserve">Laguette, Nadine, Serge Benichou, and Stéphane Basmaciogullari. “Human Immunodeficiency Virus Type 1 Nef Incorporation into Virions Does Not Increase Infectivity.” </w:t>
      </w:r>
      <w:r w:rsidRPr="006D5061">
        <w:rPr>
          <w:rFonts w:ascii="Times" w:hAnsi="Times"/>
          <w:i/>
          <w:sz w:val="20"/>
          <w:szCs w:val="20"/>
        </w:rPr>
        <w:t>Journal of Virology</w:t>
      </w:r>
      <w:r w:rsidRPr="006D5061">
        <w:rPr>
          <w:rFonts w:ascii="Times" w:hAnsi="Times"/>
          <w:sz w:val="20"/>
          <w:szCs w:val="20"/>
        </w:rPr>
        <w:t xml:space="preserve"> 83, no. 2 (January 15, 2009): 1093–1104. </w:t>
      </w:r>
      <w:proofErr w:type="gramStart"/>
      <w:r w:rsidRPr="006D5061">
        <w:rPr>
          <w:rFonts w:ascii="Times" w:hAnsi="Times"/>
          <w:sz w:val="20"/>
          <w:szCs w:val="20"/>
        </w:rPr>
        <w:t>doi:10.1128</w:t>
      </w:r>
      <w:proofErr w:type="gramEnd"/>
      <w:r w:rsidRPr="006D5061">
        <w:rPr>
          <w:rFonts w:ascii="Times" w:hAnsi="Times"/>
          <w:sz w:val="20"/>
          <w:szCs w:val="20"/>
        </w:rPr>
        <w:t>/JVI.01633-08.</w:t>
      </w:r>
    </w:p>
    <w:p w:rsidR="006D5061" w:rsidRPr="006D5061" w:rsidRDefault="006D5061" w:rsidP="006D5061">
      <w:pPr>
        <w:pStyle w:val="ListParagraph"/>
        <w:numPr>
          <w:ilvl w:val="0"/>
          <w:numId w:val="1"/>
        </w:numPr>
        <w:rPr>
          <w:rFonts w:ascii="Times" w:hAnsi="Times"/>
          <w:sz w:val="20"/>
          <w:szCs w:val="20"/>
        </w:rPr>
      </w:pPr>
      <w:r w:rsidRPr="006D5061">
        <w:rPr>
          <w:rFonts w:ascii="Times" w:hAnsi="Times"/>
          <w:sz w:val="20"/>
          <w:szCs w:val="20"/>
        </w:rPr>
        <w:t xml:space="preserve">Prince, Alfred M., Betsy Brotman, Dong-Hun Lee, Linda Andrus, Jay Valinsky, and Preston Marx. “Lack of Evidence for HIV Type 1-related SIVcpz Infection in Captive and Wild Chimpanzees (Pan Troglodytes Verus) in West Africa.” </w:t>
      </w:r>
      <w:r w:rsidRPr="006D5061">
        <w:rPr>
          <w:rFonts w:ascii="Times" w:hAnsi="Times"/>
          <w:i/>
          <w:sz w:val="20"/>
          <w:szCs w:val="20"/>
        </w:rPr>
        <w:t>AIDS Research and Human Retroviruses</w:t>
      </w:r>
      <w:r w:rsidRPr="006D5061">
        <w:rPr>
          <w:rFonts w:ascii="Times" w:hAnsi="Times"/>
          <w:sz w:val="20"/>
          <w:szCs w:val="20"/>
        </w:rPr>
        <w:t xml:space="preserve"> 18, no. 9 (2002): 657–660.</w:t>
      </w:r>
    </w:p>
    <w:p w:rsidR="006D5061" w:rsidRPr="006D5061" w:rsidRDefault="006D5061" w:rsidP="006D5061">
      <w:pPr>
        <w:pStyle w:val="ListParagraph"/>
        <w:numPr>
          <w:ilvl w:val="0"/>
          <w:numId w:val="1"/>
        </w:numPr>
        <w:rPr>
          <w:rFonts w:ascii="Times" w:hAnsi="Times"/>
          <w:sz w:val="20"/>
          <w:szCs w:val="20"/>
        </w:rPr>
      </w:pPr>
      <w:r w:rsidRPr="006D5061">
        <w:rPr>
          <w:rFonts w:ascii="Times" w:hAnsi="Times"/>
          <w:sz w:val="20"/>
          <w:szCs w:val="20"/>
        </w:rPr>
        <w:t xml:space="preserve">Kirchhoff, F., M. Schindler, A. Specht, N. Arhel, and J. Münch. “Role of Nef in Primate Lentiviral Immunopathogenesis.” </w:t>
      </w:r>
      <w:r w:rsidRPr="006D5061">
        <w:rPr>
          <w:rFonts w:ascii="Times" w:hAnsi="Times"/>
          <w:i/>
          <w:sz w:val="20"/>
          <w:szCs w:val="20"/>
        </w:rPr>
        <w:t>Cellular and Molecular Life Sciences</w:t>
      </w:r>
      <w:r w:rsidRPr="006D5061">
        <w:rPr>
          <w:rFonts w:ascii="Times" w:hAnsi="Times"/>
          <w:sz w:val="20"/>
          <w:szCs w:val="20"/>
        </w:rPr>
        <w:t xml:space="preserve"> 65, no. 17 (2008): 2621–2636.</w:t>
      </w:r>
    </w:p>
    <w:p w:rsidR="006D5061" w:rsidRPr="006D5061" w:rsidRDefault="006D5061" w:rsidP="006D5061">
      <w:pPr>
        <w:pStyle w:val="ListParagraph"/>
        <w:numPr>
          <w:ilvl w:val="0"/>
          <w:numId w:val="1"/>
        </w:numPr>
        <w:rPr>
          <w:rFonts w:ascii="Times" w:hAnsi="Times"/>
          <w:sz w:val="20"/>
          <w:szCs w:val="20"/>
        </w:rPr>
      </w:pPr>
      <w:r w:rsidRPr="006D5061">
        <w:rPr>
          <w:rFonts w:ascii="Times" w:hAnsi="Times"/>
          <w:sz w:val="20"/>
          <w:szCs w:val="20"/>
        </w:rPr>
        <w:t xml:space="preserve">Piguet, Vincent, and Didier Trono. “The Nef Protein of Primate Lentiviruses.” </w:t>
      </w:r>
      <w:r w:rsidRPr="006D5061">
        <w:rPr>
          <w:rFonts w:ascii="Times" w:hAnsi="Times"/>
          <w:i/>
          <w:sz w:val="20"/>
          <w:szCs w:val="20"/>
        </w:rPr>
        <w:t>Reviews in Medical Virology</w:t>
      </w:r>
      <w:r w:rsidRPr="006D5061">
        <w:rPr>
          <w:rFonts w:ascii="Times" w:hAnsi="Times"/>
          <w:sz w:val="20"/>
          <w:szCs w:val="20"/>
        </w:rPr>
        <w:t xml:space="preserve"> 9, no. 2 (1999): 111–120.</w:t>
      </w:r>
    </w:p>
    <w:p w:rsidR="006D5061" w:rsidRPr="006D5061" w:rsidRDefault="006D5061" w:rsidP="006D5061">
      <w:pPr>
        <w:pStyle w:val="ListParagraph"/>
        <w:numPr>
          <w:ilvl w:val="0"/>
          <w:numId w:val="1"/>
        </w:numPr>
        <w:rPr>
          <w:rFonts w:ascii="Times" w:hAnsi="Times"/>
          <w:sz w:val="20"/>
          <w:szCs w:val="20"/>
        </w:rPr>
      </w:pPr>
      <w:r w:rsidRPr="006D5061">
        <w:rPr>
          <w:rFonts w:ascii="Times" w:hAnsi="Times"/>
          <w:sz w:val="20"/>
          <w:szCs w:val="20"/>
        </w:rPr>
        <w:t xml:space="preserve">Cohen, G B, R T Gandhi, D M Davis, O Mandelboim, B K Chen, J L Strominger, and D Baltimore. “The Selective Downregulation of Class I Major Histocompatibility Complex Proteins by HIV-1 Protects HIV-infected Cells from NK Cells.” </w:t>
      </w:r>
      <w:r w:rsidRPr="006D5061">
        <w:rPr>
          <w:rFonts w:ascii="Times" w:hAnsi="Times"/>
          <w:i/>
          <w:sz w:val="20"/>
          <w:szCs w:val="20"/>
        </w:rPr>
        <w:t>Immunity</w:t>
      </w:r>
      <w:r w:rsidRPr="006D5061">
        <w:rPr>
          <w:rFonts w:ascii="Times" w:hAnsi="Times"/>
          <w:sz w:val="20"/>
          <w:szCs w:val="20"/>
        </w:rPr>
        <w:t xml:space="preserve"> 10, no. 6 (June 1999): 661–671.</w:t>
      </w:r>
    </w:p>
    <w:p w:rsidR="006D5061" w:rsidRPr="006D5061" w:rsidRDefault="006D5061" w:rsidP="006D5061">
      <w:pPr>
        <w:pStyle w:val="ListParagraph"/>
        <w:numPr>
          <w:ilvl w:val="0"/>
          <w:numId w:val="1"/>
        </w:numPr>
        <w:rPr>
          <w:rFonts w:ascii="Times" w:hAnsi="Times"/>
          <w:sz w:val="20"/>
          <w:szCs w:val="20"/>
        </w:rPr>
      </w:pPr>
      <w:r w:rsidRPr="006D5061">
        <w:rPr>
          <w:rFonts w:ascii="Times" w:hAnsi="Times"/>
          <w:sz w:val="20"/>
          <w:szCs w:val="20"/>
        </w:rPr>
        <w:t xml:space="preserve">Collins, K L, B K Chen, S A Kalams, B D Walker, and D Baltimore. “HIV-1 Nef Protein Protects Infected Primary Cells Against Killing by Cytotoxic T Lymphocytes.” </w:t>
      </w:r>
      <w:r w:rsidRPr="006D5061">
        <w:rPr>
          <w:rFonts w:ascii="Times" w:hAnsi="Times"/>
          <w:i/>
          <w:sz w:val="20"/>
          <w:szCs w:val="20"/>
        </w:rPr>
        <w:t>Nature</w:t>
      </w:r>
      <w:r w:rsidRPr="006D5061">
        <w:rPr>
          <w:rFonts w:ascii="Times" w:hAnsi="Times"/>
          <w:sz w:val="20"/>
          <w:szCs w:val="20"/>
        </w:rPr>
        <w:t xml:space="preserve"> 391, no. 6665 (January 22, 1998): 397–401. </w:t>
      </w:r>
      <w:proofErr w:type="gramStart"/>
      <w:r w:rsidRPr="006D5061">
        <w:rPr>
          <w:rFonts w:ascii="Times" w:hAnsi="Times"/>
          <w:sz w:val="20"/>
          <w:szCs w:val="20"/>
        </w:rPr>
        <w:t>doi:10.1038</w:t>
      </w:r>
      <w:proofErr w:type="gramEnd"/>
      <w:r w:rsidRPr="006D5061">
        <w:rPr>
          <w:rFonts w:ascii="Times" w:hAnsi="Times"/>
          <w:sz w:val="20"/>
          <w:szCs w:val="20"/>
        </w:rPr>
        <w:t>/34929.</w:t>
      </w:r>
    </w:p>
    <w:p w:rsidR="006D5061" w:rsidRPr="006D5061" w:rsidRDefault="006D5061" w:rsidP="006D5061">
      <w:pPr>
        <w:pStyle w:val="ListParagraph"/>
        <w:numPr>
          <w:ilvl w:val="0"/>
          <w:numId w:val="1"/>
        </w:numPr>
        <w:rPr>
          <w:rFonts w:ascii="Times" w:hAnsi="Times"/>
          <w:sz w:val="20"/>
          <w:szCs w:val="20"/>
        </w:rPr>
      </w:pPr>
      <w:r w:rsidRPr="006D5061">
        <w:rPr>
          <w:rFonts w:ascii="Times" w:hAnsi="Times"/>
          <w:sz w:val="20"/>
          <w:szCs w:val="20"/>
        </w:rPr>
        <w:t xml:space="preserve">Schwartz, O, V Maréchal, S Le Gall, F Lemonnier, and J M Heard. “Endocytosis of Major Histocompatibility Complex Class I Molecules Is Induced by the HIV-1 Nef Protein.” </w:t>
      </w:r>
      <w:r w:rsidRPr="006D5061">
        <w:rPr>
          <w:rFonts w:ascii="Times" w:hAnsi="Times"/>
          <w:i/>
          <w:sz w:val="20"/>
          <w:szCs w:val="20"/>
        </w:rPr>
        <w:t>Nature Medicine</w:t>
      </w:r>
      <w:r w:rsidRPr="006D5061">
        <w:rPr>
          <w:rFonts w:ascii="Times" w:hAnsi="Times"/>
          <w:sz w:val="20"/>
          <w:szCs w:val="20"/>
        </w:rPr>
        <w:t xml:space="preserve"> 2, no. 3 (March 1996): 338–342.</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Adnan, Sama, Arumugam Balamurugan, Alicja Trocha, Michael S. Bennett, Hwee L. Ng, Ayub Ali, Christian Brander, and Otto O. Yang. “Nef Interference with HIV-1–specific CTL Antiviral Activity Is Epitope Specific.” </w:t>
      </w:r>
      <w:r w:rsidRPr="00486A66">
        <w:rPr>
          <w:rFonts w:ascii="Times" w:hAnsi="Times"/>
          <w:i/>
          <w:sz w:val="20"/>
          <w:szCs w:val="20"/>
        </w:rPr>
        <w:t>Blood</w:t>
      </w:r>
      <w:r w:rsidRPr="00486A66">
        <w:rPr>
          <w:rFonts w:ascii="Times" w:hAnsi="Times"/>
          <w:sz w:val="20"/>
          <w:szCs w:val="20"/>
        </w:rPr>
        <w:t xml:space="preserve"> 108, no. 10 (November 15, 2006): 3414–3419. </w:t>
      </w:r>
      <w:proofErr w:type="gramStart"/>
      <w:r w:rsidRPr="00486A66">
        <w:rPr>
          <w:rFonts w:ascii="Times" w:hAnsi="Times"/>
          <w:sz w:val="20"/>
          <w:szCs w:val="20"/>
        </w:rPr>
        <w:t>doi:10.1182</w:t>
      </w:r>
      <w:proofErr w:type="gramEnd"/>
      <w:r w:rsidRPr="00486A66">
        <w:rPr>
          <w:rFonts w:ascii="Times" w:hAnsi="Times"/>
          <w:sz w:val="20"/>
          <w:szCs w:val="20"/>
        </w:rPr>
        <w:t>/blood-2006-06-030668.</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Tomiyama, Hiroko, Hirofumi Akari, Akio Adachi, and Masafumi Takiguchi. “Different Effects of Nef-Mediated HLA Class I Down-Regulation on Human Immunodeficiency Virus Type 1-Specific CD8+ T-Cell Cytolytic Activity and Cytokine Production.” </w:t>
      </w:r>
      <w:r w:rsidRPr="00486A66">
        <w:rPr>
          <w:rFonts w:ascii="Times" w:hAnsi="Times"/>
          <w:i/>
          <w:sz w:val="20"/>
          <w:szCs w:val="20"/>
        </w:rPr>
        <w:t>Journal of Virology</w:t>
      </w:r>
      <w:r w:rsidRPr="00486A66">
        <w:rPr>
          <w:rFonts w:ascii="Times" w:hAnsi="Times"/>
          <w:sz w:val="20"/>
          <w:szCs w:val="20"/>
        </w:rPr>
        <w:t xml:space="preserve"> 76, no. 15 (August 1, 2002): 7535–7543. </w:t>
      </w:r>
      <w:proofErr w:type="gramStart"/>
      <w:r w:rsidRPr="00486A66">
        <w:rPr>
          <w:rFonts w:ascii="Times" w:hAnsi="Times"/>
          <w:sz w:val="20"/>
          <w:szCs w:val="20"/>
        </w:rPr>
        <w:t>doi:10.1128</w:t>
      </w:r>
      <w:proofErr w:type="gramEnd"/>
      <w:r w:rsidRPr="00486A66">
        <w:rPr>
          <w:rFonts w:ascii="Times" w:hAnsi="Times"/>
          <w:sz w:val="20"/>
          <w:szCs w:val="20"/>
        </w:rPr>
        <w:t>/JVI.76.15.7535-7543.2002.</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Yang, Otto O., Phuong Thi Nguyen, Spyros A. Kalams, Tanya Dorfman, Heinrich G. Göttlinger, Sheila Stewart, Irvin S. Y. Chen, Steven Threlkeld, and Bruce D. Walker. “Nef-Mediated Resistance of Human Immunodeficiency Virus Type 1 to Antiviral Cytotoxic T Lymphocytes.” </w:t>
      </w:r>
      <w:r w:rsidRPr="00486A66">
        <w:rPr>
          <w:rFonts w:ascii="Times" w:hAnsi="Times"/>
          <w:i/>
          <w:sz w:val="20"/>
          <w:szCs w:val="20"/>
        </w:rPr>
        <w:t>Journal of Virology</w:t>
      </w:r>
      <w:r w:rsidRPr="00486A66">
        <w:rPr>
          <w:rFonts w:ascii="Times" w:hAnsi="Times"/>
          <w:sz w:val="20"/>
          <w:szCs w:val="20"/>
        </w:rPr>
        <w:t xml:space="preserve"> 76, no. 4 (February 15, 2002): 1626–1631. </w:t>
      </w:r>
      <w:proofErr w:type="gramStart"/>
      <w:r w:rsidRPr="00486A66">
        <w:rPr>
          <w:rFonts w:ascii="Times" w:hAnsi="Times"/>
          <w:sz w:val="20"/>
          <w:szCs w:val="20"/>
        </w:rPr>
        <w:t>doi:10.1128</w:t>
      </w:r>
      <w:proofErr w:type="gramEnd"/>
      <w:r w:rsidRPr="00486A66">
        <w:rPr>
          <w:rFonts w:ascii="Times" w:hAnsi="Times"/>
          <w:sz w:val="20"/>
          <w:szCs w:val="20"/>
        </w:rPr>
        <w:t>/JVI.76.4.1626-1631.2002.</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Lama, J, A Mangasarian, and D Trono. “Cell-surface Expression of CD4 Reduces HIV-1 Infectivity by Blocking Env Incorporation in a Nef- and Vpu-inhibitable Manner.” </w:t>
      </w:r>
      <w:r w:rsidRPr="00486A66">
        <w:rPr>
          <w:rFonts w:ascii="Times" w:hAnsi="Times"/>
          <w:i/>
          <w:sz w:val="20"/>
          <w:szCs w:val="20"/>
        </w:rPr>
        <w:t>Current Biology: CB</w:t>
      </w:r>
      <w:r w:rsidRPr="00486A66">
        <w:rPr>
          <w:rFonts w:ascii="Times" w:hAnsi="Times"/>
          <w:sz w:val="20"/>
          <w:szCs w:val="20"/>
        </w:rPr>
        <w:t xml:space="preserve"> 9, no. 12 (June 17, 1999): 622–631.</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Garcia, J. Victor, and A. Dusty Miller. “Serine Phosphorylation-independent Downregulation of Cell-surface CD4 by Nef.” </w:t>
      </w:r>
      <w:r w:rsidRPr="00486A66">
        <w:rPr>
          <w:rFonts w:ascii="Times" w:hAnsi="Times"/>
          <w:i/>
          <w:sz w:val="20"/>
          <w:szCs w:val="20"/>
        </w:rPr>
        <w:t>Nature</w:t>
      </w:r>
      <w:r w:rsidRPr="00486A66">
        <w:rPr>
          <w:rFonts w:ascii="Times" w:hAnsi="Times"/>
          <w:sz w:val="20"/>
          <w:szCs w:val="20"/>
        </w:rPr>
        <w:t xml:space="preserve"> 350, no. 6318 (1991): 508–511.</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Baur, </w:t>
      </w:r>
      <w:proofErr w:type="gramStart"/>
      <w:r w:rsidRPr="00486A66">
        <w:rPr>
          <w:rFonts w:ascii="Times" w:hAnsi="Times"/>
          <w:sz w:val="20"/>
          <w:szCs w:val="20"/>
        </w:rPr>
        <w:t>A</w:t>
      </w:r>
      <w:proofErr w:type="gramEnd"/>
      <w:r w:rsidRPr="00486A66">
        <w:rPr>
          <w:rFonts w:ascii="Times" w:hAnsi="Times"/>
          <w:sz w:val="20"/>
          <w:szCs w:val="20"/>
        </w:rPr>
        <w:t xml:space="preserve"> S, E T Sawai, P Dazin, W J Fantl, C Cheng-Mayer, and B M Peterlin. “HIV-1 Nef Leads to Inhibition or Activation of T Cells Depending on Its Intracellular Localization.” </w:t>
      </w:r>
      <w:r w:rsidRPr="00486A66">
        <w:rPr>
          <w:rFonts w:ascii="Times" w:hAnsi="Times"/>
          <w:i/>
          <w:sz w:val="20"/>
          <w:szCs w:val="20"/>
        </w:rPr>
        <w:t>Immunity</w:t>
      </w:r>
      <w:r w:rsidRPr="00486A66">
        <w:rPr>
          <w:rFonts w:ascii="Times" w:hAnsi="Times"/>
          <w:sz w:val="20"/>
          <w:szCs w:val="20"/>
        </w:rPr>
        <w:t xml:space="preserve"> 1, no. 5 (August 1994): 373–384.</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Bodéus, Monique, Anne Marie-Cardine, Cécile Bougeret, Francisco Ramos-Morales, and Richard Benarous. “In Vitro Binding and Phosphorylation of Human Immunodeficiency Virus Type 1 Nef Protein by Serine/threonine Protein Kinase.” </w:t>
      </w:r>
      <w:r w:rsidRPr="00486A66">
        <w:rPr>
          <w:rFonts w:ascii="Times" w:hAnsi="Times"/>
          <w:i/>
          <w:sz w:val="20"/>
          <w:szCs w:val="20"/>
        </w:rPr>
        <w:t>Journal of General Virology</w:t>
      </w:r>
      <w:r w:rsidRPr="00486A66">
        <w:rPr>
          <w:rFonts w:ascii="Times" w:hAnsi="Times"/>
          <w:sz w:val="20"/>
          <w:szCs w:val="20"/>
        </w:rPr>
        <w:t xml:space="preserve"> 76, no. 6 (June 1, 1995): 1337–1344. </w:t>
      </w:r>
      <w:proofErr w:type="gramStart"/>
      <w:r w:rsidRPr="00486A66">
        <w:rPr>
          <w:rFonts w:ascii="Times" w:hAnsi="Times"/>
          <w:sz w:val="20"/>
          <w:szCs w:val="20"/>
        </w:rPr>
        <w:t>doi:10.1099</w:t>
      </w:r>
      <w:proofErr w:type="gramEnd"/>
      <w:r w:rsidRPr="00486A66">
        <w:rPr>
          <w:rFonts w:ascii="Times" w:hAnsi="Times"/>
          <w:sz w:val="20"/>
          <w:szCs w:val="20"/>
        </w:rPr>
        <w:t>/0022-1317-76-6-1337.</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Saksela, K, G Cheng, and D Baltimore. “Proline-rich (PxxP) Motifs in HIV-1 Nef Bind to SH3 Domains of a Subset of Src Kinases and Are Required for the Enhanced Growth of Nef+ Viruses but Not for Down-regulation of CD4.” </w:t>
      </w:r>
      <w:r w:rsidRPr="00486A66">
        <w:rPr>
          <w:rFonts w:ascii="Times" w:hAnsi="Times"/>
          <w:i/>
          <w:sz w:val="20"/>
          <w:szCs w:val="20"/>
        </w:rPr>
        <w:t>The EMBO Journal</w:t>
      </w:r>
      <w:r w:rsidRPr="00486A66">
        <w:rPr>
          <w:rFonts w:ascii="Times" w:hAnsi="Times"/>
          <w:sz w:val="20"/>
          <w:szCs w:val="20"/>
        </w:rPr>
        <w:t xml:space="preserve"> 14, no. 3 (February 1, 1995): 484–491.</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Sawai, E. T., A. Baur, H. Struble, B. M. Peterlin, J. A. Levy, and C. Cheng-Mayer. “Human Immunodeficiency Virus Type 1 Nef Associates with a Cellular Serine Kinase in T Lymphocytes.” </w:t>
      </w:r>
      <w:r w:rsidRPr="00486A66">
        <w:rPr>
          <w:rFonts w:ascii="Times" w:hAnsi="Times"/>
          <w:i/>
          <w:sz w:val="20"/>
          <w:szCs w:val="20"/>
        </w:rPr>
        <w:t>Proceedings of the National Academy of Sciences</w:t>
      </w:r>
      <w:r w:rsidRPr="00486A66">
        <w:rPr>
          <w:rFonts w:ascii="Times" w:hAnsi="Times"/>
          <w:sz w:val="20"/>
          <w:szCs w:val="20"/>
        </w:rPr>
        <w:t xml:space="preserve"> 91, no. 4 (February 15, 1994): 1539–1543. </w:t>
      </w:r>
      <w:proofErr w:type="gramStart"/>
      <w:r w:rsidRPr="00486A66">
        <w:rPr>
          <w:rFonts w:ascii="Times" w:hAnsi="Times"/>
          <w:sz w:val="20"/>
          <w:szCs w:val="20"/>
        </w:rPr>
        <w:t>doi:10.1073</w:t>
      </w:r>
      <w:proofErr w:type="gramEnd"/>
      <w:r w:rsidRPr="00486A66">
        <w:rPr>
          <w:rFonts w:ascii="Times" w:hAnsi="Times"/>
          <w:sz w:val="20"/>
          <w:szCs w:val="20"/>
        </w:rPr>
        <w:t>/pnas.91.4.1539.</w:t>
      </w:r>
    </w:p>
    <w:p w:rsidR="00486A66" w:rsidRPr="00486A66" w:rsidRDefault="00486A66" w:rsidP="00486A66">
      <w:pPr>
        <w:pStyle w:val="ListParagraph"/>
        <w:numPr>
          <w:ilvl w:val="0"/>
          <w:numId w:val="1"/>
        </w:numPr>
        <w:rPr>
          <w:rFonts w:ascii="Times" w:hAnsi="Times"/>
          <w:sz w:val="20"/>
          <w:szCs w:val="20"/>
        </w:rPr>
      </w:pPr>
      <w:r w:rsidRPr="00486A66">
        <w:rPr>
          <w:rFonts w:ascii="Times" w:hAnsi="Times"/>
          <w:sz w:val="20"/>
          <w:szCs w:val="20"/>
        </w:rPr>
        <w:t xml:space="preserve">Smith, Bradley L., Bohdan W. Krushelnycky, Daria Mochly-Rosen, and Paul Berg. “The HIV Nef Protein Associates with Protein Kinase C Theta.” </w:t>
      </w:r>
      <w:r w:rsidRPr="00486A66">
        <w:rPr>
          <w:rFonts w:ascii="Times" w:hAnsi="Times"/>
          <w:i/>
          <w:sz w:val="20"/>
          <w:szCs w:val="20"/>
        </w:rPr>
        <w:t>Journal of Biological Chemistry</w:t>
      </w:r>
      <w:r w:rsidRPr="00486A66">
        <w:rPr>
          <w:rFonts w:ascii="Times" w:hAnsi="Times"/>
          <w:sz w:val="20"/>
          <w:szCs w:val="20"/>
        </w:rPr>
        <w:t xml:space="preserve"> 271, no. 28 (July 12, 1996): 16753–16757. </w:t>
      </w:r>
      <w:proofErr w:type="gramStart"/>
      <w:r w:rsidRPr="00486A66">
        <w:rPr>
          <w:rFonts w:ascii="Times" w:hAnsi="Times"/>
          <w:sz w:val="20"/>
          <w:szCs w:val="20"/>
        </w:rPr>
        <w:t>doi:10.1074</w:t>
      </w:r>
      <w:proofErr w:type="gramEnd"/>
      <w:r w:rsidRPr="00486A66">
        <w:rPr>
          <w:rFonts w:ascii="Times" w:hAnsi="Times"/>
          <w:sz w:val="20"/>
          <w:szCs w:val="20"/>
        </w:rPr>
        <w:t>/jbc.271.28.16753.</w:t>
      </w:r>
    </w:p>
    <w:p w:rsidR="00907BE5" w:rsidRPr="00907BE5" w:rsidRDefault="00907BE5" w:rsidP="00907BE5">
      <w:pPr>
        <w:pStyle w:val="ListParagraph"/>
        <w:numPr>
          <w:ilvl w:val="0"/>
          <w:numId w:val="1"/>
        </w:numPr>
        <w:rPr>
          <w:rFonts w:ascii="Times" w:hAnsi="Times"/>
          <w:sz w:val="20"/>
          <w:szCs w:val="20"/>
        </w:rPr>
      </w:pPr>
      <w:r w:rsidRPr="00907BE5">
        <w:rPr>
          <w:rFonts w:ascii="Times" w:hAnsi="Times"/>
          <w:sz w:val="20"/>
          <w:szCs w:val="20"/>
        </w:rPr>
        <w:t xml:space="preserve">Dalgleish, Angus G., Peter C. L. Beverley, Paul R. Clapham, Dorothy H. Crawford, Melvyn F. Greaves, and Robin A. Weiss. “The CD4 (T4) Antigen Is an Essential Component of the Receptor for the AIDS Retrovirus.” </w:t>
      </w:r>
      <w:r w:rsidRPr="00907BE5">
        <w:rPr>
          <w:rFonts w:ascii="Times" w:hAnsi="Times"/>
          <w:i/>
          <w:sz w:val="20"/>
          <w:szCs w:val="20"/>
        </w:rPr>
        <w:t>Nature</w:t>
      </w:r>
      <w:r w:rsidRPr="00907BE5">
        <w:rPr>
          <w:rFonts w:ascii="Times" w:hAnsi="Times"/>
          <w:sz w:val="20"/>
          <w:szCs w:val="20"/>
        </w:rPr>
        <w:t xml:space="preserve"> 312, no. 5996 (December 20, 1984): 763–767. </w:t>
      </w:r>
      <w:proofErr w:type="gramStart"/>
      <w:r w:rsidRPr="00907BE5">
        <w:rPr>
          <w:rFonts w:ascii="Times" w:hAnsi="Times"/>
          <w:sz w:val="20"/>
          <w:szCs w:val="20"/>
        </w:rPr>
        <w:t>doi:10.1038</w:t>
      </w:r>
      <w:proofErr w:type="gramEnd"/>
      <w:r w:rsidRPr="00907BE5">
        <w:rPr>
          <w:rFonts w:ascii="Times" w:hAnsi="Times"/>
          <w:sz w:val="20"/>
          <w:szCs w:val="20"/>
        </w:rPr>
        <w:t>/312763a0.</w:t>
      </w:r>
    </w:p>
    <w:p w:rsidR="00907BE5" w:rsidRPr="00907BE5" w:rsidRDefault="00907BE5" w:rsidP="00907BE5">
      <w:pPr>
        <w:pStyle w:val="ListParagraph"/>
        <w:numPr>
          <w:ilvl w:val="0"/>
          <w:numId w:val="1"/>
        </w:numPr>
        <w:rPr>
          <w:rFonts w:ascii="Times" w:hAnsi="Times"/>
          <w:sz w:val="20"/>
          <w:szCs w:val="20"/>
        </w:rPr>
      </w:pPr>
      <w:r w:rsidRPr="00907BE5">
        <w:rPr>
          <w:rFonts w:ascii="Times" w:hAnsi="Times"/>
          <w:sz w:val="20"/>
          <w:szCs w:val="20"/>
        </w:rPr>
        <w:t xml:space="preserve">Maddon, Paul Jay, Angus G. Dalgleish, J. Steven McDougal, Paul R. Clapham, Robin A. Weiss, and Richard Axel. “The T4 Gene Encodes the AIDS Virus Receptor and Is Expressed in the Immune System and the Brain.” </w:t>
      </w:r>
      <w:r w:rsidRPr="00907BE5">
        <w:rPr>
          <w:rFonts w:ascii="Times" w:hAnsi="Times"/>
          <w:i/>
          <w:sz w:val="20"/>
          <w:szCs w:val="20"/>
        </w:rPr>
        <w:t>Cell</w:t>
      </w:r>
      <w:r w:rsidRPr="00907BE5">
        <w:rPr>
          <w:rFonts w:ascii="Times" w:hAnsi="Times"/>
          <w:sz w:val="20"/>
          <w:szCs w:val="20"/>
        </w:rPr>
        <w:t xml:space="preserve"> 47, no. 3 (1986): 333–348.</w:t>
      </w:r>
    </w:p>
    <w:p w:rsidR="00907BE5" w:rsidRPr="00907BE5" w:rsidRDefault="00907BE5" w:rsidP="00907BE5">
      <w:pPr>
        <w:pStyle w:val="ListParagraph"/>
        <w:numPr>
          <w:ilvl w:val="0"/>
          <w:numId w:val="1"/>
        </w:numPr>
        <w:rPr>
          <w:rFonts w:ascii="Times" w:hAnsi="Times"/>
          <w:sz w:val="20"/>
          <w:szCs w:val="20"/>
        </w:rPr>
      </w:pPr>
      <w:r w:rsidRPr="00907BE5">
        <w:rPr>
          <w:rFonts w:ascii="Times" w:hAnsi="Times"/>
          <w:sz w:val="20"/>
          <w:szCs w:val="20"/>
        </w:rPr>
        <w:t xml:space="preserve">McDougal, J. S., P. J. Maddon, A. G. Dalgleish, P. R. Clapham, D. R. Littman, M. Godfrey, D. E. Maddon, L. Chess, R. A. Weiss, and R. Axel. “The T4 Glycoprotein Is a Cell-surface Receptor for the AIDS Virus.” In </w:t>
      </w:r>
      <w:r w:rsidRPr="00907BE5">
        <w:rPr>
          <w:rFonts w:ascii="Times" w:hAnsi="Times"/>
          <w:i/>
          <w:sz w:val="20"/>
          <w:szCs w:val="20"/>
        </w:rPr>
        <w:t>Cold Spring Harbor Symposia on Quantitative Biology</w:t>
      </w:r>
      <w:r w:rsidRPr="00907BE5">
        <w:rPr>
          <w:rFonts w:ascii="Times" w:hAnsi="Times"/>
          <w:sz w:val="20"/>
          <w:szCs w:val="20"/>
        </w:rPr>
        <w:t>, 51:703–711, 1986. http://symposium.cshlp.org/content/51/703.extract.</w:t>
      </w:r>
    </w:p>
    <w:p w:rsidR="00775123" w:rsidRPr="00775123" w:rsidRDefault="00775123" w:rsidP="00775123">
      <w:pPr>
        <w:pStyle w:val="ListParagraph"/>
        <w:numPr>
          <w:ilvl w:val="0"/>
          <w:numId w:val="1"/>
        </w:numPr>
        <w:rPr>
          <w:rFonts w:ascii="Times" w:hAnsi="Times"/>
          <w:sz w:val="20"/>
          <w:szCs w:val="20"/>
        </w:rPr>
      </w:pPr>
      <w:r w:rsidRPr="00775123">
        <w:rPr>
          <w:rFonts w:ascii="Times" w:hAnsi="Times"/>
          <w:sz w:val="20"/>
          <w:szCs w:val="20"/>
        </w:rPr>
        <w:t xml:space="preserve">Sattentau, Qu J., and J. P. Moore. “Conformational Changes Induced in the Human Immunodeficiency Virus Envelope Glycoprotein by Soluble CD4 Binding.” </w:t>
      </w:r>
      <w:r w:rsidRPr="00775123">
        <w:rPr>
          <w:rFonts w:ascii="Times" w:hAnsi="Times"/>
          <w:i/>
          <w:sz w:val="20"/>
          <w:szCs w:val="20"/>
        </w:rPr>
        <w:t>The Journal of Experimental Medicine</w:t>
      </w:r>
      <w:r w:rsidRPr="00775123">
        <w:rPr>
          <w:rFonts w:ascii="Times" w:hAnsi="Times"/>
          <w:sz w:val="20"/>
          <w:szCs w:val="20"/>
        </w:rPr>
        <w:t xml:space="preserve"> 174, no. 2 (1991): 407–415.</w:t>
      </w:r>
    </w:p>
    <w:p w:rsidR="00775123" w:rsidRPr="00775123" w:rsidRDefault="00775123" w:rsidP="00775123">
      <w:pPr>
        <w:pStyle w:val="ListParagraph"/>
        <w:numPr>
          <w:ilvl w:val="0"/>
          <w:numId w:val="1"/>
        </w:numPr>
        <w:rPr>
          <w:rFonts w:ascii="Times" w:hAnsi="Times"/>
          <w:sz w:val="20"/>
          <w:szCs w:val="20"/>
        </w:rPr>
      </w:pPr>
      <w:r w:rsidRPr="00775123">
        <w:rPr>
          <w:rFonts w:ascii="Times" w:hAnsi="Times"/>
          <w:sz w:val="20"/>
          <w:szCs w:val="20"/>
        </w:rPr>
        <w:t xml:space="preserve">Sattentau, Qu J., J. P. Moore, F. Vignaux, F. Traincard, and P. Poignard. “Conformational Changes Induced in the Envelope Glycoproteins of the Human and Simian Immunodeficiency Viruses by Soluble Receptor Binding.” </w:t>
      </w:r>
      <w:r w:rsidRPr="00775123">
        <w:rPr>
          <w:rFonts w:ascii="Times" w:hAnsi="Times"/>
          <w:i/>
          <w:sz w:val="20"/>
          <w:szCs w:val="20"/>
        </w:rPr>
        <w:t>Journal of Virology</w:t>
      </w:r>
      <w:r w:rsidRPr="00775123">
        <w:rPr>
          <w:rFonts w:ascii="Times" w:hAnsi="Times"/>
          <w:sz w:val="20"/>
          <w:szCs w:val="20"/>
        </w:rPr>
        <w:t xml:space="preserve"> 67, no. 12 (1993): 7383–7393.</w:t>
      </w:r>
    </w:p>
    <w:p w:rsidR="00775123" w:rsidRDefault="00775123" w:rsidP="00775123">
      <w:pPr>
        <w:pStyle w:val="ListParagraph"/>
        <w:numPr>
          <w:ilvl w:val="0"/>
          <w:numId w:val="1"/>
        </w:numPr>
        <w:rPr>
          <w:rFonts w:ascii="Times" w:hAnsi="Times"/>
          <w:sz w:val="20"/>
          <w:szCs w:val="20"/>
        </w:rPr>
      </w:pPr>
      <w:r w:rsidRPr="00775123">
        <w:rPr>
          <w:rFonts w:ascii="Times" w:hAnsi="Times"/>
          <w:sz w:val="20"/>
          <w:szCs w:val="20"/>
        </w:rPr>
        <w:t xml:space="preserve">Moore, J. P., Q. J. Sattentau, P. J. Klasse, and L. C. Burkly. “A Monoclonal Antibody to CD4 Domain 2 Blocks Soluble CD4-induced Conformational Changes in the Envelope Glycoproteins of Human Immunodeficiency Virus Type 1 (HIV-1) and HIV-1 Infection of CD4+ Cells.” </w:t>
      </w:r>
      <w:r w:rsidRPr="00775123">
        <w:rPr>
          <w:rFonts w:ascii="Times" w:hAnsi="Times"/>
          <w:i/>
          <w:sz w:val="20"/>
          <w:szCs w:val="20"/>
        </w:rPr>
        <w:t>Journal of Virology</w:t>
      </w:r>
      <w:r w:rsidRPr="00775123">
        <w:rPr>
          <w:rFonts w:ascii="Times" w:hAnsi="Times"/>
          <w:sz w:val="20"/>
          <w:szCs w:val="20"/>
        </w:rPr>
        <w:t xml:space="preserve"> 66, no. 8 (1992): 4784–4793.</w:t>
      </w:r>
    </w:p>
    <w:p w:rsidR="00763EDF" w:rsidRDefault="00775123" w:rsidP="00763EDF">
      <w:pPr>
        <w:pStyle w:val="ListParagraph"/>
        <w:numPr>
          <w:ilvl w:val="0"/>
          <w:numId w:val="1"/>
        </w:numPr>
        <w:rPr>
          <w:rFonts w:ascii="Times" w:hAnsi="Times"/>
          <w:sz w:val="20"/>
          <w:szCs w:val="20"/>
        </w:rPr>
      </w:pPr>
      <w:r w:rsidRPr="00775123">
        <w:rPr>
          <w:rFonts w:ascii="Times" w:hAnsi="Times"/>
          <w:sz w:val="20"/>
          <w:szCs w:val="20"/>
        </w:rPr>
        <w:t xml:space="preserve">Sullivan, Nancy, Ying Sun, Quentin Sattentau, Markus Thali, Dona Wu, Galina Denisova, Jonathan Gershoni, James Robinson, John Moore, and Joseph Sodroski. “CD4-Induced Conformational Changes in the Human Immunodeficiency Virus Type 1 Gp120 Glycoprotein: Consequences for Virus Entry and Neutralization.” </w:t>
      </w:r>
      <w:r w:rsidRPr="00775123">
        <w:rPr>
          <w:rFonts w:ascii="Times" w:hAnsi="Times"/>
          <w:i/>
          <w:sz w:val="20"/>
          <w:szCs w:val="20"/>
        </w:rPr>
        <w:t>Journal of Virology</w:t>
      </w:r>
      <w:r w:rsidRPr="00775123">
        <w:rPr>
          <w:rFonts w:ascii="Times" w:hAnsi="Times"/>
          <w:sz w:val="20"/>
          <w:szCs w:val="20"/>
        </w:rPr>
        <w:t xml:space="preserve"> 72, no. 6 (June 1, 1998): 4694–4703.</w:t>
      </w:r>
    </w:p>
    <w:p w:rsidR="00763EDF" w:rsidRPr="00763EDF" w:rsidRDefault="00763EDF" w:rsidP="00763EDF">
      <w:pPr>
        <w:pStyle w:val="ListParagraph"/>
        <w:numPr>
          <w:ilvl w:val="0"/>
          <w:numId w:val="1"/>
        </w:numPr>
        <w:rPr>
          <w:rFonts w:ascii="Times" w:hAnsi="Times"/>
          <w:sz w:val="20"/>
          <w:szCs w:val="20"/>
        </w:rPr>
      </w:pPr>
      <w:r w:rsidRPr="00763EDF">
        <w:rPr>
          <w:rFonts w:ascii="Times" w:hAnsi="Times"/>
          <w:sz w:val="20"/>
          <w:szCs w:val="20"/>
        </w:rPr>
        <w:t xml:space="preserve">Berson, J. F., D. Long, B. J. Doranz, J. Rucker, F. R. Jirik, and R. W. Doms. “A Seven-transmembrane Domain Receptor Involved in Fusion and Entry of T-cell-tropic Human Immunodeficiency Virus Type 1 Strains.” </w:t>
      </w:r>
      <w:r w:rsidRPr="00763EDF">
        <w:rPr>
          <w:rFonts w:ascii="Times" w:hAnsi="Times"/>
          <w:i/>
          <w:sz w:val="20"/>
          <w:szCs w:val="20"/>
        </w:rPr>
        <w:t>Journal of Virology</w:t>
      </w:r>
      <w:r w:rsidRPr="00763EDF">
        <w:rPr>
          <w:rFonts w:ascii="Times" w:hAnsi="Times"/>
          <w:sz w:val="20"/>
          <w:szCs w:val="20"/>
        </w:rPr>
        <w:t xml:space="preserve"> 70, no. 9 (September 1, 1996): 6288–6295.</w:t>
      </w:r>
    </w:p>
    <w:p w:rsidR="00763EDF" w:rsidRPr="00763EDF" w:rsidRDefault="00763EDF" w:rsidP="00763EDF">
      <w:pPr>
        <w:pStyle w:val="ListParagraph"/>
        <w:numPr>
          <w:ilvl w:val="0"/>
          <w:numId w:val="1"/>
        </w:numPr>
        <w:rPr>
          <w:rFonts w:ascii="Times" w:hAnsi="Times"/>
          <w:sz w:val="20"/>
          <w:szCs w:val="20"/>
        </w:rPr>
      </w:pPr>
      <w:r w:rsidRPr="00763EDF">
        <w:rPr>
          <w:rFonts w:ascii="Times" w:hAnsi="Times"/>
          <w:sz w:val="20"/>
          <w:szCs w:val="20"/>
        </w:rPr>
        <w:t xml:space="preserve">Alkhatib, Ghalib, Christophe Combadiere, Christopher C. Broder, Yu Feng, Paul E. Kennedy, Philip M. Murphy, and Edward A. Berger. “CC CKR5: A RANTES, MIP-1α, MIP-1β Receptor as a Fusion Cofactor for Macrophage-Tropic HIV-1.” </w:t>
      </w:r>
      <w:r w:rsidRPr="00763EDF">
        <w:rPr>
          <w:rFonts w:ascii="Times" w:hAnsi="Times"/>
          <w:i/>
          <w:sz w:val="20"/>
          <w:szCs w:val="20"/>
        </w:rPr>
        <w:t>Science</w:t>
      </w:r>
      <w:r w:rsidRPr="00763EDF">
        <w:rPr>
          <w:rFonts w:ascii="Times" w:hAnsi="Times"/>
          <w:sz w:val="20"/>
          <w:szCs w:val="20"/>
        </w:rPr>
        <w:t xml:space="preserve"> 272, no. 5270 (June 28, 1996): 1955–1958. </w:t>
      </w:r>
      <w:proofErr w:type="gramStart"/>
      <w:r w:rsidRPr="00763EDF">
        <w:rPr>
          <w:rFonts w:ascii="Times" w:hAnsi="Times"/>
          <w:sz w:val="20"/>
          <w:szCs w:val="20"/>
        </w:rPr>
        <w:t>doi:10.1126</w:t>
      </w:r>
      <w:proofErr w:type="gramEnd"/>
      <w:r w:rsidRPr="00763EDF">
        <w:rPr>
          <w:rFonts w:ascii="Times" w:hAnsi="Times"/>
          <w:sz w:val="20"/>
          <w:szCs w:val="20"/>
        </w:rPr>
        <w:t>/science.272.5270.1955.</w:t>
      </w:r>
    </w:p>
    <w:p w:rsidR="0055012D" w:rsidRPr="0055012D" w:rsidRDefault="0055012D" w:rsidP="0055012D">
      <w:pPr>
        <w:pStyle w:val="ListParagraph"/>
        <w:numPr>
          <w:ilvl w:val="0"/>
          <w:numId w:val="1"/>
        </w:numPr>
        <w:rPr>
          <w:rFonts w:ascii="Times" w:hAnsi="Times"/>
          <w:sz w:val="20"/>
          <w:szCs w:val="20"/>
        </w:rPr>
      </w:pPr>
      <w:r w:rsidRPr="0055012D">
        <w:rPr>
          <w:rFonts w:ascii="Times" w:hAnsi="Times"/>
          <w:sz w:val="20"/>
          <w:szCs w:val="20"/>
        </w:rPr>
        <w:t xml:space="preserve">Sun, Eileen, Jiang He, and Xiaowei Zhuang. “Live Cell Imaging of Viral Entry.” </w:t>
      </w:r>
      <w:r w:rsidRPr="0055012D">
        <w:rPr>
          <w:rFonts w:ascii="Times" w:hAnsi="Times"/>
          <w:i/>
          <w:sz w:val="20"/>
          <w:szCs w:val="20"/>
        </w:rPr>
        <w:t>Current Opinion in Virology</w:t>
      </w:r>
      <w:r w:rsidRPr="0055012D">
        <w:rPr>
          <w:rFonts w:ascii="Times" w:hAnsi="Times"/>
          <w:sz w:val="20"/>
          <w:szCs w:val="20"/>
        </w:rPr>
        <w:t xml:space="preserve"> 3, no. 1 (February 2013): 34–43. </w:t>
      </w:r>
      <w:proofErr w:type="gramStart"/>
      <w:r w:rsidRPr="0055012D">
        <w:rPr>
          <w:rFonts w:ascii="Times" w:hAnsi="Times"/>
          <w:sz w:val="20"/>
          <w:szCs w:val="20"/>
        </w:rPr>
        <w:t>doi:10.1016</w:t>
      </w:r>
      <w:proofErr w:type="gramEnd"/>
      <w:r w:rsidRPr="0055012D">
        <w:rPr>
          <w:rFonts w:ascii="Times" w:hAnsi="Times"/>
          <w:sz w:val="20"/>
          <w:szCs w:val="20"/>
        </w:rPr>
        <w:t>/j.coviro.2013.01.005.</w:t>
      </w:r>
    </w:p>
    <w:p w:rsidR="0055012D" w:rsidRPr="0055012D" w:rsidRDefault="0055012D" w:rsidP="0055012D">
      <w:pPr>
        <w:pStyle w:val="ListParagraph"/>
        <w:numPr>
          <w:ilvl w:val="0"/>
          <w:numId w:val="1"/>
        </w:numPr>
        <w:rPr>
          <w:rFonts w:ascii="Times" w:hAnsi="Times"/>
          <w:sz w:val="20"/>
          <w:szCs w:val="20"/>
        </w:rPr>
      </w:pPr>
      <w:r w:rsidRPr="0055012D">
        <w:rPr>
          <w:rFonts w:ascii="Times" w:hAnsi="Times"/>
          <w:sz w:val="20"/>
          <w:szCs w:val="20"/>
        </w:rPr>
        <w:t xml:space="preserve">Yamauchi, Yohei, and Ari Helenius. “Virus Entry at a Glance.” </w:t>
      </w:r>
      <w:r w:rsidRPr="0055012D">
        <w:rPr>
          <w:rFonts w:ascii="Times" w:hAnsi="Times"/>
          <w:i/>
          <w:sz w:val="20"/>
          <w:szCs w:val="20"/>
        </w:rPr>
        <w:t>Journal of Cell Science</w:t>
      </w:r>
      <w:r w:rsidRPr="0055012D">
        <w:rPr>
          <w:rFonts w:ascii="Times" w:hAnsi="Times"/>
          <w:sz w:val="20"/>
          <w:szCs w:val="20"/>
        </w:rPr>
        <w:t xml:space="preserve"> 126, no. 6 (March 15, 2013): 1289–1295. </w:t>
      </w:r>
      <w:proofErr w:type="gramStart"/>
      <w:r w:rsidRPr="0055012D">
        <w:rPr>
          <w:rFonts w:ascii="Times" w:hAnsi="Times"/>
          <w:sz w:val="20"/>
          <w:szCs w:val="20"/>
        </w:rPr>
        <w:t>doi:10.1242</w:t>
      </w:r>
      <w:proofErr w:type="gramEnd"/>
      <w:r w:rsidRPr="0055012D">
        <w:rPr>
          <w:rFonts w:ascii="Times" w:hAnsi="Times"/>
          <w:sz w:val="20"/>
          <w:szCs w:val="20"/>
        </w:rPr>
        <w:t>/jcs.119685.</w:t>
      </w:r>
    </w:p>
    <w:p w:rsidR="006457A0" w:rsidRPr="006457A0" w:rsidRDefault="006457A0" w:rsidP="006457A0">
      <w:pPr>
        <w:pStyle w:val="ListParagraph"/>
        <w:numPr>
          <w:ilvl w:val="0"/>
          <w:numId w:val="1"/>
        </w:numPr>
        <w:rPr>
          <w:rFonts w:ascii="Times" w:hAnsi="Times"/>
          <w:sz w:val="20"/>
          <w:szCs w:val="20"/>
        </w:rPr>
      </w:pPr>
      <w:r w:rsidRPr="006457A0">
        <w:rPr>
          <w:rFonts w:ascii="Times" w:hAnsi="Times"/>
          <w:sz w:val="20"/>
          <w:szCs w:val="20"/>
        </w:rPr>
        <w:t xml:space="preserve">Berger, Edward A., Philip M. Murphy, and Joshua M. Farber. “Chemokine Receptors as HIV-1 Coreceptors: Roles in Viral Entry, Tropism, and Disease.” </w:t>
      </w:r>
      <w:r w:rsidRPr="006457A0">
        <w:rPr>
          <w:rFonts w:ascii="Times" w:hAnsi="Times"/>
          <w:i/>
          <w:sz w:val="20"/>
          <w:szCs w:val="20"/>
        </w:rPr>
        <w:t>Annual Review of Immunology</w:t>
      </w:r>
      <w:r w:rsidRPr="006457A0">
        <w:rPr>
          <w:rFonts w:ascii="Times" w:hAnsi="Times"/>
          <w:sz w:val="20"/>
          <w:szCs w:val="20"/>
        </w:rPr>
        <w:t xml:space="preserve"> 17, no. 1 (1999): 657–700.</w:t>
      </w:r>
    </w:p>
    <w:p w:rsidR="00775123" w:rsidRPr="00190150" w:rsidRDefault="006457A0" w:rsidP="00190150">
      <w:pPr>
        <w:pStyle w:val="ListParagraph"/>
        <w:numPr>
          <w:ilvl w:val="0"/>
          <w:numId w:val="1"/>
        </w:numPr>
        <w:rPr>
          <w:rFonts w:ascii="Times" w:hAnsi="Times"/>
          <w:sz w:val="20"/>
          <w:szCs w:val="20"/>
        </w:rPr>
      </w:pPr>
      <w:r w:rsidRPr="006457A0">
        <w:rPr>
          <w:rFonts w:ascii="Times" w:hAnsi="Times"/>
          <w:sz w:val="20"/>
          <w:szCs w:val="20"/>
        </w:rPr>
        <w:t xml:space="preserve">Marsh, Mark, and Ari Helenius. “Virus Entry: Open Sesame.” </w:t>
      </w:r>
      <w:r w:rsidRPr="006457A0">
        <w:rPr>
          <w:rFonts w:ascii="Times" w:hAnsi="Times"/>
          <w:i/>
          <w:sz w:val="20"/>
          <w:szCs w:val="20"/>
        </w:rPr>
        <w:t>Cell</w:t>
      </w:r>
      <w:r w:rsidRPr="006457A0">
        <w:rPr>
          <w:rFonts w:ascii="Times" w:hAnsi="Times"/>
          <w:sz w:val="20"/>
          <w:szCs w:val="20"/>
        </w:rPr>
        <w:t xml:space="preserve"> 124, no. 4 (February 24, 2006): 729–740. </w:t>
      </w:r>
      <w:proofErr w:type="gramStart"/>
      <w:r w:rsidRPr="006457A0">
        <w:rPr>
          <w:rFonts w:ascii="Times" w:hAnsi="Times"/>
          <w:sz w:val="20"/>
          <w:szCs w:val="20"/>
        </w:rPr>
        <w:t>doi:10.1016</w:t>
      </w:r>
      <w:proofErr w:type="gramEnd"/>
      <w:r w:rsidRPr="006457A0">
        <w:rPr>
          <w:rFonts w:ascii="Times" w:hAnsi="Times"/>
          <w:sz w:val="20"/>
          <w:szCs w:val="20"/>
        </w:rPr>
        <w:t>/j.cell.2006.02.007.</w:t>
      </w:r>
    </w:p>
    <w:p w:rsidR="000175D2" w:rsidRDefault="00190150" w:rsidP="00190150">
      <w:pPr>
        <w:pStyle w:val="ListParagraph"/>
        <w:numPr>
          <w:ilvl w:val="0"/>
          <w:numId w:val="1"/>
        </w:numPr>
        <w:rPr>
          <w:rFonts w:ascii="Times" w:hAnsi="Times"/>
          <w:sz w:val="20"/>
          <w:szCs w:val="20"/>
        </w:rPr>
      </w:pPr>
      <w:r w:rsidRPr="00190150">
        <w:rPr>
          <w:rFonts w:ascii="Times" w:hAnsi="Times"/>
          <w:sz w:val="20"/>
          <w:szCs w:val="20"/>
        </w:rPr>
        <w:t xml:space="preserve">Wilen, Craig B., John C. Tilton, and Robert W. Doms. “HIV: Cell Binding and Entry.” </w:t>
      </w:r>
      <w:r w:rsidRPr="00190150">
        <w:rPr>
          <w:rFonts w:ascii="Times" w:hAnsi="Times"/>
          <w:i/>
          <w:sz w:val="20"/>
          <w:szCs w:val="20"/>
        </w:rPr>
        <w:t>Cold Spring Harbor Perspectives in Medicine</w:t>
      </w:r>
      <w:r w:rsidRPr="00190150">
        <w:rPr>
          <w:rFonts w:ascii="Times" w:hAnsi="Times"/>
          <w:sz w:val="20"/>
          <w:szCs w:val="20"/>
        </w:rPr>
        <w:t xml:space="preserve"> 2, no. 8 (August 1, 2012). </w:t>
      </w:r>
      <w:proofErr w:type="gramStart"/>
      <w:r w:rsidRPr="00190150">
        <w:rPr>
          <w:rFonts w:ascii="Times" w:hAnsi="Times"/>
          <w:sz w:val="20"/>
          <w:szCs w:val="20"/>
        </w:rPr>
        <w:t>doi:10.1101</w:t>
      </w:r>
      <w:proofErr w:type="gramEnd"/>
      <w:r w:rsidRPr="00190150">
        <w:rPr>
          <w:rFonts w:ascii="Times" w:hAnsi="Times"/>
          <w:sz w:val="20"/>
          <w:szCs w:val="20"/>
        </w:rPr>
        <w:t>/cshperspect.a006866.</w:t>
      </w:r>
    </w:p>
    <w:p w:rsidR="000175D2" w:rsidRPr="000175D2" w:rsidRDefault="000175D2" w:rsidP="000175D2">
      <w:pPr>
        <w:pStyle w:val="ListParagraph"/>
        <w:numPr>
          <w:ilvl w:val="0"/>
          <w:numId w:val="1"/>
        </w:numPr>
        <w:rPr>
          <w:rFonts w:ascii="Times" w:hAnsi="Times"/>
          <w:sz w:val="20"/>
          <w:szCs w:val="20"/>
        </w:rPr>
      </w:pPr>
      <w:r w:rsidRPr="000175D2">
        <w:rPr>
          <w:rFonts w:ascii="Times" w:hAnsi="Times"/>
          <w:sz w:val="20"/>
          <w:szCs w:val="20"/>
        </w:rPr>
        <w:t xml:space="preserve">Melikyan, Gregory B. “Common Principles and Intermediates of Viral Protein-mediated Fusion: The HIV-1 Paradigm.” </w:t>
      </w:r>
      <w:r w:rsidRPr="000175D2">
        <w:rPr>
          <w:rFonts w:ascii="Times" w:hAnsi="Times"/>
          <w:i/>
          <w:sz w:val="20"/>
          <w:szCs w:val="20"/>
        </w:rPr>
        <w:t>Retrovirology</w:t>
      </w:r>
      <w:r w:rsidRPr="000175D2">
        <w:rPr>
          <w:rFonts w:ascii="Times" w:hAnsi="Times"/>
          <w:sz w:val="20"/>
          <w:szCs w:val="20"/>
        </w:rPr>
        <w:t xml:space="preserve"> 5, no. 1 (December 10, 2008): 111. </w:t>
      </w:r>
      <w:proofErr w:type="gramStart"/>
      <w:r w:rsidRPr="000175D2">
        <w:rPr>
          <w:rFonts w:ascii="Times" w:hAnsi="Times"/>
          <w:sz w:val="20"/>
          <w:szCs w:val="20"/>
        </w:rPr>
        <w:t>doi:10.1186</w:t>
      </w:r>
      <w:proofErr w:type="gramEnd"/>
      <w:r w:rsidRPr="000175D2">
        <w:rPr>
          <w:rFonts w:ascii="Times" w:hAnsi="Times"/>
          <w:sz w:val="20"/>
          <w:szCs w:val="20"/>
        </w:rPr>
        <w:t>/1742-4690-5-111.</w:t>
      </w:r>
    </w:p>
    <w:p w:rsidR="00D4599B" w:rsidRPr="00D4599B" w:rsidRDefault="00D4599B" w:rsidP="00D4599B">
      <w:pPr>
        <w:pStyle w:val="ListParagraph"/>
        <w:numPr>
          <w:ilvl w:val="0"/>
          <w:numId w:val="1"/>
        </w:numPr>
        <w:rPr>
          <w:rFonts w:ascii="Times" w:hAnsi="Times"/>
          <w:sz w:val="20"/>
          <w:szCs w:val="20"/>
        </w:rPr>
      </w:pPr>
      <w:r w:rsidRPr="00D4599B">
        <w:rPr>
          <w:rFonts w:ascii="Times" w:hAnsi="Times"/>
          <w:sz w:val="20"/>
          <w:szCs w:val="20"/>
        </w:rPr>
        <w:t xml:space="preserve">Cullen, Bryan R. “Journey to the Center of the Cell.” </w:t>
      </w:r>
      <w:r w:rsidRPr="00D4599B">
        <w:rPr>
          <w:rFonts w:ascii="Times" w:hAnsi="Times"/>
          <w:i/>
          <w:sz w:val="20"/>
          <w:szCs w:val="20"/>
        </w:rPr>
        <w:t>Cell</w:t>
      </w:r>
      <w:r w:rsidRPr="00D4599B">
        <w:rPr>
          <w:rFonts w:ascii="Times" w:hAnsi="Times"/>
          <w:sz w:val="20"/>
          <w:szCs w:val="20"/>
        </w:rPr>
        <w:t xml:space="preserve"> 105, no. 6 (June 15, 2001): 697–700. </w:t>
      </w:r>
      <w:proofErr w:type="gramStart"/>
      <w:r w:rsidRPr="00D4599B">
        <w:rPr>
          <w:rFonts w:ascii="Times" w:hAnsi="Times"/>
          <w:sz w:val="20"/>
          <w:szCs w:val="20"/>
        </w:rPr>
        <w:t>doi:10.1016</w:t>
      </w:r>
      <w:proofErr w:type="gramEnd"/>
      <w:r w:rsidRPr="00D4599B">
        <w:rPr>
          <w:rFonts w:ascii="Times" w:hAnsi="Times"/>
          <w:sz w:val="20"/>
          <w:szCs w:val="20"/>
        </w:rPr>
        <w:t>/S0092-8674(01)00392-0.</w:t>
      </w:r>
    </w:p>
    <w:p w:rsidR="00D4599B" w:rsidRPr="00D4599B" w:rsidRDefault="00D4599B" w:rsidP="00D4599B">
      <w:pPr>
        <w:pStyle w:val="ListParagraph"/>
        <w:numPr>
          <w:ilvl w:val="0"/>
          <w:numId w:val="1"/>
        </w:numPr>
        <w:rPr>
          <w:rFonts w:ascii="Times" w:hAnsi="Times"/>
          <w:sz w:val="20"/>
          <w:szCs w:val="20"/>
        </w:rPr>
      </w:pPr>
      <w:r w:rsidRPr="00D4599B">
        <w:rPr>
          <w:rFonts w:ascii="Times" w:hAnsi="Times"/>
          <w:sz w:val="20"/>
          <w:szCs w:val="20"/>
        </w:rPr>
        <w:t xml:space="preserve">Zhang, H., G. Dornadula, and R. J. Pomerantz. “Endogenous Reverse Transcription of Human Immunodeficiency Virus Type 1 in Physiological Microenviroments: An Important Stage for Viral Infection of Nondividing Cells.” </w:t>
      </w:r>
      <w:r w:rsidRPr="00D4599B">
        <w:rPr>
          <w:rFonts w:ascii="Times" w:hAnsi="Times"/>
          <w:i/>
          <w:sz w:val="20"/>
          <w:szCs w:val="20"/>
        </w:rPr>
        <w:t>Journal of Virology</w:t>
      </w:r>
      <w:r w:rsidRPr="00D4599B">
        <w:rPr>
          <w:rFonts w:ascii="Times" w:hAnsi="Times"/>
          <w:sz w:val="20"/>
          <w:szCs w:val="20"/>
        </w:rPr>
        <w:t xml:space="preserve"> 70, no. 5 (May 1, 1996): 2809–2824.</w:t>
      </w:r>
    </w:p>
    <w:p w:rsidR="00EC62D4" w:rsidRPr="00EC62D4" w:rsidRDefault="00EC62D4" w:rsidP="00EC62D4">
      <w:pPr>
        <w:pStyle w:val="ListParagraph"/>
        <w:numPr>
          <w:ilvl w:val="0"/>
          <w:numId w:val="1"/>
        </w:numPr>
        <w:rPr>
          <w:rFonts w:ascii="Times" w:hAnsi="Times"/>
          <w:sz w:val="20"/>
          <w:szCs w:val="20"/>
        </w:rPr>
      </w:pPr>
      <w:r w:rsidRPr="00EC62D4">
        <w:rPr>
          <w:rFonts w:ascii="Times" w:hAnsi="Times"/>
          <w:sz w:val="20"/>
          <w:szCs w:val="20"/>
        </w:rPr>
        <w:t xml:space="preserve">Johnson, Silas F., and Alice Telesnitsky. “Retroviral RNA Dimerization and Packaging: The What, How, When, Where, and Why.” </w:t>
      </w:r>
      <w:r w:rsidRPr="00EC62D4">
        <w:rPr>
          <w:rFonts w:ascii="Times" w:hAnsi="Times"/>
          <w:i/>
          <w:sz w:val="20"/>
          <w:szCs w:val="20"/>
        </w:rPr>
        <w:t>PLoS Pathog</w:t>
      </w:r>
      <w:r w:rsidRPr="00EC62D4">
        <w:rPr>
          <w:rFonts w:ascii="Times" w:hAnsi="Times"/>
          <w:sz w:val="20"/>
          <w:szCs w:val="20"/>
        </w:rPr>
        <w:t xml:space="preserve"> 6, no. 10 (October 7, 2010): e1001007. </w:t>
      </w:r>
      <w:proofErr w:type="gramStart"/>
      <w:r w:rsidRPr="00EC62D4">
        <w:rPr>
          <w:rFonts w:ascii="Times" w:hAnsi="Times"/>
          <w:sz w:val="20"/>
          <w:szCs w:val="20"/>
        </w:rPr>
        <w:t>doi:10.1371</w:t>
      </w:r>
      <w:proofErr w:type="gramEnd"/>
      <w:r w:rsidRPr="00EC62D4">
        <w:rPr>
          <w:rFonts w:ascii="Times" w:hAnsi="Times"/>
          <w:sz w:val="20"/>
          <w:szCs w:val="20"/>
        </w:rPr>
        <w:t>/journal.ppat.1001007.</w:t>
      </w:r>
    </w:p>
    <w:p w:rsidR="00EC62D4" w:rsidRPr="00EC62D4" w:rsidRDefault="00EC62D4" w:rsidP="00EC62D4">
      <w:pPr>
        <w:pStyle w:val="ListParagraph"/>
        <w:numPr>
          <w:ilvl w:val="0"/>
          <w:numId w:val="1"/>
        </w:numPr>
        <w:rPr>
          <w:rFonts w:ascii="Times" w:hAnsi="Times"/>
          <w:sz w:val="20"/>
          <w:szCs w:val="20"/>
        </w:rPr>
      </w:pPr>
      <w:r w:rsidRPr="00EC62D4">
        <w:rPr>
          <w:rFonts w:ascii="Times" w:hAnsi="Times"/>
          <w:sz w:val="20"/>
          <w:szCs w:val="20"/>
        </w:rPr>
        <w:t xml:space="preserve">Bieniasz, Paul D. “The Cell Biology of HIV-1 Virion Genesis.” </w:t>
      </w:r>
      <w:r w:rsidRPr="00EC62D4">
        <w:rPr>
          <w:rFonts w:ascii="Times" w:hAnsi="Times"/>
          <w:i/>
          <w:sz w:val="20"/>
          <w:szCs w:val="20"/>
        </w:rPr>
        <w:t>Cell Host &amp; Microbe</w:t>
      </w:r>
      <w:r w:rsidRPr="00EC62D4">
        <w:rPr>
          <w:rFonts w:ascii="Times" w:hAnsi="Times"/>
          <w:sz w:val="20"/>
          <w:szCs w:val="20"/>
        </w:rPr>
        <w:t xml:space="preserve"> 5, no. 6 (June 2009): 550–558. </w:t>
      </w:r>
      <w:proofErr w:type="gramStart"/>
      <w:r w:rsidRPr="00EC62D4">
        <w:rPr>
          <w:rFonts w:ascii="Times" w:hAnsi="Times"/>
          <w:sz w:val="20"/>
          <w:szCs w:val="20"/>
        </w:rPr>
        <w:t>doi:10.1016</w:t>
      </w:r>
      <w:proofErr w:type="gramEnd"/>
      <w:r w:rsidRPr="00EC62D4">
        <w:rPr>
          <w:rFonts w:ascii="Times" w:hAnsi="Times"/>
          <w:sz w:val="20"/>
          <w:szCs w:val="20"/>
        </w:rPr>
        <w:t>/j.chom.2009.05.015.</w:t>
      </w:r>
    </w:p>
    <w:p w:rsidR="00EC62D4" w:rsidRPr="00EC62D4" w:rsidRDefault="00EC62D4" w:rsidP="00EC62D4">
      <w:pPr>
        <w:pStyle w:val="ListParagraph"/>
        <w:numPr>
          <w:ilvl w:val="0"/>
          <w:numId w:val="1"/>
        </w:numPr>
        <w:rPr>
          <w:rFonts w:ascii="Times" w:hAnsi="Times"/>
          <w:sz w:val="20"/>
          <w:szCs w:val="20"/>
        </w:rPr>
      </w:pPr>
      <w:r w:rsidRPr="00EC62D4">
        <w:rPr>
          <w:rFonts w:ascii="Times" w:hAnsi="Times"/>
          <w:sz w:val="20"/>
          <w:szCs w:val="20"/>
        </w:rPr>
        <w:t xml:space="preserve">Carlton, Jeremy G., and Juan Martin-Serrano. “The ESCRT Machinery: New Functions in Viral and Cellular Biology.” </w:t>
      </w:r>
      <w:r w:rsidRPr="00EC62D4">
        <w:rPr>
          <w:rFonts w:ascii="Times" w:hAnsi="Times"/>
          <w:i/>
          <w:sz w:val="20"/>
          <w:szCs w:val="20"/>
        </w:rPr>
        <w:t>Biochemical Society Transactions</w:t>
      </w:r>
      <w:r w:rsidRPr="00EC62D4">
        <w:rPr>
          <w:rFonts w:ascii="Times" w:hAnsi="Times"/>
          <w:sz w:val="20"/>
          <w:szCs w:val="20"/>
        </w:rPr>
        <w:t xml:space="preserve"> 37, no. 1 (February 1, 2009): 195. </w:t>
      </w:r>
      <w:proofErr w:type="gramStart"/>
      <w:r w:rsidRPr="00EC62D4">
        <w:rPr>
          <w:rFonts w:ascii="Times" w:hAnsi="Times"/>
          <w:sz w:val="20"/>
          <w:szCs w:val="20"/>
        </w:rPr>
        <w:t>doi:10.1042</w:t>
      </w:r>
      <w:proofErr w:type="gramEnd"/>
      <w:r w:rsidRPr="00EC62D4">
        <w:rPr>
          <w:rFonts w:ascii="Times" w:hAnsi="Times"/>
          <w:sz w:val="20"/>
          <w:szCs w:val="20"/>
        </w:rPr>
        <w:t>/BST0370195.</w:t>
      </w:r>
    </w:p>
    <w:p w:rsidR="00EC62D4" w:rsidRPr="00EC62D4" w:rsidRDefault="00EC62D4" w:rsidP="00EC62D4">
      <w:pPr>
        <w:pStyle w:val="ListParagraph"/>
        <w:numPr>
          <w:ilvl w:val="0"/>
          <w:numId w:val="1"/>
        </w:numPr>
        <w:rPr>
          <w:rFonts w:ascii="Times" w:hAnsi="Times"/>
          <w:sz w:val="20"/>
          <w:szCs w:val="20"/>
        </w:rPr>
      </w:pPr>
      <w:r w:rsidRPr="00EC62D4">
        <w:rPr>
          <w:rFonts w:ascii="Times" w:hAnsi="Times"/>
          <w:sz w:val="20"/>
          <w:szCs w:val="20"/>
        </w:rPr>
        <w:t xml:space="preserve">Hurley, James H., and Phyllis I. Hanson. “Membrane Budding and Scission by the ESCRT Machinery: It’s All in the Neck.” </w:t>
      </w:r>
      <w:r w:rsidRPr="00EC62D4">
        <w:rPr>
          <w:rFonts w:ascii="Times" w:hAnsi="Times"/>
          <w:i/>
          <w:sz w:val="20"/>
          <w:szCs w:val="20"/>
        </w:rPr>
        <w:t>Nature Reviews Molecular Cell Biology</w:t>
      </w:r>
      <w:r w:rsidRPr="00EC62D4">
        <w:rPr>
          <w:rFonts w:ascii="Times" w:hAnsi="Times"/>
          <w:sz w:val="20"/>
          <w:szCs w:val="20"/>
        </w:rPr>
        <w:t xml:space="preserve"> 11, no. 8 (June 30, 2010): 556–566. </w:t>
      </w:r>
      <w:proofErr w:type="gramStart"/>
      <w:r w:rsidRPr="00EC62D4">
        <w:rPr>
          <w:rFonts w:ascii="Times" w:hAnsi="Times"/>
          <w:sz w:val="20"/>
          <w:szCs w:val="20"/>
        </w:rPr>
        <w:t>doi:10.1038</w:t>
      </w:r>
      <w:proofErr w:type="gramEnd"/>
      <w:r w:rsidRPr="00EC62D4">
        <w:rPr>
          <w:rFonts w:ascii="Times" w:hAnsi="Times"/>
          <w:sz w:val="20"/>
          <w:szCs w:val="20"/>
        </w:rPr>
        <w:t>/nrm2937.</w:t>
      </w:r>
    </w:p>
    <w:p w:rsidR="00EC62D4" w:rsidRPr="00EC62D4" w:rsidRDefault="00EC62D4" w:rsidP="00EC62D4">
      <w:pPr>
        <w:pStyle w:val="ListParagraph"/>
        <w:numPr>
          <w:ilvl w:val="0"/>
          <w:numId w:val="1"/>
        </w:numPr>
        <w:rPr>
          <w:rFonts w:ascii="Times" w:hAnsi="Times"/>
          <w:sz w:val="20"/>
          <w:szCs w:val="20"/>
        </w:rPr>
      </w:pPr>
      <w:r w:rsidRPr="00EC62D4">
        <w:rPr>
          <w:rFonts w:ascii="Times" w:hAnsi="Times"/>
          <w:sz w:val="20"/>
          <w:szCs w:val="20"/>
        </w:rPr>
        <w:t xml:space="preserve">Morita, Eiji, and Wesley I. Sundquist. “RETROVIRUS BUDDING.” </w:t>
      </w:r>
      <w:r w:rsidRPr="00EC62D4">
        <w:rPr>
          <w:rFonts w:ascii="Times" w:hAnsi="Times"/>
          <w:i/>
          <w:sz w:val="20"/>
          <w:szCs w:val="20"/>
        </w:rPr>
        <w:t>Annual Review of Cell and Developmental Biology</w:t>
      </w:r>
      <w:r w:rsidRPr="00EC62D4">
        <w:rPr>
          <w:rFonts w:ascii="Times" w:hAnsi="Times"/>
          <w:sz w:val="20"/>
          <w:szCs w:val="20"/>
        </w:rPr>
        <w:t xml:space="preserve"> 20, no. 1 (November 2004): 395–425. </w:t>
      </w:r>
      <w:proofErr w:type="gramStart"/>
      <w:r w:rsidRPr="00EC62D4">
        <w:rPr>
          <w:rFonts w:ascii="Times" w:hAnsi="Times"/>
          <w:sz w:val="20"/>
          <w:szCs w:val="20"/>
        </w:rPr>
        <w:t>doi:10.1146</w:t>
      </w:r>
      <w:proofErr w:type="gramEnd"/>
      <w:r w:rsidRPr="00EC62D4">
        <w:rPr>
          <w:rFonts w:ascii="Times" w:hAnsi="Times"/>
          <w:sz w:val="20"/>
          <w:szCs w:val="20"/>
        </w:rPr>
        <w:t>/annurev.cellbio.20.010403.102350.</w:t>
      </w:r>
    </w:p>
    <w:p w:rsidR="00EC62D4" w:rsidRPr="00EC62D4" w:rsidRDefault="00EC62D4" w:rsidP="00EC62D4">
      <w:pPr>
        <w:pStyle w:val="ListParagraph"/>
        <w:numPr>
          <w:ilvl w:val="0"/>
          <w:numId w:val="1"/>
        </w:numPr>
        <w:rPr>
          <w:rFonts w:ascii="Times" w:hAnsi="Times"/>
          <w:sz w:val="20"/>
          <w:szCs w:val="20"/>
        </w:rPr>
      </w:pPr>
      <w:r w:rsidRPr="00EC62D4">
        <w:rPr>
          <w:rFonts w:ascii="Times" w:hAnsi="Times"/>
          <w:sz w:val="20"/>
          <w:szCs w:val="20"/>
        </w:rPr>
        <w:t xml:space="preserve">Peel, Suman, Pauline Macheboeuf, Nicolas Martinelli, and Winfried Weissenhorn. “Divergent Pathways Lead to ESCRT-III-catalyzed Membrane Fission.” </w:t>
      </w:r>
      <w:r w:rsidRPr="00EC62D4">
        <w:rPr>
          <w:rFonts w:ascii="Times" w:hAnsi="Times"/>
          <w:i/>
          <w:sz w:val="20"/>
          <w:szCs w:val="20"/>
        </w:rPr>
        <w:t>Trends in Biochemical Sciences</w:t>
      </w:r>
      <w:r w:rsidRPr="00EC62D4">
        <w:rPr>
          <w:rFonts w:ascii="Times" w:hAnsi="Times"/>
          <w:sz w:val="20"/>
          <w:szCs w:val="20"/>
        </w:rPr>
        <w:t xml:space="preserve"> 36, no. 4 (April 2011): 199–210. </w:t>
      </w:r>
      <w:proofErr w:type="gramStart"/>
      <w:r w:rsidRPr="00EC62D4">
        <w:rPr>
          <w:rFonts w:ascii="Times" w:hAnsi="Times"/>
          <w:sz w:val="20"/>
          <w:szCs w:val="20"/>
        </w:rPr>
        <w:t>doi:10.1016</w:t>
      </w:r>
      <w:proofErr w:type="gramEnd"/>
      <w:r w:rsidRPr="00EC62D4">
        <w:rPr>
          <w:rFonts w:ascii="Times" w:hAnsi="Times"/>
          <w:sz w:val="20"/>
          <w:szCs w:val="20"/>
        </w:rPr>
        <w:t>/j.tibs.2010.09.004.</w:t>
      </w:r>
    </w:p>
    <w:p w:rsidR="00EC62D4" w:rsidRPr="00EC62D4" w:rsidRDefault="00EC62D4" w:rsidP="00EC62D4">
      <w:pPr>
        <w:pStyle w:val="ListParagraph"/>
        <w:numPr>
          <w:ilvl w:val="0"/>
          <w:numId w:val="1"/>
        </w:numPr>
        <w:rPr>
          <w:rFonts w:ascii="Times" w:hAnsi="Times"/>
          <w:sz w:val="20"/>
          <w:szCs w:val="20"/>
        </w:rPr>
      </w:pPr>
      <w:r w:rsidRPr="00EC62D4">
        <w:rPr>
          <w:rFonts w:ascii="Times" w:hAnsi="Times"/>
          <w:sz w:val="20"/>
          <w:szCs w:val="20"/>
        </w:rPr>
        <w:t xml:space="preserve">Usami, Yoshiko, Sergei Popov, Elena Popova, Michio Inoue, Winfried Weissenhorn, and Heinrich G. Göttlinger. “The ESCRT Pathway and HIV-1 Budding.” </w:t>
      </w:r>
      <w:r w:rsidRPr="00EC62D4">
        <w:rPr>
          <w:rFonts w:ascii="Times" w:hAnsi="Times"/>
          <w:i/>
          <w:sz w:val="20"/>
          <w:szCs w:val="20"/>
        </w:rPr>
        <w:t>Biochemical Society Transactions</w:t>
      </w:r>
      <w:r w:rsidRPr="00EC62D4">
        <w:rPr>
          <w:rFonts w:ascii="Times" w:hAnsi="Times"/>
          <w:sz w:val="20"/>
          <w:szCs w:val="20"/>
        </w:rPr>
        <w:t xml:space="preserve"> 37, no. 1 (February 1, 2009): 181. </w:t>
      </w:r>
      <w:proofErr w:type="gramStart"/>
      <w:r w:rsidRPr="00EC62D4">
        <w:rPr>
          <w:rFonts w:ascii="Times" w:hAnsi="Times"/>
          <w:sz w:val="20"/>
          <w:szCs w:val="20"/>
        </w:rPr>
        <w:t>doi:10.1042</w:t>
      </w:r>
      <w:proofErr w:type="gramEnd"/>
      <w:r w:rsidRPr="00EC62D4">
        <w:rPr>
          <w:rFonts w:ascii="Times" w:hAnsi="Times"/>
          <w:sz w:val="20"/>
          <w:szCs w:val="20"/>
        </w:rPr>
        <w:t>/BST0370181.</w:t>
      </w:r>
    </w:p>
    <w:p w:rsidR="00190150" w:rsidRPr="00190150" w:rsidRDefault="00190150" w:rsidP="00190150">
      <w:pPr>
        <w:pStyle w:val="ListParagraph"/>
        <w:numPr>
          <w:ilvl w:val="0"/>
          <w:numId w:val="1"/>
        </w:numPr>
        <w:rPr>
          <w:rFonts w:ascii="Times" w:hAnsi="Times"/>
          <w:sz w:val="20"/>
          <w:szCs w:val="20"/>
        </w:rPr>
      </w:pPr>
    </w:p>
    <w:p w:rsidR="00F60225" w:rsidRDefault="00F60225" w:rsidP="00775123">
      <w:pPr>
        <w:pStyle w:val="ListParagraph"/>
      </w:pPr>
    </w:p>
    <w:sectPr w:rsidR="00F60225" w:rsidSect="00F6022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2C0711D"/>
    <w:multiLevelType w:val="hybridMultilevel"/>
    <w:tmpl w:val="8B48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B0169"/>
    <w:rsid w:val="000175D2"/>
    <w:rsid w:val="000C1296"/>
    <w:rsid w:val="000D3FC0"/>
    <w:rsid w:val="00190150"/>
    <w:rsid w:val="001D2C8A"/>
    <w:rsid w:val="0021170A"/>
    <w:rsid w:val="00260A46"/>
    <w:rsid w:val="002E0F67"/>
    <w:rsid w:val="00347B02"/>
    <w:rsid w:val="003618BC"/>
    <w:rsid w:val="003D7B1B"/>
    <w:rsid w:val="00486A66"/>
    <w:rsid w:val="004A774A"/>
    <w:rsid w:val="0055012D"/>
    <w:rsid w:val="00592D04"/>
    <w:rsid w:val="005C7C2A"/>
    <w:rsid w:val="006457A0"/>
    <w:rsid w:val="00657804"/>
    <w:rsid w:val="00686AF3"/>
    <w:rsid w:val="0069637A"/>
    <w:rsid w:val="006D5061"/>
    <w:rsid w:val="006E7B82"/>
    <w:rsid w:val="00737E26"/>
    <w:rsid w:val="00763EDF"/>
    <w:rsid w:val="00773F93"/>
    <w:rsid w:val="00775123"/>
    <w:rsid w:val="00792ABE"/>
    <w:rsid w:val="00800F2B"/>
    <w:rsid w:val="00826307"/>
    <w:rsid w:val="00877B40"/>
    <w:rsid w:val="008C377A"/>
    <w:rsid w:val="00907BE5"/>
    <w:rsid w:val="009B0169"/>
    <w:rsid w:val="00A62E39"/>
    <w:rsid w:val="00D446C3"/>
    <w:rsid w:val="00D4599B"/>
    <w:rsid w:val="00DE74A6"/>
    <w:rsid w:val="00E41115"/>
    <w:rsid w:val="00E52AC0"/>
    <w:rsid w:val="00EC62D4"/>
    <w:rsid w:val="00ED4E88"/>
    <w:rsid w:val="00EF5BE9"/>
    <w:rsid w:val="00F36900"/>
    <w:rsid w:val="00F43DEB"/>
    <w:rsid w:val="00F45C3D"/>
    <w:rsid w:val="00F60225"/>
    <w:rsid w:val="00F904F3"/>
    <w:rsid w:val="00FA0DC0"/>
  </w:rsids>
  <m:mathPr>
    <m:mathFont m:val="04b0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3760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B0169"/>
    <w:pPr>
      <w:ind w:left="720"/>
      <w:contextualSpacing/>
    </w:pPr>
  </w:style>
  <w:style w:type="character" w:customStyle="1" w:styleId="ref-title">
    <w:name w:val="ref-title"/>
    <w:basedOn w:val="DefaultParagraphFont"/>
    <w:rsid w:val="00792ABE"/>
  </w:style>
</w:styles>
</file>

<file path=word/webSettings.xml><?xml version="1.0" encoding="utf-8"?>
<w:webSettings xmlns:r="http://schemas.openxmlformats.org/officeDocument/2006/relationships" xmlns:w="http://schemas.openxmlformats.org/wordprocessingml/2006/main">
  <w:divs>
    <w:div w:id="29110725">
      <w:bodyDiv w:val="1"/>
      <w:marLeft w:val="0"/>
      <w:marRight w:val="0"/>
      <w:marTop w:val="0"/>
      <w:marBottom w:val="0"/>
      <w:divBdr>
        <w:top w:val="none" w:sz="0" w:space="0" w:color="auto"/>
        <w:left w:val="none" w:sz="0" w:space="0" w:color="auto"/>
        <w:bottom w:val="none" w:sz="0" w:space="0" w:color="auto"/>
        <w:right w:val="none" w:sz="0" w:space="0" w:color="auto"/>
      </w:divBdr>
      <w:divsChild>
        <w:div w:id="760026020">
          <w:marLeft w:val="0"/>
          <w:marRight w:val="0"/>
          <w:marTop w:val="0"/>
          <w:marBottom w:val="0"/>
          <w:divBdr>
            <w:top w:val="none" w:sz="0" w:space="0" w:color="auto"/>
            <w:left w:val="none" w:sz="0" w:space="0" w:color="auto"/>
            <w:bottom w:val="none" w:sz="0" w:space="0" w:color="auto"/>
            <w:right w:val="none" w:sz="0" w:space="0" w:color="auto"/>
          </w:divBdr>
          <w:divsChild>
            <w:div w:id="14914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393">
      <w:bodyDiv w:val="1"/>
      <w:marLeft w:val="0"/>
      <w:marRight w:val="0"/>
      <w:marTop w:val="0"/>
      <w:marBottom w:val="0"/>
      <w:divBdr>
        <w:top w:val="none" w:sz="0" w:space="0" w:color="auto"/>
        <w:left w:val="none" w:sz="0" w:space="0" w:color="auto"/>
        <w:bottom w:val="none" w:sz="0" w:space="0" w:color="auto"/>
        <w:right w:val="none" w:sz="0" w:space="0" w:color="auto"/>
      </w:divBdr>
      <w:divsChild>
        <w:div w:id="1905094383">
          <w:marLeft w:val="0"/>
          <w:marRight w:val="0"/>
          <w:marTop w:val="0"/>
          <w:marBottom w:val="0"/>
          <w:divBdr>
            <w:top w:val="none" w:sz="0" w:space="0" w:color="auto"/>
            <w:left w:val="none" w:sz="0" w:space="0" w:color="auto"/>
            <w:bottom w:val="none" w:sz="0" w:space="0" w:color="auto"/>
            <w:right w:val="none" w:sz="0" w:space="0" w:color="auto"/>
          </w:divBdr>
          <w:divsChild>
            <w:div w:id="1004892162">
              <w:marLeft w:val="0"/>
              <w:marRight w:val="0"/>
              <w:marTop w:val="0"/>
              <w:marBottom w:val="0"/>
              <w:divBdr>
                <w:top w:val="none" w:sz="0" w:space="0" w:color="auto"/>
                <w:left w:val="none" w:sz="0" w:space="0" w:color="auto"/>
                <w:bottom w:val="none" w:sz="0" w:space="0" w:color="auto"/>
                <w:right w:val="none" w:sz="0" w:space="0" w:color="auto"/>
              </w:divBdr>
            </w:div>
            <w:div w:id="674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5319">
      <w:bodyDiv w:val="1"/>
      <w:marLeft w:val="0"/>
      <w:marRight w:val="0"/>
      <w:marTop w:val="0"/>
      <w:marBottom w:val="0"/>
      <w:divBdr>
        <w:top w:val="none" w:sz="0" w:space="0" w:color="auto"/>
        <w:left w:val="none" w:sz="0" w:space="0" w:color="auto"/>
        <w:bottom w:val="none" w:sz="0" w:space="0" w:color="auto"/>
        <w:right w:val="none" w:sz="0" w:space="0" w:color="auto"/>
      </w:divBdr>
      <w:divsChild>
        <w:div w:id="1215385519">
          <w:marLeft w:val="0"/>
          <w:marRight w:val="0"/>
          <w:marTop w:val="0"/>
          <w:marBottom w:val="0"/>
          <w:divBdr>
            <w:top w:val="none" w:sz="0" w:space="0" w:color="auto"/>
            <w:left w:val="none" w:sz="0" w:space="0" w:color="auto"/>
            <w:bottom w:val="none" w:sz="0" w:space="0" w:color="auto"/>
            <w:right w:val="none" w:sz="0" w:space="0" w:color="auto"/>
          </w:divBdr>
          <w:divsChild>
            <w:div w:id="8167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6756">
      <w:bodyDiv w:val="1"/>
      <w:marLeft w:val="0"/>
      <w:marRight w:val="0"/>
      <w:marTop w:val="0"/>
      <w:marBottom w:val="0"/>
      <w:divBdr>
        <w:top w:val="none" w:sz="0" w:space="0" w:color="auto"/>
        <w:left w:val="none" w:sz="0" w:space="0" w:color="auto"/>
        <w:bottom w:val="none" w:sz="0" w:space="0" w:color="auto"/>
        <w:right w:val="none" w:sz="0" w:space="0" w:color="auto"/>
      </w:divBdr>
      <w:divsChild>
        <w:div w:id="1769959355">
          <w:marLeft w:val="0"/>
          <w:marRight w:val="0"/>
          <w:marTop w:val="0"/>
          <w:marBottom w:val="0"/>
          <w:divBdr>
            <w:top w:val="none" w:sz="0" w:space="0" w:color="auto"/>
            <w:left w:val="none" w:sz="0" w:space="0" w:color="auto"/>
            <w:bottom w:val="none" w:sz="0" w:space="0" w:color="auto"/>
            <w:right w:val="none" w:sz="0" w:space="0" w:color="auto"/>
          </w:divBdr>
          <w:divsChild>
            <w:div w:id="17564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7284">
      <w:bodyDiv w:val="1"/>
      <w:marLeft w:val="0"/>
      <w:marRight w:val="0"/>
      <w:marTop w:val="0"/>
      <w:marBottom w:val="0"/>
      <w:divBdr>
        <w:top w:val="none" w:sz="0" w:space="0" w:color="auto"/>
        <w:left w:val="none" w:sz="0" w:space="0" w:color="auto"/>
        <w:bottom w:val="none" w:sz="0" w:space="0" w:color="auto"/>
        <w:right w:val="none" w:sz="0" w:space="0" w:color="auto"/>
      </w:divBdr>
      <w:divsChild>
        <w:div w:id="151071764">
          <w:marLeft w:val="0"/>
          <w:marRight w:val="0"/>
          <w:marTop w:val="0"/>
          <w:marBottom w:val="0"/>
          <w:divBdr>
            <w:top w:val="none" w:sz="0" w:space="0" w:color="auto"/>
            <w:left w:val="none" w:sz="0" w:space="0" w:color="auto"/>
            <w:bottom w:val="none" w:sz="0" w:space="0" w:color="auto"/>
            <w:right w:val="none" w:sz="0" w:space="0" w:color="auto"/>
          </w:divBdr>
          <w:divsChild>
            <w:div w:id="11737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7955">
      <w:bodyDiv w:val="1"/>
      <w:marLeft w:val="0"/>
      <w:marRight w:val="0"/>
      <w:marTop w:val="0"/>
      <w:marBottom w:val="0"/>
      <w:divBdr>
        <w:top w:val="none" w:sz="0" w:space="0" w:color="auto"/>
        <w:left w:val="none" w:sz="0" w:space="0" w:color="auto"/>
        <w:bottom w:val="none" w:sz="0" w:space="0" w:color="auto"/>
        <w:right w:val="none" w:sz="0" w:space="0" w:color="auto"/>
      </w:divBdr>
      <w:divsChild>
        <w:div w:id="1025014553">
          <w:marLeft w:val="0"/>
          <w:marRight w:val="0"/>
          <w:marTop w:val="0"/>
          <w:marBottom w:val="0"/>
          <w:divBdr>
            <w:top w:val="none" w:sz="0" w:space="0" w:color="auto"/>
            <w:left w:val="none" w:sz="0" w:space="0" w:color="auto"/>
            <w:bottom w:val="none" w:sz="0" w:space="0" w:color="auto"/>
            <w:right w:val="none" w:sz="0" w:space="0" w:color="auto"/>
          </w:divBdr>
          <w:divsChild>
            <w:div w:id="17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6062">
      <w:bodyDiv w:val="1"/>
      <w:marLeft w:val="0"/>
      <w:marRight w:val="0"/>
      <w:marTop w:val="0"/>
      <w:marBottom w:val="0"/>
      <w:divBdr>
        <w:top w:val="none" w:sz="0" w:space="0" w:color="auto"/>
        <w:left w:val="none" w:sz="0" w:space="0" w:color="auto"/>
        <w:bottom w:val="none" w:sz="0" w:space="0" w:color="auto"/>
        <w:right w:val="none" w:sz="0" w:space="0" w:color="auto"/>
      </w:divBdr>
      <w:divsChild>
        <w:div w:id="1353260942">
          <w:marLeft w:val="0"/>
          <w:marRight w:val="0"/>
          <w:marTop w:val="0"/>
          <w:marBottom w:val="0"/>
          <w:divBdr>
            <w:top w:val="none" w:sz="0" w:space="0" w:color="auto"/>
            <w:left w:val="none" w:sz="0" w:space="0" w:color="auto"/>
            <w:bottom w:val="none" w:sz="0" w:space="0" w:color="auto"/>
            <w:right w:val="none" w:sz="0" w:space="0" w:color="auto"/>
          </w:divBdr>
          <w:divsChild>
            <w:div w:id="12880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0430">
      <w:bodyDiv w:val="1"/>
      <w:marLeft w:val="0"/>
      <w:marRight w:val="0"/>
      <w:marTop w:val="0"/>
      <w:marBottom w:val="0"/>
      <w:divBdr>
        <w:top w:val="none" w:sz="0" w:space="0" w:color="auto"/>
        <w:left w:val="none" w:sz="0" w:space="0" w:color="auto"/>
        <w:bottom w:val="none" w:sz="0" w:space="0" w:color="auto"/>
        <w:right w:val="none" w:sz="0" w:space="0" w:color="auto"/>
      </w:divBdr>
      <w:divsChild>
        <w:div w:id="1894998203">
          <w:marLeft w:val="0"/>
          <w:marRight w:val="0"/>
          <w:marTop w:val="0"/>
          <w:marBottom w:val="0"/>
          <w:divBdr>
            <w:top w:val="none" w:sz="0" w:space="0" w:color="auto"/>
            <w:left w:val="none" w:sz="0" w:space="0" w:color="auto"/>
            <w:bottom w:val="none" w:sz="0" w:space="0" w:color="auto"/>
            <w:right w:val="none" w:sz="0" w:space="0" w:color="auto"/>
          </w:divBdr>
          <w:divsChild>
            <w:div w:id="969240638">
              <w:marLeft w:val="0"/>
              <w:marRight w:val="0"/>
              <w:marTop w:val="0"/>
              <w:marBottom w:val="0"/>
              <w:divBdr>
                <w:top w:val="none" w:sz="0" w:space="0" w:color="auto"/>
                <w:left w:val="none" w:sz="0" w:space="0" w:color="auto"/>
                <w:bottom w:val="none" w:sz="0" w:space="0" w:color="auto"/>
                <w:right w:val="none" w:sz="0" w:space="0" w:color="auto"/>
              </w:divBdr>
            </w:div>
            <w:div w:id="333804056">
              <w:marLeft w:val="0"/>
              <w:marRight w:val="0"/>
              <w:marTop w:val="0"/>
              <w:marBottom w:val="0"/>
              <w:divBdr>
                <w:top w:val="none" w:sz="0" w:space="0" w:color="auto"/>
                <w:left w:val="none" w:sz="0" w:space="0" w:color="auto"/>
                <w:bottom w:val="none" w:sz="0" w:space="0" w:color="auto"/>
                <w:right w:val="none" w:sz="0" w:space="0" w:color="auto"/>
              </w:divBdr>
            </w:div>
            <w:div w:id="8394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3474">
      <w:bodyDiv w:val="1"/>
      <w:marLeft w:val="0"/>
      <w:marRight w:val="0"/>
      <w:marTop w:val="0"/>
      <w:marBottom w:val="0"/>
      <w:divBdr>
        <w:top w:val="none" w:sz="0" w:space="0" w:color="auto"/>
        <w:left w:val="none" w:sz="0" w:space="0" w:color="auto"/>
        <w:bottom w:val="none" w:sz="0" w:space="0" w:color="auto"/>
        <w:right w:val="none" w:sz="0" w:space="0" w:color="auto"/>
      </w:divBdr>
      <w:divsChild>
        <w:div w:id="573591888">
          <w:marLeft w:val="0"/>
          <w:marRight w:val="0"/>
          <w:marTop w:val="0"/>
          <w:marBottom w:val="0"/>
          <w:divBdr>
            <w:top w:val="none" w:sz="0" w:space="0" w:color="auto"/>
            <w:left w:val="none" w:sz="0" w:space="0" w:color="auto"/>
            <w:bottom w:val="none" w:sz="0" w:space="0" w:color="auto"/>
            <w:right w:val="none" w:sz="0" w:space="0" w:color="auto"/>
          </w:divBdr>
          <w:divsChild>
            <w:div w:id="478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688">
      <w:bodyDiv w:val="1"/>
      <w:marLeft w:val="0"/>
      <w:marRight w:val="0"/>
      <w:marTop w:val="0"/>
      <w:marBottom w:val="0"/>
      <w:divBdr>
        <w:top w:val="none" w:sz="0" w:space="0" w:color="auto"/>
        <w:left w:val="none" w:sz="0" w:space="0" w:color="auto"/>
        <w:bottom w:val="none" w:sz="0" w:space="0" w:color="auto"/>
        <w:right w:val="none" w:sz="0" w:space="0" w:color="auto"/>
      </w:divBdr>
      <w:divsChild>
        <w:div w:id="1237784444">
          <w:marLeft w:val="0"/>
          <w:marRight w:val="0"/>
          <w:marTop w:val="0"/>
          <w:marBottom w:val="0"/>
          <w:divBdr>
            <w:top w:val="none" w:sz="0" w:space="0" w:color="auto"/>
            <w:left w:val="none" w:sz="0" w:space="0" w:color="auto"/>
            <w:bottom w:val="none" w:sz="0" w:space="0" w:color="auto"/>
            <w:right w:val="none" w:sz="0" w:space="0" w:color="auto"/>
          </w:divBdr>
          <w:divsChild>
            <w:div w:id="1686133310">
              <w:marLeft w:val="0"/>
              <w:marRight w:val="0"/>
              <w:marTop w:val="0"/>
              <w:marBottom w:val="0"/>
              <w:divBdr>
                <w:top w:val="none" w:sz="0" w:space="0" w:color="auto"/>
                <w:left w:val="none" w:sz="0" w:space="0" w:color="auto"/>
                <w:bottom w:val="none" w:sz="0" w:space="0" w:color="auto"/>
                <w:right w:val="none" w:sz="0" w:space="0" w:color="auto"/>
              </w:divBdr>
            </w:div>
            <w:div w:id="440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4567">
      <w:bodyDiv w:val="1"/>
      <w:marLeft w:val="0"/>
      <w:marRight w:val="0"/>
      <w:marTop w:val="0"/>
      <w:marBottom w:val="0"/>
      <w:divBdr>
        <w:top w:val="none" w:sz="0" w:space="0" w:color="auto"/>
        <w:left w:val="none" w:sz="0" w:space="0" w:color="auto"/>
        <w:bottom w:val="none" w:sz="0" w:space="0" w:color="auto"/>
        <w:right w:val="none" w:sz="0" w:space="0" w:color="auto"/>
      </w:divBdr>
      <w:divsChild>
        <w:div w:id="1889150238">
          <w:marLeft w:val="0"/>
          <w:marRight w:val="0"/>
          <w:marTop w:val="0"/>
          <w:marBottom w:val="0"/>
          <w:divBdr>
            <w:top w:val="none" w:sz="0" w:space="0" w:color="auto"/>
            <w:left w:val="none" w:sz="0" w:space="0" w:color="auto"/>
            <w:bottom w:val="none" w:sz="0" w:space="0" w:color="auto"/>
            <w:right w:val="none" w:sz="0" w:space="0" w:color="auto"/>
          </w:divBdr>
          <w:divsChild>
            <w:div w:id="1437022628">
              <w:marLeft w:val="0"/>
              <w:marRight w:val="0"/>
              <w:marTop w:val="0"/>
              <w:marBottom w:val="0"/>
              <w:divBdr>
                <w:top w:val="none" w:sz="0" w:space="0" w:color="auto"/>
                <w:left w:val="none" w:sz="0" w:space="0" w:color="auto"/>
                <w:bottom w:val="none" w:sz="0" w:space="0" w:color="auto"/>
                <w:right w:val="none" w:sz="0" w:space="0" w:color="auto"/>
              </w:divBdr>
            </w:div>
            <w:div w:id="17644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208">
      <w:bodyDiv w:val="1"/>
      <w:marLeft w:val="0"/>
      <w:marRight w:val="0"/>
      <w:marTop w:val="0"/>
      <w:marBottom w:val="0"/>
      <w:divBdr>
        <w:top w:val="none" w:sz="0" w:space="0" w:color="auto"/>
        <w:left w:val="none" w:sz="0" w:space="0" w:color="auto"/>
        <w:bottom w:val="none" w:sz="0" w:space="0" w:color="auto"/>
        <w:right w:val="none" w:sz="0" w:space="0" w:color="auto"/>
      </w:divBdr>
      <w:divsChild>
        <w:div w:id="645086793">
          <w:marLeft w:val="0"/>
          <w:marRight w:val="0"/>
          <w:marTop w:val="0"/>
          <w:marBottom w:val="0"/>
          <w:divBdr>
            <w:top w:val="none" w:sz="0" w:space="0" w:color="auto"/>
            <w:left w:val="none" w:sz="0" w:space="0" w:color="auto"/>
            <w:bottom w:val="none" w:sz="0" w:space="0" w:color="auto"/>
            <w:right w:val="none" w:sz="0" w:space="0" w:color="auto"/>
          </w:divBdr>
          <w:divsChild>
            <w:div w:id="9709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747">
      <w:bodyDiv w:val="1"/>
      <w:marLeft w:val="0"/>
      <w:marRight w:val="0"/>
      <w:marTop w:val="0"/>
      <w:marBottom w:val="0"/>
      <w:divBdr>
        <w:top w:val="none" w:sz="0" w:space="0" w:color="auto"/>
        <w:left w:val="none" w:sz="0" w:space="0" w:color="auto"/>
        <w:bottom w:val="none" w:sz="0" w:space="0" w:color="auto"/>
        <w:right w:val="none" w:sz="0" w:space="0" w:color="auto"/>
      </w:divBdr>
      <w:divsChild>
        <w:div w:id="185683920">
          <w:marLeft w:val="0"/>
          <w:marRight w:val="0"/>
          <w:marTop w:val="0"/>
          <w:marBottom w:val="0"/>
          <w:divBdr>
            <w:top w:val="none" w:sz="0" w:space="0" w:color="auto"/>
            <w:left w:val="none" w:sz="0" w:space="0" w:color="auto"/>
            <w:bottom w:val="none" w:sz="0" w:space="0" w:color="auto"/>
            <w:right w:val="none" w:sz="0" w:space="0" w:color="auto"/>
          </w:divBdr>
          <w:divsChild>
            <w:div w:id="7339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917">
      <w:bodyDiv w:val="1"/>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9504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183">
      <w:bodyDiv w:val="1"/>
      <w:marLeft w:val="0"/>
      <w:marRight w:val="0"/>
      <w:marTop w:val="0"/>
      <w:marBottom w:val="0"/>
      <w:divBdr>
        <w:top w:val="none" w:sz="0" w:space="0" w:color="auto"/>
        <w:left w:val="none" w:sz="0" w:space="0" w:color="auto"/>
        <w:bottom w:val="none" w:sz="0" w:space="0" w:color="auto"/>
        <w:right w:val="none" w:sz="0" w:space="0" w:color="auto"/>
      </w:divBdr>
      <w:divsChild>
        <w:div w:id="378551284">
          <w:marLeft w:val="0"/>
          <w:marRight w:val="0"/>
          <w:marTop w:val="0"/>
          <w:marBottom w:val="0"/>
          <w:divBdr>
            <w:top w:val="none" w:sz="0" w:space="0" w:color="auto"/>
            <w:left w:val="none" w:sz="0" w:space="0" w:color="auto"/>
            <w:bottom w:val="none" w:sz="0" w:space="0" w:color="auto"/>
            <w:right w:val="none" w:sz="0" w:space="0" w:color="auto"/>
          </w:divBdr>
          <w:divsChild>
            <w:div w:id="17312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938">
      <w:bodyDiv w:val="1"/>
      <w:marLeft w:val="0"/>
      <w:marRight w:val="0"/>
      <w:marTop w:val="0"/>
      <w:marBottom w:val="0"/>
      <w:divBdr>
        <w:top w:val="none" w:sz="0" w:space="0" w:color="auto"/>
        <w:left w:val="none" w:sz="0" w:space="0" w:color="auto"/>
        <w:bottom w:val="none" w:sz="0" w:space="0" w:color="auto"/>
        <w:right w:val="none" w:sz="0" w:space="0" w:color="auto"/>
      </w:divBdr>
      <w:divsChild>
        <w:div w:id="793058363">
          <w:marLeft w:val="0"/>
          <w:marRight w:val="0"/>
          <w:marTop w:val="0"/>
          <w:marBottom w:val="0"/>
          <w:divBdr>
            <w:top w:val="none" w:sz="0" w:space="0" w:color="auto"/>
            <w:left w:val="none" w:sz="0" w:space="0" w:color="auto"/>
            <w:bottom w:val="none" w:sz="0" w:space="0" w:color="auto"/>
            <w:right w:val="none" w:sz="0" w:space="0" w:color="auto"/>
          </w:divBdr>
          <w:divsChild>
            <w:div w:id="1393313870">
              <w:marLeft w:val="0"/>
              <w:marRight w:val="0"/>
              <w:marTop w:val="0"/>
              <w:marBottom w:val="0"/>
              <w:divBdr>
                <w:top w:val="none" w:sz="0" w:space="0" w:color="auto"/>
                <w:left w:val="none" w:sz="0" w:space="0" w:color="auto"/>
                <w:bottom w:val="none" w:sz="0" w:space="0" w:color="auto"/>
                <w:right w:val="none" w:sz="0" w:space="0" w:color="auto"/>
              </w:divBdr>
            </w:div>
            <w:div w:id="118190714">
              <w:marLeft w:val="0"/>
              <w:marRight w:val="0"/>
              <w:marTop w:val="0"/>
              <w:marBottom w:val="0"/>
              <w:divBdr>
                <w:top w:val="none" w:sz="0" w:space="0" w:color="auto"/>
                <w:left w:val="none" w:sz="0" w:space="0" w:color="auto"/>
                <w:bottom w:val="none" w:sz="0" w:space="0" w:color="auto"/>
                <w:right w:val="none" w:sz="0" w:space="0" w:color="auto"/>
              </w:divBdr>
            </w:div>
            <w:div w:id="16522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4001">
      <w:bodyDiv w:val="1"/>
      <w:marLeft w:val="0"/>
      <w:marRight w:val="0"/>
      <w:marTop w:val="0"/>
      <w:marBottom w:val="0"/>
      <w:divBdr>
        <w:top w:val="none" w:sz="0" w:space="0" w:color="auto"/>
        <w:left w:val="none" w:sz="0" w:space="0" w:color="auto"/>
        <w:bottom w:val="none" w:sz="0" w:space="0" w:color="auto"/>
        <w:right w:val="none" w:sz="0" w:space="0" w:color="auto"/>
      </w:divBdr>
      <w:divsChild>
        <w:div w:id="154221573">
          <w:marLeft w:val="0"/>
          <w:marRight w:val="0"/>
          <w:marTop w:val="0"/>
          <w:marBottom w:val="0"/>
          <w:divBdr>
            <w:top w:val="none" w:sz="0" w:space="0" w:color="auto"/>
            <w:left w:val="none" w:sz="0" w:space="0" w:color="auto"/>
            <w:bottom w:val="none" w:sz="0" w:space="0" w:color="auto"/>
            <w:right w:val="none" w:sz="0" w:space="0" w:color="auto"/>
          </w:divBdr>
          <w:divsChild>
            <w:div w:id="1897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764">
      <w:bodyDiv w:val="1"/>
      <w:marLeft w:val="0"/>
      <w:marRight w:val="0"/>
      <w:marTop w:val="0"/>
      <w:marBottom w:val="0"/>
      <w:divBdr>
        <w:top w:val="none" w:sz="0" w:space="0" w:color="auto"/>
        <w:left w:val="none" w:sz="0" w:space="0" w:color="auto"/>
        <w:bottom w:val="none" w:sz="0" w:space="0" w:color="auto"/>
        <w:right w:val="none" w:sz="0" w:space="0" w:color="auto"/>
      </w:divBdr>
      <w:divsChild>
        <w:div w:id="312754835">
          <w:marLeft w:val="0"/>
          <w:marRight w:val="0"/>
          <w:marTop w:val="0"/>
          <w:marBottom w:val="0"/>
          <w:divBdr>
            <w:top w:val="none" w:sz="0" w:space="0" w:color="auto"/>
            <w:left w:val="none" w:sz="0" w:space="0" w:color="auto"/>
            <w:bottom w:val="none" w:sz="0" w:space="0" w:color="auto"/>
            <w:right w:val="none" w:sz="0" w:space="0" w:color="auto"/>
          </w:divBdr>
          <w:divsChild>
            <w:div w:id="5918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9664">
      <w:bodyDiv w:val="1"/>
      <w:marLeft w:val="0"/>
      <w:marRight w:val="0"/>
      <w:marTop w:val="0"/>
      <w:marBottom w:val="0"/>
      <w:divBdr>
        <w:top w:val="none" w:sz="0" w:space="0" w:color="auto"/>
        <w:left w:val="none" w:sz="0" w:space="0" w:color="auto"/>
        <w:bottom w:val="none" w:sz="0" w:space="0" w:color="auto"/>
        <w:right w:val="none" w:sz="0" w:space="0" w:color="auto"/>
      </w:divBdr>
      <w:divsChild>
        <w:div w:id="1528180079">
          <w:marLeft w:val="0"/>
          <w:marRight w:val="0"/>
          <w:marTop w:val="0"/>
          <w:marBottom w:val="0"/>
          <w:divBdr>
            <w:top w:val="none" w:sz="0" w:space="0" w:color="auto"/>
            <w:left w:val="none" w:sz="0" w:space="0" w:color="auto"/>
            <w:bottom w:val="none" w:sz="0" w:space="0" w:color="auto"/>
            <w:right w:val="none" w:sz="0" w:space="0" w:color="auto"/>
          </w:divBdr>
          <w:divsChild>
            <w:div w:id="1365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1">
      <w:bodyDiv w:val="1"/>
      <w:marLeft w:val="0"/>
      <w:marRight w:val="0"/>
      <w:marTop w:val="0"/>
      <w:marBottom w:val="0"/>
      <w:divBdr>
        <w:top w:val="none" w:sz="0" w:space="0" w:color="auto"/>
        <w:left w:val="none" w:sz="0" w:space="0" w:color="auto"/>
        <w:bottom w:val="none" w:sz="0" w:space="0" w:color="auto"/>
        <w:right w:val="none" w:sz="0" w:space="0" w:color="auto"/>
      </w:divBdr>
      <w:divsChild>
        <w:div w:id="330374654">
          <w:marLeft w:val="0"/>
          <w:marRight w:val="0"/>
          <w:marTop w:val="0"/>
          <w:marBottom w:val="0"/>
          <w:divBdr>
            <w:top w:val="none" w:sz="0" w:space="0" w:color="auto"/>
            <w:left w:val="none" w:sz="0" w:space="0" w:color="auto"/>
            <w:bottom w:val="none" w:sz="0" w:space="0" w:color="auto"/>
            <w:right w:val="none" w:sz="0" w:space="0" w:color="auto"/>
          </w:divBdr>
          <w:divsChild>
            <w:div w:id="891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9309">
      <w:bodyDiv w:val="1"/>
      <w:marLeft w:val="0"/>
      <w:marRight w:val="0"/>
      <w:marTop w:val="0"/>
      <w:marBottom w:val="0"/>
      <w:divBdr>
        <w:top w:val="none" w:sz="0" w:space="0" w:color="auto"/>
        <w:left w:val="none" w:sz="0" w:space="0" w:color="auto"/>
        <w:bottom w:val="none" w:sz="0" w:space="0" w:color="auto"/>
        <w:right w:val="none" w:sz="0" w:space="0" w:color="auto"/>
      </w:divBdr>
      <w:divsChild>
        <w:div w:id="738986295">
          <w:marLeft w:val="0"/>
          <w:marRight w:val="0"/>
          <w:marTop w:val="0"/>
          <w:marBottom w:val="0"/>
          <w:divBdr>
            <w:top w:val="none" w:sz="0" w:space="0" w:color="auto"/>
            <w:left w:val="none" w:sz="0" w:space="0" w:color="auto"/>
            <w:bottom w:val="none" w:sz="0" w:space="0" w:color="auto"/>
            <w:right w:val="none" w:sz="0" w:space="0" w:color="auto"/>
          </w:divBdr>
          <w:divsChild>
            <w:div w:id="782188154">
              <w:marLeft w:val="0"/>
              <w:marRight w:val="0"/>
              <w:marTop w:val="0"/>
              <w:marBottom w:val="0"/>
              <w:divBdr>
                <w:top w:val="none" w:sz="0" w:space="0" w:color="auto"/>
                <w:left w:val="none" w:sz="0" w:space="0" w:color="auto"/>
                <w:bottom w:val="none" w:sz="0" w:space="0" w:color="auto"/>
                <w:right w:val="none" w:sz="0" w:space="0" w:color="auto"/>
              </w:divBdr>
            </w:div>
            <w:div w:id="17467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637">
      <w:bodyDiv w:val="1"/>
      <w:marLeft w:val="0"/>
      <w:marRight w:val="0"/>
      <w:marTop w:val="0"/>
      <w:marBottom w:val="0"/>
      <w:divBdr>
        <w:top w:val="none" w:sz="0" w:space="0" w:color="auto"/>
        <w:left w:val="none" w:sz="0" w:space="0" w:color="auto"/>
        <w:bottom w:val="none" w:sz="0" w:space="0" w:color="auto"/>
        <w:right w:val="none" w:sz="0" w:space="0" w:color="auto"/>
      </w:divBdr>
      <w:divsChild>
        <w:div w:id="791442184">
          <w:marLeft w:val="0"/>
          <w:marRight w:val="0"/>
          <w:marTop w:val="0"/>
          <w:marBottom w:val="0"/>
          <w:divBdr>
            <w:top w:val="none" w:sz="0" w:space="0" w:color="auto"/>
            <w:left w:val="none" w:sz="0" w:space="0" w:color="auto"/>
            <w:bottom w:val="none" w:sz="0" w:space="0" w:color="auto"/>
            <w:right w:val="none" w:sz="0" w:space="0" w:color="auto"/>
          </w:divBdr>
          <w:divsChild>
            <w:div w:id="15682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4928">
      <w:bodyDiv w:val="1"/>
      <w:marLeft w:val="0"/>
      <w:marRight w:val="0"/>
      <w:marTop w:val="0"/>
      <w:marBottom w:val="0"/>
      <w:divBdr>
        <w:top w:val="none" w:sz="0" w:space="0" w:color="auto"/>
        <w:left w:val="none" w:sz="0" w:space="0" w:color="auto"/>
        <w:bottom w:val="none" w:sz="0" w:space="0" w:color="auto"/>
        <w:right w:val="none" w:sz="0" w:space="0" w:color="auto"/>
      </w:divBdr>
      <w:divsChild>
        <w:div w:id="649166257">
          <w:marLeft w:val="0"/>
          <w:marRight w:val="0"/>
          <w:marTop w:val="0"/>
          <w:marBottom w:val="0"/>
          <w:divBdr>
            <w:top w:val="none" w:sz="0" w:space="0" w:color="auto"/>
            <w:left w:val="none" w:sz="0" w:space="0" w:color="auto"/>
            <w:bottom w:val="none" w:sz="0" w:space="0" w:color="auto"/>
            <w:right w:val="none" w:sz="0" w:space="0" w:color="auto"/>
          </w:divBdr>
          <w:divsChild>
            <w:div w:id="15897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1226">
      <w:bodyDiv w:val="1"/>
      <w:marLeft w:val="0"/>
      <w:marRight w:val="0"/>
      <w:marTop w:val="0"/>
      <w:marBottom w:val="0"/>
      <w:divBdr>
        <w:top w:val="none" w:sz="0" w:space="0" w:color="auto"/>
        <w:left w:val="none" w:sz="0" w:space="0" w:color="auto"/>
        <w:bottom w:val="none" w:sz="0" w:space="0" w:color="auto"/>
        <w:right w:val="none" w:sz="0" w:space="0" w:color="auto"/>
      </w:divBdr>
      <w:divsChild>
        <w:div w:id="1357003310">
          <w:marLeft w:val="0"/>
          <w:marRight w:val="0"/>
          <w:marTop w:val="0"/>
          <w:marBottom w:val="0"/>
          <w:divBdr>
            <w:top w:val="none" w:sz="0" w:space="0" w:color="auto"/>
            <w:left w:val="none" w:sz="0" w:space="0" w:color="auto"/>
            <w:bottom w:val="none" w:sz="0" w:space="0" w:color="auto"/>
            <w:right w:val="none" w:sz="0" w:space="0" w:color="auto"/>
          </w:divBdr>
          <w:divsChild>
            <w:div w:id="33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712">
      <w:bodyDiv w:val="1"/>
      <w:marLeft w:val="0"/>
      <w:marRight w:val="0"/>
      <w:marTop w:val="0"/>
      <w:marBottom w:val="0"/>
      <w:divBdr>
        <w:top w:val="none" w:sz="0" w:space="0" w:color="auto"/>
        <w:left w:val="none" w:sz="0" w:space="0" w:color="auto"/>
        <w:bottom w:val="none" w:sz="0" w:space="0" w:color="auto"/>
        <w:right w:val="none" w:sz="0" w:space="0" w:color="auto"/>
      </w:divBdr>
      <w:divsChild>
        <w:div w:id="40256247">
          <w:marLeft w:val="0"/>
          <w:marRight w:val="0"/>
          <w:marTop w:val="0"/>
          <w:marBottom w:val="0"/>
          <w:divBdr>
            <w:top w:val="none" w:sz="0" w:space="0" w:color="auto"/>
            <w:left w:val="none" w:sz="0" w:space="0" w:color="auto"/>
            <w:bottom w:val="none" w:sz="0" w:space="0" w:color="auto"/>
            <w:right w:val="none" w:sz="0" w:space="0" w:color="auto"/>
          </w:divBdr>
          <w:divsChild>
            <w:div w:id="17599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3156">
      <w:bodyDiv w:val="1"/>
      <w:marLeft w:val="0"/>
      <w:marRight w:val="0"/>
      <w:marTop w:val="0"/>
      <w:marBottom w:val="0"/>
      <w:divBdr>
        <w:top w:val="none" w:sz="0" w:space="0" w:color="auto"/>
        <w:left w:val="none" w:sz="0" w:space="0" w:color="auto"/>
        <w:bottom w:val="none" w:sz="0" w:space="0" w:color="auto"/>
        <w:right w:val="none" w:sz="0" w:space="0" w:color="auto"/>
      </w:divBdr>
      <w:divsChild>
        <w:div w:id="242108498">
          <w:marLeft w:val="0"/>
          <w:marRight w:val="0"/>
          <w:marTop w:val="0"/>
          <w:marBottom w:val="0"/>
          <w:divBdr>
            <w:top w:val="none" w:sz="0" w:space="0" w:color="auto"/>
            <w:left w:val="none" w:sz="0" w:space="0" w:color="auto"/>
            <w:bottom w:val="none" w:sz="0" w:space="0" w:color="auto"/>
            <w:right w:val="none" w:sz="0" w:space="0" w:color="auto"/>
          </w:divBdr>
          <w:divsChild>
            <w:div w:id="17603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6794">
      <w:bodyDiv w:val="1"/>
      <w:marLeft w:val="0"/>
      <w:marRight w:val="0"/>
      <w:marTop w:val="0"/>
      <w:marBottom w:val="0"/>
      <w:divBdr>
        <w:top w:val="none" w:sz="0" w:space="0" w:color="auto"/>
        <w:left w:val="none" w:sz="0" w:space="0" w:color="auto"/>
        <w:bottom w:val="none" w:sz="0" w:space="0" w:color="auto"/>
        <w:right w:val="none" w:sz="0" w:space="0" w:color="auto"/>
      </w:divBdr>
      <w:divsChild>
        <w:div w:id="768040434">
          <w:marLeft w:val="0"/>
          <w:marRight w:val="0"/>
          <w:marTop w:val="0"/>
          <w:marBottom w:val="0"/>
          <w:divBdr>
            <w:top w:val="none" w:sz="0" w:space="0" w:color="auto"/>
            <w:left w:val="none" w:sz="0" w:space="0" w:color="auto"/>
            <w:bottom w:val="none" w:sz="0" w:space="0" w:color="auto"/>
            <w:right w:val="none" w:sz="0" w:space="0" w:color="auto"/>
          </w:divBdr>
          <w:divsChild>
            <w:div w:id="2046756366">
              <w:marLeft w:val="0"/>
              <w:marRight w:val="0"/>
              <w:marTop w:val="0"/>
              <w:marBottom w:val="0"/>
              <w:divBdr>
                <w:top w:val="none" w:sz="0" w:space="0" w:color="auto"/>
                <w:left w:val="none" w:sz="0" w:space="0" w:color="auto"/>
                <w:bottom w:val="none" w:sz="0" w:space="0" w:color="auto"/>
                <w:right w:val="none" w:sz="0" w:space="0" w:color="auto"/>
              </w:divBdr>
            </w:div>
            <w:div w:id="1638484401">
              <w:marLeft w:val="0"/>
              <w:marRight w:val="0"/>
              <w:marTop w:val="0"/>
              <w:marBottom w:val="0"/>
              <w:divBdr>
                <w:top w:val="none" w:sz="0" w:space="0" w:color="auto"/>
                <w:left w:val="none" w:sz="0" w:space="0" w:color="auto"/>
                <w:bottom w:val="none" w:sz="0" w:space="0" w:color="auto"/>
                <w:right w:val="none" w:sz="0" w:space="0" w:color="auto"/>
              </w:divBdr>
            </w:div>
            <w:div w:id="10124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2481">
      <w:bodyDiv w:val="1"/>
      <w:marLeft w:val="0"/>
      <w:marRight w:val="0"/>
      <w:marTop w:val="0"/>
      <w:marBottom w:val="0"/>
      <w:divBdr>
        <w:top w:val="none" w:sz="0" w:space="0" w:color="auto"/>
        <w:left w:val="none" w:sz="0" w:space="0" w:color="auto"/>
        <w:bottom w:val="none" w:sz="0" w:space="0" w:color="auto"/>
        <w:right w:val="none" w:sz="0" w:space="0" w:color="auto"/>
      </w:divBdr>
      <w:divsChild>
        <w:div w:id="1913008913">
          <w:marLeft w:val="0"/>
          <w:marRight w:val="0"/>
          <w:marTop w:val="0"/>
          <w:marBottom w:val="0"/>
          <w:divBdr>
            <w:top w:val="none" w:sz="0" w:space="0" w:color="auto"/>
            <w:left w:val="none" w:sz="0" w:space="0" w:color="auto"/>
            <w:bottom w:val="none" w:sz="0" w:space="0" w:color="auto"/>
            <w:right w:val="none" w:sz="0" w:space="0" w:color="auto"/>
          </w:divBdr>
          <w:divsChild>
            <w:div w:id="1778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3294">
      <w:bodyDiv w:val="1"/>
      <w:marLeft w:val="0"/>
      <w:marRight w:val="0"/>
      <w:marTop w:val="0"/>
      <w:marBottom w:val="0"/>
      <w:divBdr>
        <w:top w:val="none" w:sz="0" w:space="0" w:color="auto"/>
        <w:left w:val="none" w:sz="0" w:space="0" w:color="auto"/>
        <w:bottom w:val="none" w:sz="0" w:space="0" w:color="auto"/>
        <w:right w:val="none" w:sz="0" w:space="0" w:color="auto"/>
      </w:divBdr>
      <w:divsChild>
        <w:div w:id="1087114839">
          <w:marLeft w:val="0"/>
          <w:marRight w:val="0"/>
          <w:marTop w:val="0"/>
          <w:marBottom w:val="0"/>
          <w:divBdr>
            <w:top w:val="none" w:sz="0" w:space="0" w:color="auto"/>
            <w:left w:val="none" w:sz="0" w:space="0" w:color="auto"/>
            <w:bottom w:val="none" w:sz="0" w:space="0" w:color="auto"/>
            <w:right w:val="none" w:sz="0" w:space="0" w:color="auto"/>
          </w:divBdr>
          <w:divsChild>
            <w:div w:id="1589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1699">
      <w:bodyDiv w:val="1"/>
      <w:marLeft w:val="0"/>
      <w:marRight w:val="0"/>
      <w:marTop w:val="0"/>
      <w:marBottom w:val="0"/>
      <w:divBdr>
        <w:top w:val="none" w:sz="0" w:space="0" w:color="auto"/>
        <w:left w:val="none" w:sz="0" w:space="0" w:color="auto"/>
        <w:bottom w:val="none" w:sz="0" w:space="0" w:color="auto"/>
        <w:right w:val="none" w:sz="0" w:space="0" w:color="auto"/>
      </w:divBdr>
      <w:divsChild>
        <w:div w:id="1944460021">
          <w:marLeft w:val="0"/>
          <w:marRight w:val="0"/>
          <w:marTop w:val="0"/>
          <w:marBottom w:val="0"/>
          <w:divBdr>
            <w:top w:val="none" w:sz="0" w:space="0" w:color="auto"/>
            <w:left w:val="none" w:sz="0" w:space="0" w:color="auto"/>
            <w:bottom w:val="none" w:sz="0" w:space="0" w:color="auto"/>
            <w:right w:val="none" w:sz="0" w:space="0" w:color="auto"/>
          </w:divBdr>
          <w:divsChild>
            <w:div w:id="2047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349">
      <w:bodyDiv w:val="1"/>
      <w:marLeft w:val="0"/>
      <w:marRight w:val="0"/>
      <w:marTop w:val="0"/>
      <w:marBottom w:val="0"/>
      <w:divBdr>
        <w:top w:val="none" w:sz="0" w:space="0" w:color="auto"/>
        <w:left w:val="none" w:sz="0" w:space="0" w:color="auto"/>
        <w:bottom w:val="none" w:sz="0" w:space="0" w:color="auto"/>
        <w:right w:val="none" w:sz="0" w:space="0" w:color="auto"/>
      </w:divBdr>
      <w:divsChild>
        <w:div w:id="1956473534">
          <w:marLeft w:val="0"/>
          <w:marRight w:val="0"/>
          <w:marTop w:val="0"/>
          <w:marBottom w:val="0"/>
          <w:divBdr>
            <w:top w:val="none" w:sz="0" w:space="0" w:color="auto"/>
            <w:left w:val="none" w:sz="0" w:space="0" w:color="auto"/>
            <w:bottom w:val="none" w:sz="0" w:space="0" w:color="auto"/>
            <w:right w:val="none" w:sz="0" w:space="0" w:color="auto"/>
          </w:divBdr>
          <w:divsChild>
            <w:div w:id="19144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206">
      <w:bodyDiv w:val="1"/>
      <w:marLeft w:val="0"/>
      <w:marRight w:val="0"/>
      <w:marTop w:val="0"/>
      <w:marBottom w:val="0"/>
      <w:divBdr>
        <w:top w:val="none" w:sz="0" w:space="0" w:color="auto"/>
        <w:left w:val="none" w:sz="0" w:space="0" w:color="auto"/>
        <w:bottom w:val="none" w:sz="0" w:space="0" w:color="auto"/>
        <w:right w:val="none" w:sz="0" w:space="0" w:color="auto"/>
      </w:divBdr>
      <w:divsChild>
        <w:div w:id="87193226">
          <w:marLeft w:val="0"/>
          <w:marRight w:val="0"/>
          <w:marTop w:val="0"/>
          <w:marBottom w:val="0"/>
          <w:divBdr>
            <w:top w:val="none" w:sz="0" w:space="0" w:color="auto"/>
            <w:left w:val="none" w:sz="0" w:space="0" w:color="auto"/>
            <w:bottom w:val="none" w:sz="0" w:space="0" w:color="auto"/>
            <w:right w:val="none" w:sz="0" w:space="0" w:color="auto"/>
          </w:divBdr>
          <w:divsChild>
            <w:div w:id="1044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251">
      <w:bodyDiv w:val="1"/>
      <w:marLeft w:val="0"/>
      <w:marRight w:val="0"/>
      <w:marTop w:val="0"/>
      <w:marBottom w:val="0"/>
      <w:divBdr>
        <w:top w:val="none" w:sz="0" w:space="0" w:color="auto"/>
        <w:left w:val="none" w:sz="0" w:space="0" w:color="auto"/>
        <w:bottom w:val="none" w:sz="0" w:space="0" w:color="auto"/>
        <w:right w:val="none" w:sz="0" w:space="0" w:color="auto"/>
      </w:divBdr>
      <w:divsChild>
        <w:div w:id="1396931687">
          <w:marLeft w:val="0"/>
          <w:marRight w:val="0"/>
          <w:marTop w:val="0"/>
          <w:marBottom w:val="0"/>
          <w:divBdr>
            <w:top w:val="none" w:sz="0" w:space="0" w:color="auto"/>
            <w:left w:val="none" w:sz="0" w:space="0" w:color="auto"/>
            <w:bottom w:val="none" w:sz="0" w:space="0" w:color="auto"/>
            <w:right w:val="none" w:sz="0" w:space="0" w:color="auto"/>
          </w:divBdr>
          <w:divsChild>
            <w:div w:id="999038813">
              <w:marLeft w:val="0"/>
              <w:marRight w:val="0"/>
              <w:marTop w:val="0"/>
              <w:marBottom w:val="0"/>
              <w:divBdr>
                <w:top w:val="none" w:sz="0" w:space="0" w:color="auto"/>
                <w:left w:val="none" w:sz="0" w:space="0" w:color="auto"/>
                <w:bottom w:val="none" w:sz="0" w:space="0" w:color="auto"/>
                <w:right w:val="none" w:sz="0" w:space="0" w:color="auto"/>
              </w:divBdr>
            </w:div>
            <w:div w:id="958680137">
              <w:marLeft w:val="0"/>
              <w:marRight w:val="0"/>
              <w:marTop w:val="0"/>
              <w:marBottom w:val="0"/>
              <w:divBdr>
                <w:top w:val="none" w:sz="0" w:space="0" w:color="auto"/>
                <w:left w:val="none" w:sz="0" w:space="0" w:color="auto"/>
                <w:bottom w:val="none" w:sz="0" w:space="0" w:color="auto"/>
                <w:right w:val="none" w:sz="0" w:space="0" w:color="auto"/>
              </w:divBdr>
            </w:div>
            <w:div w:id="676232887">
              <w:marLeft w:val="0"/>
              <w:marRight w:val="0"/>
              <w:marTop w:val="0"/>
              <w:marBottom w:val="0"/>
              <w:divBdr>
                <w:top w:val="none" w:sz="0" w:space="0" w:color="auto"/>
                <w:left w:val="none" w:sz="0" w:space="0" w:color="auto"/>
                <w:bottom w:val="none" w:sz="0" w:space="0" w:color="auto"/>
                <w:right w:val="none" w:sz="0" w:space="0" w:color="auto"/>
              </w:divBdr>
            </w:div>
            <w:div w:id="1333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9433">
      <w:bodyDiv w:val="1"/>
      <w:marLeft w:val="0"/>
      <w:marRight w:val="0"/>
      <w:marTop w:val="0"/>
      <w:marBottom w:val="0"/>
      <w:divBdr>
        <w:top w:val="none" w:sz="0" w:space="0" w:color="auto"/>
        <w:left w:val="none" w:sz="0" w:space="0" w:color="auto"/>
        <w:bottom w:val="none" w:sz="0" w:space="0" w:color="auto"/>
        <w:right w:val="none" w:sz="0" w:space="0" w:color="auto"/>
      </w:divBdr>
      <w:divsChild>
        <w:div w:id="1092165579">
          <w:marLeft w:val="0"/>
          <w:marRight w:val="0"/>
          <w:marTop w:val="0"/>
          <w:marBottom w:val="0"/>
          <w:divBdr>
            <w:top w:val="none" w:sz="0" w:space="0" w:color="auto"/>
            <w:left w:val="none" w:sz="0" w:space="0" w:color="auto"/>
            <w:bottom w:val="none" w:sz="0" w:space="0" w:color="auto"/>
            <w:right w:val="none" w:sz="0" w:space="0" w:color="auto"/>
          </w:divBdr>
          <w:divsChild>
            <w:div w:id="356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7309">
      <w:bodyDiv w:val="1"/>
      <w:marLeft w:val="0"/>
      <w:marRight w:val="0"/>
      <w:marTop w:val="0"/>
      <w:marBottom w:val="0"/>
      <w:divBdr>
        <w:top w:val="none" w:sz="0" w:space="0" w:color="auto"/>
        <w:left w:val="none" w:sz="0" w:space="0" w:color="auto"/>
        <w:bottom w:val="none" w:sz="0" w:space="0" w:color="auto"/>
        <w:right w:val="none" w:sz="0" w:space="0" w:color="auto"/>
      </w:divBdr>
      <w:divsChild>
        <w:div w:id="1515073310">
          <w:marLeft w:val="0"/>
          <w:marRight w:val="0"/>
          <w:marTop w:val="0"/>
          <w:marBottom w:val="0"/>
          <w:divBdr>
            <w:top w:val="none" w:sz="0" w:space="0" w:color="auto"/>
            <w:left w:val="none" w:sz="0" w:space="0" w:color="auto"/>
            <w:bottom w:val="none" w:sz="0" w:space="0" w:color="auto"/>
            <w:right w:val="none" w:sz="0" w:space="0" w:color="auto"/>
          </w:divBdr>
          <w:divsChild>
            <w:div w:id="547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5620">
      <w:bodyDiv w:val="1"/>
      <w:marLeft w:val="0"/>
      <w:marRight w:val="0"/>
      <w:marTop w:val="0"/>
      <w:marBottom w:val="0"/>
      <w:divBdr>
        <w:top w:val="none" w:sz="0" w:space="0" w:color="auto"/>
        <w:left w:val="none" w:sz="0" w:space="0" w:color="auto"/>
        <w:bottom w:val="none" w:sz="0" w:space="0" w:color="auto"/>
        <w:right w:val="none" w:sz="0" w:space="0" w:color="auto"/>
      </w:divBdr>
      <w:divsChild>
        <w:div w:id="1591084601">
          <w:marLeft w:val="0"/>
          <w:marRight w:val="0"/>
          <w:marTop w:val="0"/>
          <w:marBottom w:val="0"/>
          <w:divBdr>
            <w:top w:val="none" w:sz="0" w:space="0" w:color="auto"/>
            <w:left w:val="none" w:sz="0" w:space="0" w:color="auto"/>
            <w:bottom w:val="none" w:sz="0" w:space="0" w:color="auto"/>
            <w:right w:val="none" w:sz="0" w:space="0" w:color="auto"/>
          </w:divBdr>
          <w:divsChild>
            <w:div w:id="11383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1681">
      <w:bodyDiv w:val="1"/>
      <w:marLeft w:val="0"/>
      <w:marRight w:val="0"/>
      <w:marTop w:val="0"/>
      <w:marBottom w:val="0"/>
      <w:divBdr>
        <w:top w:val="none" w:sz="0" w:space="0" w:color="auto"/>
        <w:left w:val="none" w:sz="0" w:space="0" w:color="auto"/>
        <w:bottom w:val="none" w:sz="0" w:space="0" w:color="auto"/>
        <w:right w:val="none" w:sz="0" w:space="0" w:color="auto"/>
      </w:divBdr>
      <w:divsChild>
        <w:div w:id="2064408094">
          <w:marLeft w:val="0"/>
          <w:marRight w:val="0"/>
          <w:marTop w:val="0"/>
          <w:marBottom w:val="0"/>
          <w:divBdr>
            <w:top w:val="none" w:sz="0" w:space="0" w:color="auto"/>
            <w:left w:val="none" w:sz="0" w:space="0" w:color="auto"/>
            <w:bottom w:val="none" w:sz="0" w:space="0" w:color="auto"/>
            <w:right w:val="none" w:sz="0" w:space="0" w:color="auto"/>
          </w:divBdr>
          <w:divsChild>
            <w:div w:id="2054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0397">
      <w:bodyDiv w:val="1"/>
      <w:marLeft w:val="0"/>
      <w:marRight w:val="0"/>
      <w:marTop w:val="0"/>
      <w:marBottom w:val="0"/>
      <w:divBdr>
        <w:top w:val="none" w:sz="0" w:space="0" w:color="auto"/>
        <w:left w:val="none" w:sz="0" w:space="0" w:color="auto"/>
        <w:bottom w:val="none" w:sz="0" w:space="0" w:color="auto"/>
        <w:right w:val="none" w:sz="0" w:space="0" w:color="auto"/>
      </w:divBdr>
      <w:divsChild>
        <w:div w:id="1485732637">
          <w:marLeft w:val="0"/>
          <w:marRight w:val="0"/>
          <w:marTop w:val="0"/>
          <w:marBottom w:val="0"/>
          <w:divBdr>
            <w:top w:val="none" w:sz="0" w:space="0" w:color="auto"/>
            <w:left w:val="none" w:sz="0" w:space="0" w:color="auto"/>
            <w:bottom w:val="none" w:sz="0" w:space="0" w:color="auto"/>
            <w:right w:val="none" w:sz="0" w:space="0" w:color="auto"/>
          </w:divBdr>
          <w:divsChild>
            <w:div w:id="2000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4069">
      <w:bodyDiv w:val="1"/>
      <w:marLeft w:val="0"/>
      <w:marRight w:val="0"/>
      <w:marTop w:val="0"/>
      <w:marBottom w:val="0"/>
      <w:divBdr>
        <w:top w:val="none" w:sz="0" w:space="0" w:color="auto"/>
        <w:left w:val="none" w:sz="0" w:space="0" w:color="auto"/>
        <w:bottom w:val="none" w:sz="0" w:space="0" w:color="auto"/>
        <w:right w:val="none" w:sz="0" w:space="0" w:color="auto"/>
      </w:divBdr>
      <w:divsChild>
        <w:div w:id="778333346">
          <w:marLeft w:val="0"/>
          <w:marRight w:val="0"/>
          <w:marTop w:val="0"/>
          <w:marBottom w:val="0"/>
          <w:divBdr>
            <w:top w:val="none" w:sz="0" w:space="0" w:color="auto"/>
            <w:left w:val="none" w:sz="0" w:space="0" w:color="auto"/>
            <w:bottom w:val="none" w:sz="0" w:space="0" w:color="auto"/>
            <w:right w:val="none" w:sz="0" w:space="0" w:color="auto"/>
          </w:divBdr>
          <w:divsChild>
            <w:div w:id="555438380">
              <w:marLeft w:val="0"/>
              <w:marRight w:val="0"/>
              <w:marTop w:val="0"/>
              <w:marBottom w:val="0"/>
              <w:divBdr>
                <w:top w:val="none" w:sz="0" w:space="0" w:color="auto"/>
                <w:left w:val="none" w:sz="0" w:space="0" w:color="auto"/>
                <w:bottom w:val="none" w:sz="0" w:space="0" w:color="auto"/>
                <w:right w:val="none" w:sz="0" w:space="0" w:color="auto"/>
              </w:divBdr>
            </w:div>
            <w:div w:id="354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6455">
      <w:bodyDiv w:val="1"/>
      <w:marLeft w:val="0"/>
      <w:marRight w:val="0"/>
      <w:marTop w:val="0"/>
      <w:marBottom w:val="0"/>
      <w:divBdr>
        <w:top w:val="none" w:sz="0" w:space="0" w:color="auto"/>
        <w:left w:val="none" w:sz="0" w:space="0" w:color="auto"/>
        <w:bottom w:val="none" w:sz="0" w:space="0" w:color="auto"/>
        <w:right w:val="none" w:sz="0" w:space="0" w:color="auto"/>
      </w:divBdr>
      <w:divsChild>
        <w:div w:id="468328725">
          <w:marLeft w:val="0"/>
          <w:marRight w:val="0"/>
          <w:marTop w:val="0"/>
          <w:marBottom w:val="0"/>
          <w:divBdr>
            <w:top w:val="none" w:sz="0" w:space="0" w:color="auto"/>
            <w:left w:val="none" w:sz="0" w:space="0" w:color="auto"/>
            <w:bottom w:val="none" w:sz="0" w:space="0" w:color="auto"/>
            <w:right w:val="none" w:sz="0" w:space="0" w:color="auto"/>
          </w:divBdr>
          <w:divsChild>
            <w:div w:id="195312204">
              <w:marLeft w:val="0"/>
              <w:marRight w:val="0"/>
              <w:marTop w:val="0"/>
              <w:marBottom w:val="0"/>
              <w:divBdr>
                <w:top w:val="none" w:sz="0" w:space="0" w:color="auto"/>
                <w:left w:val="none" w:sz="0" w:space="0" w:color="auto"/>
                <w:bottom w:val="none" w:sz="0" w:space="0" w:color="auto"/>
                <w:right w:val="none" w:sz="0" w:space="0" w:color="auto"/>
              </w:divBdr>
            </w:div>
            <w:div w:id="153449546">
              <w:marLeft w:val="0"/>
              <w:marRight w:val="0"/>
              <w:marTop w:val="0"/>
              <w:marBottom w:val="0"/>
              <w:divBdr>
                <w:top w:val="none" w:sz="0" w:space="0" w:color="auto"/>
                <w:left w:val="none" w:sz="0" w:space="0" w:color="auto"/>
                <w:bottom w:val="none" w:sz="0" w:space="0" w:color="auto"/>
                <w:right w:val="none" w:sz="0" w:space="0" w:color="auto"/>
              </w:divBdr>
            </w:div>
            <w:div w:id="1713646970">
              <w:marLeft w:val="0"/>
              <w:marRight w:val="0"/>
              <w:marTop w:val="0"/>
              <w:marBottom w:val="0"/>
              <w:divBdr>
                <w:top w:val="none" w:sz="0" w:space="0" w:color="auto"/>
                <w:left w:val="none" w:sz="0" w:space="0" w:color="auto"/>
                <w:bottom w:val="none" w:sz="0" w:space="0" w:color="auto"/>
                <w:right w:val="none" w:sz="0" w:space="0" w:color="auto"/>
              </w:divBdr>
            </w:div>
            <w:div w:id="1043867797">
              <w:marLeft w:val="0"/>
              <w:marRight w:val="0"/>
              <w:marTop w:val="0"/>
              <w:marBottom w:val="0"/>
              <w:divBdr>
                <w:top w:val="none" w:sz="0" w:space="0" w:color="auto"/>
                <w:left w:val="none" w:sz="0" w:space="0" w:color="auto"/>
                <w:bottom w:val="none" w:sz="0" w:space="0" w:color="auto"/>
                <w:right w:val="none" w:sz="0" w:space="0" w:color="auto"/>
              </w:divBdr>
            </w:div>
            <w:div w:id="18443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8331">
      <w:bodyDiv w:val="1"/>
      <w:marLeft w:val="0"/>
      <w:marRight w:val="0"/>
      <w:marTop w:val="0"/>
      <w:marBottom w:val="0"/>
      <w:divBdr>
        <w:top w:val="none" w:sz="0" w:space="0" w:color="auto"/>
        <w:left w:val="none" w:sz="0" w:space="0" w:color="auto"/>
        <w:bottom w:val="none" w:sz="0" w:space="0" w:color="auto"/>
        <w:right w:val="none" w:sz="0" w:space="0" w:color="auto"/>
      </w:divBdr>
      <w:divsChild>
        <w:div w:id="1964656940">
          <w:marLeft w:val="0"/>
          <w:marRight w:val="0"/>
          <w:marTop w:val="0"/>
          <w:marBottom w:val="0"/>
          <w:divBdr>
            <w:top w:val="none" w:sz="0" w:space="0" w:color="auto"/>
            <w:left w:val="none" w:sz="0" w:space="0" w:color="auto"/>
            <w:bottom w:val="none" w:sz="0" w:space="0" w:color="auto"/>
            <w:right w:val="none" w:sz="0" w:space="0" w:color="auto"/>
          </w:divBdr>
          <w:divsChild>
            <w:div w:id="11408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2177">
      <w:bodyDiv w:val="1"/>
      <w:marLeft w:val="0"/>
      <w:marRight w:val="0"/>
      <w:marTop w:val="0"/>
      <w:marBottom w:val="0"/>
      <w:divBdr>
        <w:top w:val="none" w:sz="0" w:space="0" w:color="auto"/>
        <w:left w:val="none" w:sz="0" w:space="0" w:color="auto"/>
        <w:bottom w:val="none" w:sz="0" w:space="0" w:color="auto"/>
        <w:right w:val="none" w:sz="0" w:space="0" w:color="auto"/>
      </w:divBdr>
      <w:divsChild>
        <w:div w:id="2082677591">
          <w:marLeft w:val="0"/>
          <w:marRight w:val="0"/>
          <w:marTop w:val="0"/>
          <w:marBottom w:val="0"/>
          <w:divBdr>
            <w:top w:val="none" w:sz="0" w:space="0" w:color="auto"/>
            <w:left w:val="none" w:sz="0" w:space="0" w:color="auto"/>
            <w:bottom w:val="none" w:sz="0" w:space="0" w:color="auto"/>
            <w:right w:val="none" w:sz="0" w:space="0" w:color="auto"/>
          </w:divBdr>
          <w:divsChild>
            <w:div w:id="3862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8743">
      <w:bodyDiv w:val="1"/>
      <w:marLeft w:val="0"/>
      <w:marRight w:val="0"/>
      <w:marTop w:val="0"/>
      <w:marBottom w:val="0"/>
      <w:divBdr>
        <w:top w:val="none" w:sz="0" w:space="0" w:color="auto"/>
        <w:left w:val="none" w:sz="0" w:space="0" w:color="auto"/>
        <w:bottom w:val="none" w:sz="0" w:space="0" w:color="auto"/>
        <w:right w:val="none" w:sz="0" w:space="0" w:color="auto"/>
      </w:divBdr>
      <w:divsChild>
        <w:div w:id="1112015724">
          <w:marLeft w:val="0"/>
          <w:marRight w:val="0"/>
          <w:marTop w:val="0"/>
          <w:marBottom w:val="0"/>
          <w:divBdr>
            <w:top w:val="none" w:sz="0" w:space="0" w:color="auto"/>
            <w:left w:val="none" w:sz="0" w:space="0" w:color="auto"/>
            <w:bottom w:val="none" w:sz="0" w:space="0" w:color="auto"/>
            <w:right w:val="none" w:sz="0" w:space="0" w:color="auto"/>
          </w:divBdr>
          <w:divsChild>
            <w:div w:id="15131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804">
      <w:bodyDiv w:val="1"/>
      <w:marLeft w:val="0"/>
      <w:marRight w:val="0"/>
      <w:marTop w:val="0"/>
      <w:marBottom w:val="0"/>
      <w:divBdr>
        <w:top w:val="none" w:sz="0" w:space="0" w:color="auto"/>
        <w:left w:val="none" w:sz="0" w:space="0" w:color="auto"/>
        <w:bottom w:val="none" w:sz="0" w:space="0" w:color="auto"/>
        <w:right w:val="none" w:sz="0" w:space="0" w:color="auto"/>
      </w:divBdr>
      <w:divsChild>
        <w:div w:id="822625393">
          <w:marLeft w:val="0"/>
          <w:marRight w:val="0"/>
          <w:marTop w:val="0"/>
          <w:marBottom w:val="0"/>
          <w:divBdr>
            <w:top w:val="none" w:sz="0" w:space="0" w:color="auto"/>
            <w:left w:val="none" w:sz="0" w:space="0" w:color="auto"/>
            <w:bottom w:val="none" w:sz="0" w:space="0" w:color="auto"/>
            <w:right w:val="none" w:sz="0" w:space="0" w:color="auto"/>
          </w:divBdr>
          <w:divsChild>
            <w:div w:id="5077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050">
      <w:bodyDiv w:val="1"/>
      <w:marLeft w:val="0"/>
      <w:marRight w:val="0"/>
      <w:marTop w:val="0"/>
      <w:marBottom w:val="0"/>
      <w:divBdr>
        <w:top w:val="none" w:sz="0" w:space="0" w:color="auto"/>
        <w:left w:val="none" w:sz="0" w:space="0" w:color="auto"/>
        <w:bottom w:val="none" w:sz="0" w:space="0" w:color="auto"/>
        <w:right w:val="none" w:sz="0" w:space="0" w:color="auto"/>
      </w:divBdr>
      <w:divsChild>
        <w:div w:id="1791704343">
          <w:marLeft w:val="0"/>
          <w:marRight w:val="0"/>
          <w:marTop w:val="0"/>
          <w:marBottom w:val="0"/>
          <w:divBdr>
            <w:top w:val="none" w:sz="0" w:space="0" w:color="auto"/>
            <w:left w:val="none" w:sz="0" w:space="0" w:color="auto"/>
            <w:bottom w:val="none" w:sz="0" w:space="0" w:color="auto"/>
            <w:right w:val="none" w:sz="0" w:space="0" w:color="auto"/>
          </w:divBdr>
          <w:divsChild>
            <w:div w:id="11606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4170">
      <w:bodyDiv w:val="1"/>
      <w:marLeft w:val="0"/>
      <w:marRight w:val="0"/>
      <w:marTop w:val="0"/>
      <w:marBottom w:val="0"/>
      <w:divBdr>
        <w:top w:val="none" w:sz="0" w:space="0" w:color="auto"/>
        <w:left w:val="none" w:sz="0" w:space="0" w:color="auto"/>
        <w:bottom w:val="none" w:sz="0" w:space="0" w:color="auto"/>
        <w:right w:val="none" w:sz="0" w:space="0" w:color="auto"/>
      </w:divBdr>
      <w:divsChild>
        <w:div w:id="1929969779">
          <w:marLeft w:val="0"/>
          <w:marRight w:val="0"/>
          <w:marTop w:val="0"/>
          <w:marBottom w:val="0"/>
          <w:divBdr>
            <w:top w:val="none" w:sz="0" w:space="0" w:color="auto"/>
            <w:left w:val="none" w:sz="0" w:space="0" w:color="auto"/>
            <w:bottom w:val="none" w:sz="0" w:space="0" w:color="auto"/>
            <w:right w:val="none" w:sz="0" w:space="0" w:color="auto"/>
          </w:divBdr>
          <w:divsChild>
            <w:div w:id="16106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576">
      <w:bodyDiv w:val="1"/>
      <w:marLeft w:val="0"/>
      <w:marRight w:val="0"/>
      <w:marTop w:val="0"/>
      <w:marBottom w:val="0"/>
      <w:divBdr>
        <w:top w:val="none" w:sz="0" w:space="0" w:color="auto"/>
        <w:left w:val="none" w:sz="0" w:space="0" w:color="auto"/>
        <w:bottom w:val="none" w:sz="0" w:space="0" w:color="auto"/>
        <w:right w:val="none" w:sz="0" w:space="0" w:color="auto"/>
      </w:divBdr>
      <w:divsChild>
        <w:div w:id="33968456">
          <w:marLeft w:val="0"/>
          <w:marRight w:val="0"/>
          <w:marTop w:val="0"/>
          <w:marBottom w:val="0"/>
          <w:divBdr>
            <w:top w:val="none" w:sz="0" w:space="0" w:color="auto"/>
            <w:left w:val="none" w:sz="0" w:space="0" w:color="auto"/>
            <w:bottom w:val="none" w:sz="0" w:space="0" w:color="auto"/>
            <w:right w:val="none" w:sz="0" w:space="0" w:color="auto"/>
          </w:divBdr>
          <w:divsChild>
            <w:div w:id="1915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011">
      <w:bodyDiv w:val="1"/>
      <w:marLeft w:val="0"/>
      <w:marRight w:val="0"/>
      <w:marTop w:val="0"/>
      <w:marBottom w:val="0"/>
      <w:divBdr>
        <w:top w:val="none" w:sz="0" w:space="0" w:color="auto"/>
        <w:left w:val="none" w:sz="0" w:space="0" w:color="auto"/>
        <w:bottom w:val="none" w:sz="0" w:space="0" w:color="auto"/>
        <w:right w:val="none" w:sz="0" w:space="0" w:color="auto"/>
      </w:divBdr>
      <w:divsChild>
        <w:div w:id="80875673">
          <w:marLeft w:val="0"/>
          <w:marRight w:val="0"/>
          <w:marTop w:val="0"/>
          <w:marBottom w:val="0"/>
          <w:divBdr>
            <w:top w:val="none" w:sz="0" w:space="0" w:color="auto"/>
            <w:left w:val="none" w:sz="0" w:space="0" w:color="auto"/>
            <w:bottom w:val="none" w:sz="0" w:space="0" w:color="auto"/>
            <w:right w:val="none" w:sz="0" w:space="0" w:color="auto"/>
          </w:divBdr>
          <w:divsChild>
            <w:div w:id="1607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3401">
      <w:bodyDiv w:val="1"/>
      <w:marLeft w:val="0"/>
      <w:marRight w:val="0"/>
      <w:marTop w:val="0"/>
      <w:marBottom w:val="0"/>
      <w:divBdr>
        <w:top w:val="none" w:sz="0" w:space="0" w:color="auto"/>
        <w:left w:val="none" w:sz="0" w:space="0" w:color="auto"/>
        <w:bottom w:val="none" w:sz="0" w:space="0" w:color="auto"/>
        <w:right w:val="none" w:sz="0" w:space="0" w:color="auto"/>
      </w:divBdr>
      <w:divsChild>
        <w:div w:id="505248315">
          <w:marLeft w:val="0"/>
          <w:marRight w:val="0"/>
          <w:marTop w:val="0"/>
          <w:marBottom w:val="0"/>
          <w:divBdr>
            <w:top w:val="none" w:sz="0" w:space="0" w:color="auto"/>
            <w:left w:val="none" w:sz="0" w:space="0" w:color="auto"/>
            <w:bottom w:val="none" w:sz="0" w:space="0" w:color="auto"/>
            <w:right w:val="none" w:sz="0" w:space="0" w:color="auto"/>
          </w:divBdr>
          <w:divsChild>
            <w:div w:id="1599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47773">
      <w:bodyDiv w:val="1"/>
      <w:marLeft w:val="0"/>
      <w:marRight w:val="0"/>
      <w:marTop w:val="0"/>
      <w:marBottom w:val="0"/>
      <w:divBdr>
        <w:top w:val="none" w:sz="0" w:space="0" w:color="auto"/>
        <w:left w:val="none" w:sz="0" w:space="0" w:color="auto"/>
        <w:bottom w:val="none" w:sz="0" w:space="0" w:color="auto"/>
        <w:right w:val="none" w:sz="0" w:space="0" w:color="auto"/>
      </w:divBdr>
      <w:divsChild>
        <w:div w:id="564488862">
          <w:marLeft w:val="0"/>
          <w:marRight w:val="0"/>
          <w:marTop w:val="0"/>
          <w:marBottom w:val="0"/>
          <w:divBdr>
            <w:top w:val="none" w:sz="0" w:space="0" w:color="auto"/>
            <w:left w:val="none" w:sz="0" w:space="0" w:color="auto"/>
            <w:bottom w:val="none" w:sz="0" w:space="0" w:color="auto"/>
            <w:right w:val="none" w:sz="0" w:space="0" w:color="auto"/>
          </w:divBdr>
          <w:divsChild>
            <w:div w:id="1858035645">
              <w:marLeft w:val="0"/>
              <w:marRight w:val="0"/>
              <w:marTop w:val="0"/>
              <w:marBottom w:val="0"/>
              <w:divBdr>
                <w:top w:val="none" w:sz="0" w:space="0" w:color="auto"/>
                <w:left w:val="none" w:sz="0" w:space="0" w:color="auto"/>
                <w:bottom w:val="none" w:sz="0" w:space="0" w:color="auto"/>
                <w:right w:val="none" w:sz="0" w:space="0" w:color="auto"/>
              </w:divBdr>
            </w:div>
            <w:div w:id="2071539998">
              <w:marLeft w:val="0"/>
              <w:marRight w:val="0"/>
              <w:marTop w:val="0"/>
              <w:marBottom w:val="0"/>
              <w:divBdr>
                <w:top w:val="none" w:sz="0" w:space="0" w:color="auto"/>
                <w:left w:val="none" w:sz="0" w:space="0" w:color="auto"/>
                <w:bottom w:val="none" w:sz="0" w:space="0" w:color="auto"/>
                <w:right w:val="none" w:sz="0" w:space="0" w:color="auto"/>
              </w:divBdr>
            </w:div>
            <w:div w:id="1493251414">
              <w:marLeft w:val="0"/>
              <w:marRight w:val="0"/>
              <w:marTop w:val="0"/>
              <w:marBottom w:val="0"/>
              <w:divBdr>
                <w:top w:val="none" w:sz="0" w:space="0" w:color="auto"/>
                <w:left w:val="none" w:sz="0" w:space="0" w:color="auto"/>
                <w:bottom w:val="none" w:sz="0" w:space="0" w:color="auto"/>
                <w:right w:val="none" w:sz="0" w:space="0" w:color="auto"/>
              </w:divBdr>
            </w:div>
            <w:div w:id="1077901973">
              <w:marLeft w:val="0"/>
              <w:marRight w:val="0"/>
              <w:marTop w:val="0"/>
              <w:marBottom w:val="0"/>
              <w:divBdr>
                <w:top w:val="none" w:sz="0" w:space="0" w:color="auto"/>
                <w:left w:val="none" w:sz="0" w:space="0" w:color="auto"/>
                <w:bottom w:val="none" w:sz="0" w:space="0" w:color="auto"/>
                <w:right w:val="none" w:sz="0" w:space="0" w:color="auto"/>
              </w:divBdr>
            </w:div>
            <w:div w:id="11716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1225">
      <w:bodyDiv w:val="1"/>
      <w:marLeft w:val="0"/>
      <w:marRight w:val="0"/>
      <w:marTop w:val="0"/>
      <w:marBottom w:val="0"/>
      <w:divBdr>
        <w:top w:val="none" w:sz="0" w:space="0" w:color="auto"/>
        <w:left w:val="none" w:sz="0" w:space="0" w:color="auto"/>
        <w:bottom w:val="none" w:sz="0" w:space="0" w:color="auto"/>
        <w:right w:val="none" w:sz="0" w:space="0" w:color="auto"/>
      </w:divBdr>
      <w:divsChild>
        <w:div w:id="1975796035">
          <w:marLeft w:val="0"/>
          <w:marRight w:val="0"/>
          <w:marTop w:val="0"/>
          <w:marBottom w:val="0"/>
          <w:divBdr>
            <w:top w:val="none" w:sz="0" w:space="0" w:color="auto"/>
            <w:left w:val="none" w:sz="0" w:space="0" w:color="auto"/>
            <w:bottom w:val="none" w:sz="0" w:space="0" w:color="auto"/>
            <w:right w:val="none" w:sz="0" w:space="0" w:color="auto"/>
          </w:divBdr>
          <w:divsChild>
            <w:div w:id="11417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714">
      <w:bodyDiv w:val="1"/>
      <w:marLeft w:val="0"/>
      <w:marRight w:val="0"/>
      <w:marTop w:val="0"/>
      <w:marBottom w:val="0"/>
      <w:divBdr>
        <w:top w:val="none" w:sz="0" w:space="0" w:color="auto"/>
        <w:left w:val="none" w:sz="0" w:space="0" w:color="auto"/>
        <w:bottom w:val="none" w:sz="0" w:space="0" w:color="auto"/>
        <w:right w:val="none" w:sz="0" w:space="0" w:color="auto"/>
      </w:divBdr>
      <w:divsChild>
        <w:div w:id="286008768">
          <w:marLeft w:val="0"/>
          <w:marRight w:val="0"/>
          <w:marTop w:val="0"/>
          <w:marBottom w:val="0"/>
          <w:divBdr>
            <w:top w:val="none" w:sz="0" w:space="0" w:color="auto"/>
            <w:left w:val="none" w:sz="0" w:space="0" w:color="auto"/>
            <w:bottom w:val="none" w:sz="0" w:space="0" w:color="auto"/>
            <w:right w:val="none" w:sz="0" w:space="0" w:color="auto"/>
          </w:divBdr>
          <w:divsChild>
            <w:div w:id="13973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3057">
      <w:bodyDiv w:val="1"/>
      <w:marLeft w:val="0"/>
      <w:marRight w:val="0"/>
      <w:marTop w:val="0"/>
      <w:marBottom w:val="0"/>
      <w:divBdr>
        <w:top w:val="none" w:sz="0" w:space="0" w:color="auto"/>
        <w:left w:val="none" w:sz="0" w:space="0" w:color="auto"/>
        <w:bottom w:val="none" w:sz="0" w:space="0" w:color="auto"/>
        <w:right w:val="none" w:sz="0" w:space="0" w:color="auto"/>
      </w:divBdr>
      <w:divsChild>
        <w:div w:id="970400659">
          <w:marLeft w:val="0"/>
          <w:marRight w:val="0"/>
          <w:marTop w:val="0"/>
          <w:marBottom w:val="0"/>
          <w:divBdr>
            <w:top w:val="none" w:sz="0" w:space="0" w:color="auto"/>
            <w:left w:val="none" w:sz="0" w:space="0" w:color="auto"/>
            <w:bottom w:val="none" w:sz="0" w:space="0" w:color="auto"/>
            <w:right w:val="none" w:sz="0" w:space="0" w:color="auto"/>
          </w:divBdr>
          <w:divsChild>
            <w:div w:id="1287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729">
      <w:bodyDiv w:val="1"/>
      <w:marLeft w:val="0"/>
      <w:marRight w:val="0"/>
      <w:marTop w:val="0"/>
      <w:marBottom w:val="0"/>
      <w:divBdr>
        <w:top w:val="none" w:sz="0" w:space="0" w:color="auto"/>
        <w:left w:val="none" w:sz="0" w:space="0" w:color="auto"/>
        <w:bottom w:val="none" w:sz="0" w:space="0" w:color="auto"/>
        <w:right w:val="none" w:sz="0" w:space="0" w:color="auto"/>
      </w:divBdr>
      <w:divsChild>
        <w:div w:id="2101750939">
          <w:marLeft w:val="0"/>
          <w:marRight w:val="0"/>
          <w:marTop w:val="0"/>
          <w:marBottom w:val="0"/>
          <w:divBdr>
            <w:top w:val="none" w:sz="0" w:space="0" w:color="auto"/>
            <w:left w:val="none" w:sz="0" w:space="0" w:color="auto"/>
            <w:bottom w:val="none" w:sz="0" w:space="0" w:color="auto"/>
            <w:right w:val="none" w:sz="0" w:space="0" w:color="auto"/>
          </w:divBdr>
          <w:divsChild>
            <w:div w:id="948703636">
              <w:marLeft w:val="0"/>
              <w:marRight w:val="0"/>
              <w:marTop w:val="0"/>
              <w:marBottom w:val="0"/>
              <w:divBdr>
                <w:top w:val="none" w:sz="0" w:space="0" w:color="auto"/>
                <w:left w:val="none" w:sz="0" w:space="0" w:color="auto"/>
                <w:bottom w:val="none" w:sz="0" w:space="0" w:color="auto"/>
                <w:right w:val="none" w:sz="0" w:space="0" w:color="auto"/>
              </w:divBdr>
            </w:div>
            <w:div w:id="2055495358">
              <w:marLeft w:val="0"/>
              <w:marRight w:val="0"/>
              <w:marTop w:val="0"/>
              <w:marBottom w:val="0"/>
              <w:divBdr>
                <w:top w:val="none" w:sz="0" w:space="0" w:color="auto"/>
                <w:left w:val="none" w:sz="0" w:space="0" w:color="auto"/>
                <w:bottom w:val="none" w:sz="0" w:space="0" w:color="auto"/>
                <w:right w:val="none" w:sz="0" w:space="0" w:color="auto"/>
              </w:divBdr>
            </w:div>
            <w:div w:id="14489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8481">
      <w:bodyDiv w:val="1"/>
      <w:marLeft w:val="0"/>
      <w:marRight w:val="0"/>
      <w:marTop w:val="0"/>
      <w:marBottom w:val="0"/>
      <w:divBdr>
        <w:top w:val="none" w:sz="0" w:space="0" w:color="auto"/>
        <w:left w:val="none" w:sz="0" w:space="0" w:color="auto"/>
        <w:bottom w:val="none" w:sz="0" w:space="0" w:color="auto"/>
        <w:right w:val="none" w:sz="0" w:space="0" w:color="auto"/>
      </w:divBdr>
      <w:divsChild>
        <w:div w:id="1351493430">
          <w:marLeft w:val="0"/>
          <w:marRight w:val="0"/>
          <w:marTop w:val="0"/>
          <w:marBottom w:val="0"/>
          <w:divBdr>
            <w:top w:val="none" w:sz="0" w:space="0" w:color="auto"/>
            <w:left w:val="none" w:sz="0" w:space="0" w:color="auto"/>
            <w:bottom w:val="none" w:sz="0" w:space="0" w:color="auto"/>
            <w:right w:val="none" w:sz="0" w:space="0" w:color="auto"/>
          </w:divBdr>
          <w:divsChild>
            <w:div w:id="12800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874">
      <w:bodyDiv w:val="1"/>
      <w:marLeft w:val="0"/>
      <w:marRight w:val="0"/>
      <w:marTop w:val="0"/>
      <w:marBottom w:val="0"/>
      <w:divBdr>
        <w:top w:val="none" w:sz="0" w:space="0" w:color="auto"/>
        <w:left w:val="none" w:sz="0" w:space="0" w:color="auto"/>
        <w:bottom w:val="none" w:sz="0" w:space="0" w:color="auto"/>
        <w:right w:val="none" w:sz="0" w:space="0" w:color="auto"/>
      </w:divBdr>
      <w:divsChild>
        <w:div w:id="897478976">
          <w:marLeft w:val="0"/>
          <w:marRight w:val="0"/>
          <w:marTop w:val="0"/>
          <w:marBottom w:val="0"/>
          <w:divBdr>
            <w:top w:val="none" w:sz="0" w:space="0" w:color="auto"/>
            <w:left w:val="none" w:sz="0" w:space="0" w:color="auto"/>
            <w:bottom w:val="none" w:sz="0" w:space="0" w:color="auto"/>
            <w:right w:val="none" w:sz="0" w:space="0" w:color="auto"/>
          </w:divBdr>
          <w:divsChild>
            <w:div w:id="20844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5690">
      <w:bodyDiv w:val="1"/>
      <w:marLeft w:val="0"/>
      <w:marRight w:val="0"/>
      <w:marTop w:val="0"/>
      <w:marBottom w:val="0"/>
      <w:divBdr>
        <w:top w:val="none" w:sz="0" w:space="0" w:color="auto"/>
        <w:left w:val="none" w:sz="0" w:space="0" w:color="auto"/>
        <w:bottom w:val="none" w:sz="0" w:space="0" w:color="auto"/>
        <w:right w:val="none" w:sz="0" w:space="0" w:color="auto"/>
      </w:divBdr>
      <w:divsChild>
        <w:div w:id="1933082034">
          <w:marLeft w:val="0"/>
          <w:marRight w:val="0"/>
          <w:marTop w:val="0"/>
          <w:marBottom w:val="0"/>
          <w:divBdr>
            <w:top w:val="none" w:sz="0" w:space="0" w:color="auto"/>
            <w:left w:val="none" w:sz="0" w:space="0" w:color="auto"/>
            <w:bottom w:val="none" w:sz="0" w:space="0" w:color="auto"/>
            <w:right w:val="none" w:sz="0" w:space="0" w:color="auto"/>
          </w:divBdr>
          <w:divsChild>
            <w:div w:id="1011643194">
              <w:marLeft w:val="0"/>
              <w:marRight w:val="0"/>
              <w:marTop w:val="0"/>
              <w:marBottom w:val="0"/>
              <w:divBdr>
                <w:top w:val="none" w:sz="0" w:space="0" w:color="auto"/>
                <w:left w:val="none" w:sz="0" w:space="0" w:color="auto"/>
                <w:bottom w:val="none" w:sz="0" w:space="0" w:color="auto"/>
                <w:right w:val="none" w:sz="0" w:space="0" w:color="auto"/>
              </w:divBdr>
            </w:div>
            <w:div w:id="3968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31126">
      <w:bodyDiv w:val="1"/>
      <w:marLeft w:val="0"/>
      <w:marRight w:val="0"/>
      <w:marTop w:val="0"/>
      <w:marBottom w:val="0"/>
      <w:divBdr>
        <w:top w:val="none" w:sz="0" w:space="0" w:color="auto"/>
        <w:left w:val="none" w:sz="0" w:space="0" w:color="auto"/>
        <w:bottom w:val="none" w:sz="0" w:space="0" w:color="auto"/>
        <w:right w:val="none" w:sz="0" w:space="0" w:color="auto"/>
      </w:divBdr>
      <w:divsChild>
        <w:div w:id="1961378005">
          <w:marLeft w:val="0"/>
          <w:marRight w:val="0"/>
          <w:marTop w:val="0"/>
          <w:marBottom w:val="0"/>
          <w:divBdr>
            <w:top w:val="none" w:sz="0" w:space="0" w:color="auto"/>
            <w:left w:val="none" w:sz="0" w:space="0" w:color="auto"/>
            <w:bottom w:val="none" w:sz="0" w:space="0" w:color="auto"/>
            <w:right w:val="none" w:sz="0" w:space="0" w:color="auto"/>
          </w:divBdr>
          <w:divsChild>
            <w:div w:id="15511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4899">
      <w:bodyDiv w:val="1"/>
      <w:marLeft w:val="0"/>
      <w:marRight w:val="0"/>
      <w:marTop w:val="0"/>
      <w:marBottom w:val="0"/>
      <w:divBdr>
        <w:top w:val="none" w:sz="0" w:space="0" w:color="auto"/>
        <w:left w:val="none" w:sz="0" w:space="0" w:color="auto"/>
        <w:bottom w:val="none" w:sz="0" w:space="0" w:color="auto"/>
        <w:right w:val="none" w:sz="0" w:space="0" w:color="auto"/>
      </w:divBdr>
      <w:divsChild>
        <w:div w:id="2132674536">
          <w:marLeft w:val="0"/>
          <w:marRight w:val="0"/>
          <w:marTop w:val="0"/>
          <w:marBottom w:val="0"/>
          <w:divBdr>
            <w:top w:val="none" w:sz="0" w:space="0" w:color="auto"/>
            <w:left w:val="none" w:sz="0" w:space="0" w:color="auto"/>
            <w:bottom w:val="none" w:sz="0" w:space="0" w:color="auto"/>
            <w:right w:val="none" w:sz="0" w:space="0" w:color="auto"/>
          </w:divBdr>
          <w:divsChild>
            <w:div w:id="2015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8298">
      <w:bodyDiv w:val="1"/>
      <w:marLeft w:val="0"/>
      <w:marRight w:val="0"/>
      <w:marTop w:val="0"/>
      <w:marBottom w:val="0"/>
      <w:divBdr>
        <w:top w:val="none" w:sz="0" w:space="0" w:color="auto"/>
        <w:left w:val="none" w:sz="0" w:space="0" w:color="auto"/>
        <w:bottom w:val="none" w:sz="0" w:space="0" w:color="auto"/>
        <w:right w:val="none" w:sz="0" w:space="0" w:color="auto"/>
      </w:divBdr>
      <w:divsChild>
        <w:div w:id="1508520001">
          <w:marLeft w:val="0"/>
          <w:marRight w:val="0"/>
          <w:marTop w:val="0"/>
          <w:marBottom w:val="0"/>
          <w:divBdr>
            <w:top w:val="none" w:sz="0" w:space="0" w:color="auto"/>
            <w:left w:val="none" w:sz="0" w:space="0" w:color="auto"/>
            <w:bottom w:val="none" w:sz="0" w:space="0" w:color="auto"/>
            <w:right w:val="none" w:sz="0" w:space="0" w:color="auto"/>
          </w:divBdr>
          <w:divsChild>
            <w:div w:id="1672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7685">
      <w:bodyDiv w:val="1"/>
      <w:marLeft w:val="0"/>
      <w:marRight w:val="0"/>
      <w:marTop w:val="0"/>
      <w:marBottom w:val="0"/>
      <w:divBdr>
        <w:top w:val="none" w:sz="0" w:space="0" w:color="auto"/>
        <w:left w:val="none" w:sz="0" w:space="0" w:color="auto"/>
        <w:bottom w:val="none" w:sz="0" w:space="0" w:color="auto"/>
        <w:right w:val="none" w:sz="0" w:space="0" w:color="auto"/>
      </w:divBdr>
      <w:divsChild>
        <w:div w:id="940380640">
          <w:marLeft w:val="0"/>
          <w:marRight w:val="0"/>
          <w:marTop w:val="0"/>
          <w:marBottom w:val="0"/>
          <w:divBdr>
            <w:top w:val="none" w:sz="0" w:space="0" w:color="auto"/>
            <w:left w:val="none" w:sz="0" w:space="0" w:color="auto"/>
            <w:bottom w:val="none" w:sz="0" w:space="0" w:color="auto"/>
            <w:right w:val="none" w:sz="0" w:space="0" w:color="auto"/>
          </w:divBdr>
          <w:divsChild>
            <w:div w:id="19838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290">
      <w:bodyDiv w:val="1"/>
      <w:marLeft w:val="0"/>
      <w:marRight w:val="0"/>
      <w:marTop w:val="0"/>
      <w:marBottom w:val="0"/>
      <w:divBdr>
        <w:top w:val="none" w:sz="0" w:space="0" w:color="auto"/>
        <w:left w:val="none" w:sz="0" w:space="0" w:color="auto"/>
        <w:bottom w:val="none" w:sz="0" w:space="0" w:color="auto"/>
        <w:right w:val="none" w:sz="0" w:space="0" w:color="auto"/>
      </w:divBdr>
      <w:divsChild>
        <w:div w:id="54738290">
          <w:marLeft w:val="0"/>
          <w:marRight w:val="0"/>
          <w:marTop w:val="0"/>
          <w:marBottom w:val="0"/>
          <w:divBdr>
            <w:top w:val="none" w:sz="0" w:space="0" w:color="auto"/>
            <w:left w:val="none" w:sz="0" w:space="0" w:color="auto"/>
            <w:bottom w:val="none" w:sz="0" w:space="0" w:color="auto"/>
            <w:right w:val="none" w:sz="0" w:space="0" w:color="auto"/>
          </w:divBdr>
          <w:divsChild>
            <w:div w:id="8375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759">
      <w:bodyDiv w:val="1"/>
      <w:marLeft w:val="0"/>
      <w:marRight w:val="0"/>
      <w:marTop w:val="0"/>
      <w:marBottom w:val="0"/>
      <w:divBdr>
        <w:top w:val="none" w:sz="0" w:space="0" w:color="auto"/>
        <w:left w:val="none" w:sz="0" w:space="0" w:color="auto"/>
        <w:bottom w:val="none" w:sz="0" w:space="0" w:color="auto"/>
        <w:right w:val="none" w:sz="0" w:space="0" w:color="auto"/>
      </w:divBdr>
      <w:divsChild>
        <w:div w:id="453839475">
          <w:marLeft w:val="0"/>
          <w:marRight w:val="0"/>
          <w:marTop w:val="0"/>
          <w:marBottom w:val="0"/>
          <w:divBdr>
            <w:top w:val="none" w:sz="0" w:space="0" w:color="auto"/>
            <w:left w:val="none" w:sz="0" w:space="0" w:color="auto"/>
            <w:bottom w:val="none" w:sz="0" w:space="0" w:color="auto"/>
            <w:right w:val="none" w:sz="0" w:space="0" w:color="auto"/>
          </w:divBdr>
          <w:divsChild>
            <w:div w:id="16657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473">
      <w:bodyDiv w:val="1"/>
      <w:marLeft w:val="0"/>
      <w:marRight w:val="0"/>
      <w:marTop w:val="0"/>
      <w:marBottom w:val="0"/>
      <w:divBdr>
        <w:top w:val="none" w:sz="0" w:space="0" w:color="auto"/>
        <w:left w:val="none" w:sz="0" w:space="0" w:color="auto"/>
        <w:bottom w:val="none" w:sz="0" w:space="0" w:color="auto"/>
        <w:right w:val="none" w:sz="0" w:space="0" w:color="auto"/>
      </w:divBdr>
      <w:divsChild>
        <w:div w:id="112604380">
          <w:marLeft w:val="0"/>
          <w:marRight w:val="0"/>
          <w:marTop w:val="0"/>
          <w:marBottom w:val="0"/>
          <w:divBdr>
            <w:top w:val="none" w:sz="0" w:space="0" w:color="auto"/>
            <w:left w:val="none" w:sz="0" w:space="0" w:color="auto"/>
            <w:bottom w:val="none" w:sz="0" w:space="0" w:color="auto"/>
            <w:right w:val="none" w:sz="0" w:space="0" w:color="auto"/>
          </w:divBdr>
          <w:divsChild>
            <w:div w:id="10964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2571">
      <w:bodyDiv w:val="1"/>
      <w:marLeft w:val="0"/>
      <w:marRight w:val="0"/>
      <w:marTop w:val="0"/>
      <w:marBottom w:val="0"/>
      <w:divBdr>
        <w:top w:val="none" w:sz="0" w:space="0" w:color="auto"/>
        <w:left w:val="none" w:sz="0" w:space="0" w:color="auto"/>
        <w:bottom w:val="none" w:sz="0" w:space="0" w:color="auto"/>
        <w:right w:val="none" w:sz="0" w:space="0" w:color="auto"/>
      </w:divBdr>
      <w:divsChild>
        <w:div w:id="22487702">
          <w:marLeft w:val="0"/>
          <w:marRight w:val="0"/>
          <w:marTop w:val="0"/>
          <w:marBottom w:val="0"/>
          <w:divBdr>
            <w:top w:val="none" w:sz="0" w:space="0" w:color="auto"/>
            <w:left w:val="none" w:sz="0" w:space="0" w:color="auto"/>
            <w:bottom w:val="none" w:sz="0" w:space="0" w:color="auto"/>
            <w:right w:val="none" w:sz="0" w:space="0" w:color="auto"/>
          </w:divBdr>
          <w:divsChild>
            <w:div w:id="766465295">
              <w:marLeft w:val="0"/>
              <w:marRight w:val="0"/>
              <w:marTop w:val="0"/>
              <w:marBottom w:val="0"/>
              <w:divBdr>
                <w:top w:val="none" w:sz="0" w:space="0" w:color="auto"/>
                <w:left w:val="none" w:sz="0" w:space="0" w:color="auto"/>
                <w:bottom w:val="none" w:sz="0" w:space="0" w:color="auto"/>
                <w:right w:val="none" w:sz="0" w:space="0" w:color="auto"/>
              </w:divBdr>
            </w:div>
            <w:div w:id="14034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7637">
      <w:bodyDiv w:val="1"/>
      <w:marLeft w:val="0"/>
      <w:marRight w:val="0"/>
      <w:marTop w:val="0"/>
      <w:marBottom w:val="0"/>
      <w:divBdr>
        <w:top w:val="none" w:sz="0" w:space="0" w:color="auto"/>
        <w:left w:val="none" w:sz="0" w:space="0" w:color="auto"/>
        <w:bottom w:val="none" w:sz="0" w:space="0" w:color="auto"/>
        <w:right w:val="none" w:sz="0" w:space="0" w:color="auto"/>
      </w:divBdr>
      <w:divsChild>
        <w:div w:id="396441830">
          <w:marLeft w:val="0"/>
          <w:marRight w:val="0"/>
          <w:marTop w:val="0"/>
          <w:marBottom w:val="0"/>
          <w:divBdr>
            <w:top w:val="none" w:sz="0" w:space="0" w:color="auto"/>
            <w:left w:val="none" w:sz="0" w:space="0" w:color="auto"/>
            <w:bottom w:val="none" w:sz="0" w:space="0" w:color="auto"/>
            <w:right w:val="none" w:sz="0" w:space="0" w:color="auto"/>
          </w:divBdr>
          <w:divsChild>
            <w:div w:id="1359311481">
              <w:marLeft w:val="0"/>
              <w:marRight w:val="0"/>
              <w:marTop w:val="0"/>
              <w:marBottom w:val="0"/>
              <w:divBdr>
                <w:top w:val="none" w:sz="0" w:space="0" w:color="auto"/>
                <w:left w:val="none" w:sz="0" w:space="0" w:color="auto"/>
                <w:bottom w:val="none" w:sz="0" w:space="0" w:color="auto"/>
                <w:right w:val="none" w:sz="0" w:space="0" w:color="auto"/>
              </w:divBdr>
            </w:div>
            <w:div w:id="7093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414">
      <w:bodyDiv w:val="1"/>
      <w:marLeft w:val="0"/>
      <w:marRight w:val="0"/>
      <w:marTop w:val="0"/>
      <w:marBottom w:val="0"/>
      <w:divBdr>
        <w:top w:val="none" w:sz="0" w:space="0" w:color="auto"/>
        <w:left w:val="none" w:sz="0" w:space="0" w:color="auto"/>
        <w:bottom w:val="none" w:sz="0" w:space="0" w:color="auto"/>
        <w:right w:val="none" w:sz="0" w:space="0" w:color="auto"/>
      </w:divBdr>
      <w:divsChild>
        <w:div w:id="19362136">
          <w:marLeft w:val="0"/>
          <w:marRight w:val="0"/>
          <w:marTop w:val="0"/>
          <w:marBottom w:val="0"/>
          <w:divBdr>
            <w:top w:val="none" w:sz="0" w:space="0" w:color="auto"/>
            <w:left w:val="none" w:sz="0" w:space="0" w:color="auto"/>
            <w:bottom w:val="none" w:sz="0" w:space="0" w:color="auto"/>
            <w:right w:val="none" w:sz="0" w:space="0" w:color="auto"/>
          </w:divBdr>
          <w:divsChild>
            <w:div w:id="20172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362">
      <w:bodyDiv w:val="1"/>
      <w:marLeft w:val="0"/>
      <w:marRight w:val="0"/>
      <w:marTop w:val="0"/>
      <w:marBottom w:val="0"/>
      <w:divBdr>
        <w:top w:val="none" w:sz="0" w:space="0" w:color="auto"/>
        <w:left w:val="none" w:sz="0" w:space="0" w:color="auto"/>
        <w:bottom w:val="none" w:sz="0" w:space="0" w:color="auto"/>
        <w:right w:val="none" w:sz="0" w:space="0" w:color="auto"/>
      </w:divBdr>
      <w:divsChild>
        <w:div w:id="1558317092">
          <w:marLeft w:val="0"/>
          <w:marRight w:val="0"/>
          <w:marTop w:val="0"/>
          <w:marBottom w:val="0"/>
          <w:divBdr>
            <w:top w:val="none" w:sz="0" w:space="0" w:color="auto"/>
            <w:left w:val="none" w:sz="0" w:space="0" w:color="auto"/>
            <w:bottom w:val="none" w:sz="0" w:space="0" w:color="auto"/>
            <w:right w:val="none" w:sz="0" w:space="0" w:color="auto"/>
          </w:divBdr>
          <w:divsChild>
            <w:div w:id="438180382">
              <w:marLeft w:val="0"/>
              <w:marRight w:val="0"/>
              <w:marTop w:val="0"/>
              <w:marBottom w:val="0"/>
              <w:divBdr>
                <w:top w:val="none" w:sz="0" w:space="0" w:color="auto"/>
                <w:left w:val="none" w:sz="0" w:space="0" w:color="auto"/>
                <w:bottom w:val="none" w:sz="0" w:space="0" w:color="auto"/>
                <w:right w:val="none" w:sz="0" w:space="0" w:color="auto"/>
              </w:divBdr>
            </w:div>
            <w:div w:id="18896994">
              <w:marLeft w:val="0"/>
              <w:marRight w:val="0"/>
              <w:marTop w:val="0"/>
              <w:marBottom w:val="0"/>
              <w:divBdr>
                <w:top w:val="none" w:sz="0" w:space="0" w:color="auto"/>
                <w:left w:val="none" w:sz="0" w:space="0" w:color="auto"/>
                <w:bottom w:val="none" w:sz="0" w:space="0" w:color="auto"/>
                <w:right w:val="none" w:sz="0" w:space="0" w:color="auto"/>
              </w:divBdr>
            </w:div>
            <w:div w:id="12239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455">
      <w:bodyDiv w:val="1"/>
      <w:marLeft w:val="0"/>
      <w:marRight w:val="0"/>
      <w:marTop w:val="0"/>
      <w:marBottom w:val="0"/>
      <w:divBdr>
        <w:top w:val="none" w:sz="0" w:space="0" w:color="auto"/>
        <w:left w:val="none" w:sz="0" w:space="0" w:color="auto"/>
        <w:bottom w:val="none" w:sz="0" w:space="0" w:color="auto"/>
        <w:right w:val="none" w:sz="0" w:space="0" w:color="auto"/>
      </w:divBdr>
      <w:divsChild>
        <w:div w:id="1390155133">
          <w:marLeft w:val="0"/>
          <w:marRight w:val="0"/>
          <w:marTop w:val="0"/>
          <w:marBottom w:val="0"/>
          <w:divBdr>
            <w:top w:val="none" w:sz="0" w:space="0" w:color="auto"/>
            <w:left w:val="none" w:sz="0" w:space="0" w:color="auto"/>
            <w:bottom w:val="none" w:sz="0" w:space="0" w:color="auto"/>
            <w:right w:val="none" w:sz="0" w:space="0" w:color="auto"/>
          </w:divBdr>
          <w:divsChild>
            <w:div w:id="10077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259">
      <w:bodyDiv w:val="1"/>
      <w:marLeft w:val="0"/>
      <w:marRight w:val="0"/>
      <w:marTop w:val="0"/>
      <w:marBottom w:val="0"/>
      <w:divBdr>
        <w:top w:val="none" w:sz="0" w:space="0" w:color="auto"/>
        <w:left w:val="none" w:sz="0" w:space="0" w:color="auto"/>
        <w:bottom w:val="none" w:sz="0" w:space="0" w:color="auto"/>
        <w:right w:val="none" w:sz="0" w:space="0" w:color="auto"/>
      </w:divBdr>
      <w:divsChild>
        <w:div w:id="1027370154">
          <w:marLeft w:val="0"/>
          <w:marRight w:val="0"/>
          <w:marTop w:val="0"/>
          <w:marBottom w:val="0"/>
          <w:divBdr>
            <w:top w:val="none" w:sz="0" w:space="0" w:color="auto"/>
            <w:left w:val="none" w:sz="0" w:space="0" w:color="auto"/>
            <w:bottom w:val="none" w:sz="0" w:space="0" w:color="auto"/>
            <w:right w:val="none" w:sz="0" w:space="0" w:color="auto"/>
          </w:divBdr>
          <w:divsChild>
            <w:div w:id="132450778">
              <w:marLeft w:val="0"/>
              <w:marRight w:val="0"/>
              <w:marTop w:val="0"/>
              <w:marBottom w:val="0"/>
              <w:divBdr>
                <w:top w:val="none" w:sz="0" w:space="0" w:color="auto"/>
                <w:left w:val="none" w:sz="0" w:space="0" w:color="auto"/>
                <w:bottom w:val="none" w:sz="0" w:space="0" w:color="auto"/>
                <w:right w:val="none" w:sz="0" w:space="0" w:color="auto"/>
              </w:divBdr>
            </w:div>
            <w:div w:id="19093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6223">
      <w:bodyDiv w:val="1"/>
      <w:marLeft w:val="0"/>
      <w:marRight w:val="0"/>
      <w:marTop w:val="0"/>
      <w:marBottom w:val="0"/>
      <w:divBdr>
        <w:top w:val="none" w:sz="0" w:space="0" w:color="auto"/>
        <w:left w:val="none" w:sz="0" w:space="0" w:color="auto"/>
        <w:bottom w:val="none" w:sz="0" w:space="0" w:color="auto"/>
        <w:right w:val="none" w:sz="0" w:space="0" w:color="auto"/>
      </w:divBdr>
      <w:divsChild>
        <w:div w:id="548414819">
          <w:marLeft w:val="0"/>
          <w:marRight w:val="0"/>
          <w:marTop w:val="0"/>
          <w:marBottom w:val="0"/>
          <w:divBdr>
            <w:top w:val="none" w:sz="0" w:space="0" w:color="auto"/>
            <w:left w:val="none" w:sz="0" w:space="0" w:color="auto"/>
            <w:bottom w:val="none" w:sz="0" w:space="0" w:color="auto"/>
            <w:right w:val="none" w:sz="0" w:space="0" w:color="auto"/>
          </w:divBdr>
          <w:divsChild>
            <w:div w:id="10683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8103">
      <w:bodyDiv w:val="1"/>
      <w:marLeft w:val="0"/>
      <w:marRight w:val="0"/>
      <w:marTop w:val="0"/>
      <w:marBottom w:val="0"/>
      <w:divBdr>
        <w:top w:val="none" w:sz="0" w:space="0" w:color="auto"/>
        <w:left w:val="none" w:sz="0" w:space="0" w:color="auto"/>
        <w:bottom w:val="none" w:sz="0" w:space="0" w:color="auto"/>
        <w:right w:val="none" w:sz="0" w:space="0" w:color="auto"/>
      </w:divBdr>
      <w:divsChild>
        <w:div w:id="40205877">
          <w:marLeft w:val="0"/>
          <w:marRight w:val="0"/>
          <w:marTop w:val="0"/>
          <w:marBottom w:val="0"/>
          <w:divBdr>
            <w:top w:val="none" w:sz="0" w:space="0" w:color="auto"/>
            <w:left w:val="none" w:sz="0" w:space="0" w:color="auto"/>
            <w:bottom w:val="none" w:sz="0" w:space="0" w:color="auto"/>
            <w:right w:val="none" w:sz="0" w:space="0" w:color="auto"/>
          </w:divBdr>
          <w:divsChild>
            <w:div w:id="7907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3526">
      <w:bodyDiv w:val="1"/>
      <w:marLeft w:val="0"/>
      <w:marRight w:val="0"/>
      <w:marTop w:val="0"/>
      <w:marBottom w:val="0"/>
      <w:divBdr>
        <w:top w:val="none" w:sz="0" w:space="0" w:color="auto"/>
        <w:left w:val="none" w:sz="0" w:space="0" w:color="auto"/>
        <w:bottom w:val="none" w:sz="0" w:space="0" w:color="auto"/>
        <w:right w:val="none" w:sz="0" w:space="0" w:color="auto"/>
      </w:divBdr>
      <w:divsChild>
        <w:div w:id="1832715250">
          <w:marLeft w:val="0"/>
          <w:marRight w:val="0"/>
          <w:marTop w:val="0"/>
          <w:marBottom w:val="0"/>
          <w:divBdr>
            <w:top w:val="none" w:sz="0" w:space="0" w:color="auto"/>
            <w:left w:val="none" w:sz="0" w:space="0" w:color="auto"/>
            <w:bottom w:val="none" w:sz="0" w:space="0" w:color="auto"/>
            <w:right w:val="none" w:sz="0" w:space="0" w:color="auto"/>
          </w:divBdr>
          <w:divsChild>
            <w:div w:id="5098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431">
      <w:bodyDiv w:val="1"/>
      <w:marLeft w:val="0"/>
      <w:marRight w:val="0"/>
      <w:marTop w:val="0"/>
      <w:marBottom w:val="0"/>
      <w:divBdr>
        <w:top w:val="none" w:sz="0" w:space="0" w:color="auto"/>
        <w:left w:val="none" w:sz="0" w:space="0" w:color="auto"/>
        <w:bottom w:val="none" w:sz="0" w:space="0" w:color="auto"/>
        <w:right w:val="none" w:sz="0" w:space="0" w:color="auto"/>
      </w:divBdr>
      <w:divsChild>
        <w:div w:id="1129979162">
          <w:marLeft w:val="0"/>
          <w:marRight w:val="0"/>
          <w:marTop w:val="0"/>
          <w:marBottom w:val="0"/>
          <w:divBdr>
            <w:top w:val="none" w:sz="0" w:space="0" w:color="auto"/>
            <w:left w:val="none" w:sz="0" w:space="0" w:color="auto"/>
            <w:bottom w:val="none" w:sz="0" w:space="0" w:color="auto"/>
            <w:right w:val="none" w:sz="0" w:space="0" w:color="auto"/>
          </w:divBdr>
          <w:divsChild>
            <w:div w:id="3031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3297">
      <w:bodyDiv w:val="1"/>
      <w:marLeft w:val="0"/>
      <w:marRight w:val="0"/>
      <w:marTop w:val="0"/>
      <w:marBottom w:val="0"/>
      <w:divBdr>
        <w:top w:val="none" w:sz="0" w:space="0" w:color="auto"/>
        <w:left w:val="none" w:sz="0" w:space="0" w:color="auto"/>
        <w:bottom w:val="none" w:sz="0" w:space="0" w:color="auto"/>
        <w:right w:val="none" w:sz="0" w:space="0" w:color="auto"/>
      </w:divBdr>
      <w:divsChild>
        <w:div w:id="1356926669">
          <w:marLeft w:val="0"/>
          <w:marRight w:val="0"/>
          <w:marTop w:val="0"/>
          <w:marBottom w:val="0"/>
          <w:divBdr>
            <w:top w:val="none" w:sz="0" w:space="0" w:color="auto"/>
            <w:left w:val="none" w:sz="0" w:space="0" w:color="auto"/>
            <w:bottom w:val="none" w:sz="0" w:space="0" w:color="auto"/>
            <w:right w:val="none" w:sz="0" w:space="0" w:color="auto"/>
          </w:divBdr>
          <w:divsChild>
            <w:div w:id="3022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579">
      <w:bodyDiv w:val="1"/>
      <w:marLeft w:val="0"/>
      <w:marRight w:val="0"/>
      <w:marTop w:val="0"/>
      <w:marBottom w:val="0"/>
      <w:divBdr>
        <w:top w:val="none" w:sz="0" w:space="0" w:color="auto"/>
        <w:left w:val="none" w:sz="0" w:space="0" w:color="auto"/>
        <w:bottom w:val="none" w:sz="0" w:space="0" w:color="auto"/>
        <w:right w:val="none" w:sz="0" w:space="0" w:color="auto"/>
      </w:divBdr>
      <w:divsChild>
        <w:div w:id="205918465">
          <w:marLeft w:val="0"/>
          <w:marRight w:val="0"/>
          <w:marTop w:val="0"/>
          <w:marBottom w:val="0"/>
          <w:divBdr>
            <w:top w:val="none" w:sz="0" w:space="0" w:color="auto"/>
            <w:left w:val="none" w:sz="0" w:space="0" w:color="auto"/>
            <w:bottom w:val="none" w:sz="0" w:space="0" w:color="auto"/>
            <w:right w:val="none" w:sz="0" w:space="0" w:color="auto"/>
          </w:divBdr>
          <w:divsChild>
            <w:div w:id="16122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692">
      <w:bodyDiv w:val="1"/>
      <w:marLeft w:val="0"/>
      <w:marRight w:val="0"/>
      <w:marTop w:val="0"/>
      <w:marBottom w:val="0"/>
      <w:divBdr>
        <w:top w:val="none" w:sz="0" w:space="0" w:color="auto"/>
        <w:left w:val="none" w:sz="0" w:space="0" w:color="auto"/>
        <w:bottom w:val="none" w:sz="0" w:space="0" w:color="auto"/>
        <w:right w:val="none" w:sz="0" w:space="0" w:color="auto"/>
      </w:divBdr>
      <w:divsChild>
        <w:div w:id="1168131970">
          <w:marLeft w:val="0"/>
          <w:marRight w:val="0"/>
          <w:marTop w:val="0"/>
          <w:marBottom w:val="0"/>
          <w:divBdr>
            <w:top w:val="none" w:sz="0" w:space="0" w:color="auto"/>
            <w:left w:val="none" w:sz="0" w:space="0" w:color="auto"/>
            <w:bottom w:val="none" w:sz="0" w:space="0" w:color="auto"/>
            <w:right w:val="none" w:sz="0" w:space="0" w:color="auto"/>
          </w:divBdr>
          <w:divsChild>
            <w:div w:id="11211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9112">
      <w:bodyDiv w:val="1"/>
      <w:marLeft w:val="0"/>
      <w:marRight w:val="0"/>
      <w:marTop w:val="0"/>
      <w:marBottom w:val="0"/>
      <w:divBdr>
        <w:top w:val="none" w:sz="0" w:space="0" w:color="auto"/>
        <w:left w:val="none" w:sz="0" w:space="0" w:color="auto"/>
        <w:bottom w:val="none" w:sz="0" w:space="0" w:color="auto"/>
        <w:right w:val="none" w:sz="0" w:space="0" w:color="auto"/>
      </w:divBdr>
      <w:divsChild>
        <w:div w:id="624889937">
          <w:marLeft w:val="0"/>
          <w:marRight w:val="0"/>
          <w:marTop w:val="0"/>
          <w:marBottom w:val="0"/>
          <w:divBdr>
            <w:top w:val="none" w:sz="0" w:space="0" w:color="auto"/>
            <w:left w:val="none" w:sz="0" w:space="0" w:color="auto"/>
            <w:bottom w:val="none" w:sz="0" w:space="0" w:color="auto"/>
            <w:right w:val="none" w:sz="0" w:space="0" w:color="auto"/>
          </w:divBdr>
          <w:divsChild>
            <w:div w:id="1664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991">
      <w:bodyDiv w:val="1"/>
      <w:marLeft w:val="0"/>
      <w:marRight w:val="0"/>
      <w:marTop w:val="0"/>
      <w:marBottom w:val="0"/>
      <w:divBdr>
        <w:top w:val="none" w:sz="0" w:space="0" w:color="auto"/>
        <w:left w:val="none" w:sz="0" w:space="0" w:color="auto"/>
        <w:bottom w:val="none" w:sz="0" w:space="0" w:color="auto"/>
        <w:right w:val="none" w:sz="0" w:space="0" w:color="auto"/>
      </w:divBdr>
      <w:divsChild>
        <w:div w:id="1748721043">
          <w:marLeft w:val="0"/>
          <w:marRight w:val="0"/>
          <w:marTop w:val="0"/>
          <w:marBottom w:val="0"/>
          <w:divBdr>
            <w:top w:val="none" w:sz="0" w:space="0" w:color="auto"/>
            <w:left w:val="none" w:sz="0" w:space="0" w:color="auto"/>
            <w:bottom w:val="none" w:sz="0" w:space="0" w:color="auto"/>
            <w:right w:val="none" w:sz="0" w:space="0" w:color="auto"/>
          </w:divBdr>
          <w:divsChild>
            <w:div w:id="1836341956">
              <w:marLeft w:val="0"/>
              <w:marRight w:val="0"/>
              <w:marTop w:val="0"/>
              <w:marBottom w:val="0"/>
              <w:divBdr>
                <w:top w:val="none" w:sz="0" w:space="0" w:color="auto"/>
                <w:left w:val="none" w:sz="0" w:space="0" w:color="auto"/>
                <w:bottom w:val="none" w:sz="0" w:space="0" w:color="auto"/>
                <w:right w:val="none" w:sz="0" w:space="0" w:color="auto"/>
              </w:divBdr>
            </w:div>
            <w:div w:id="10053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3513">
      <w:bodyDiv w:val="1"/>
      <w:marLeft w:val="0"/>
      <w:marRight w:val="0"/>
      <w:marTop w:val="0"/>
      <w:marBottom w:val="0"/>
      <w:divBdr>
        <w:top w:val="none" w:sz="0" w:space="0" w:color="auto"/>
        <w:left w:val="none" w:sz="0" w:space="0" w:color="auto"/>
        <w:bottom w:val="none" w:sz="0" w:space="0" w:color="auto"/>
        <w:right w:val="none" w:sz="0" w:space="0" w:color="auto"/>
      </w:divBdr>
      <w:divsChild>
        <w:div w:id="1138306254">
          <w:marLeft w:val="0"/>
          <w:marRight w:val="0"/>
          <w:marTop w:val="0"/>
          <w:marBottom w:val="0"/>
          <w:divBdr>
            <w:top w:val="none" w:sz="0" w:space="0" w:color="auto"/>
            <w:left w:val="none" w:sz="0" w:space="0" w:color="auto"/>
            <w:bottom w:val="none" w:sz="0" w:space="0" w:color="auto"/>
            <w:right w:val="none" w:sz="0" w:space="0" w:color="auto"/>
          </w:divBdr>
          <w:divsChild>
            <w:div w:id="6096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316">
      <w:bodyDiv w:val="1"/>
      <w:marLeft w:val="0"/>
      <w:marRight w:val="0"/>
      <w:marTop w:val="0"/>
      <w:marBottom w:val="0"/>
      <w:divBdr>
        <w:top w:val="none" w:sz="0" w:space="0" w:color="auto"/>
        <w:left w:val="none" w:sz="0" w:space="0" w:color="auto"/>
        <w:bottom w:val="none" w:sz="0" w:space="0" w:color="auto"/>
        <w:right w:val="none" w:sz="0" w:space="0" w:color="auto"/>
      </w:divBdr>
      <w:divsChild>
        <w:div w:id="1526210692">
          <w:marLeft w:val="0"/>
          <w:marRight w:val="0"/>
          <w:marTop w:val="0"/>
          <w:marBottom w:val="0"/>
          <w:divBdr>
            <w:top w:val="none" w:sz="0" w:space="0" w:color="auto"/>
            <w:left w:val="none" w:sz="0" w:space="0" w:color="auto"/>
            <w:bottom w:val="none" w:sz="0" w:space="0" w:color="auto"/>
            <w:right w:val="none" w:sz="0" w:space="0" w:color="auto"/>
          </w:divBdr>
          <w:divsChild>
            <w:div w:id="17416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05">
      <w:bodyDiv w:val="1"/>
      <w:marLeft w:val="0"/>
      <w:marRight w:val="0"/>
      <w:marTop w:val="0"/>
      <w:marBottom w:val="0"/>
      <w:divBdr>
        <w:top w:val="none" w:sz="0" w:space="0" w:color="auto"/>
        <w:left w:val="none" w:sz="0" w:space="0" w:color="auto"/>
        <w:bottom w:val="none" w:sz="0" w:space="0" w:color="auto"/>
        <w:right w:val="none" w:sz="0" w:space="0" w:color="auto"/>
      </w:divBdr>
      <w:divsChild>
        <w:div w:id="152110240">
          <w:marLeft w:val="0"/>
          <w:marRight w:val="0"/>
          <w:marTop w:val="0"/>
          <w:marBottom w:val="0"/>
          <w:divBdr>
            <w:top w:val="none" w:sz="0" w:space="0" w:color="auto"/>
            <w:left w:val="none" w:sz="0" w:space="0" w:color="auto"/>
            <w:bottom w:val="none" w:sz="0" w:space="0" w:color="auto"/>
            <w:right w:val="none" w:sz="0" w:space="0" w:color="auto"/>
          </w:divBdr>
          <w:divsChild>
            <w:div w:id="4200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116">
      <w:bodyDiv w:val="1"/>
      <w:marLeft w:val="0"/>
      <w:marRight w:val="0"/>
      <w:marTop w:val="0"/>
      <w:marBottom w:val="0"/>
      <w:divBdr>
        <w:top w:val="none" w:sz="0" w:space="0" w:color="auto"/>
        <w:left w:val="none" w:sz="0" w:space="0" w:color="auto"/>
        <w:bottom w:val="none" w:sz="0" w:space="0" w:color="auto"/>
        <w:right w:val="none" w:sz="0" w:space="0" w:color="auto"/>
      </w:divBdr>
      <w:divsChild>
        <w:div w:id="814028604">
          <w:marLeft w:val="0"/>
          <w:marRight w:val="0"/>
          <w:marTop w:val="0"/>
          <w:marBottom w:val="0"/>
          <w:divBdr>
            <w:top w:val="none" w:sz="0" w:space="0" w:color="auto"/>
            <w:left w:val="none" w:sz="0" w:space="0" w:color="auto"/>
            <w:bottom w:val="none" w:sz="0" w:space="0" w:color="auto"/>
            <w:right w:val="none" w:sz="0" w:space="0" w:color="auto"/>
          </w:divBdr>
          <w:divsChild>
            <w:div w:id="340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174">
      <w:bodyDiv w:val="1"/>
      <w:marLeft w:val="0"/>
      <w:marRight w:val="0"/>
      <w:marTop w:val="0"/>
      <w:marBottom w:val="0"/>
      <w:divBdr>
        <w:top w:val="none" w:sz="0" w:space="0" w:color="auto"/>
        <w:left w:val="none" w:sz="0" w:space="0" w:color="auto"/>
        <w:bottom w:val="none" w:sz="0" w:space="0" w:color="auto"/>
        <w:right w:val="none" w:sz="0" w:space="0" w:color="auto"/>
      </w:divBdr>
      <w:divsChild>
        <w:div w:id="143084139">
          <w:marLeft w:val="0"/>
          <w:marRight w:val="0"/>
          <w:marTop w:val="0"/>
          <w:marBottom w:val="0"/>
          <w:divBdr>
            <w:top w:val="none" w:sz="0" w:space="0" w:color="auto"/>
            <w:left w:val="none" w:sz="0" w:space="0" w:color="auto"/>
            <w:bottom w:val="none" w:sz="0" w:space="0" w:color="auto"/>
            <w:right w:val="none" w:sz="0" w:space="0" w:color="auto"/>
          </w:divBdr>
          <w:divsChild>
            <w:div w:id="15211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9836">
      <w:bodyDiv w:val="1"/>
      <w:marLeft w:val="0"/>
      <w:marRight w:val="0"/>
      <w:marTop w:val="0"/>
      <w:marBottom w:val="0"/>
      <w:divBdr>
        <w:top w:val="none" w:sz="0" w:space="0" w:color="auto"/>
        <w:left w:val="none" w:sz="0" w:space="0" w:color="auto"/>
        <w:bottom w:val="none" w:sz="0" w:space="0" w:color="auto"/>
        <w:right w:val="none" w:sz="0" w:space="0" w:color="auto"/>
      </w:divBdr>
      <w:divsChild>
        <w:div w:id="2007636159">
          <w:marLeft w:val="0"/>
          <w:marRight w:val="0"/>
          <w:marTop w:val="0"/>
          <w:marBottom w:val="0"/>
          <w:divBdr>
            <w:top w:val="none" w:sz="0" w:space="0" w:color="auto"/>
            <w:left w:val="none" w:sz="0" w:space="0" w:color="auto"/>
            <w:bottom w:val="none" w:sz="0" w:space="0" w:color="auto"/>
            <w:right w:val="none" w:sz="0" w:space="0" w:color="auto"/>
          </w:divBdr>
          <w:divsChild>
            <w:div w:id="16485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6430">
      <w:bodyDiv w:val="1"/>
      <w:marLeft w:val="0"/>
      <w:marRight w:val="0"/>
      <w:marTop w:val="0"/>
      <w:marBottom w:val="0"/>
      <w:divBdr>
        <w:top w:val="none" w:sz="0" w:space="0" w:color="auto"/>
        <w:left w:val="none" w:sz="0" w:space="0" w:color="auto"/>
        <w:bottom w:val="none" w:sz="0" w:space="0" w:color="auto"/>
        <w:right w:val="none" w:sz="0" w:space="0" w:color="auto"/>
      </w:divBdr>
      <w:divsChild>
        <w:div w:id="67508552">
          <w:marLeft w:val="0"/>
          <w:marRight w:val="0"/>
          <w:marTop w:val="0"/>
          <w:marBottom w:val="0"/>
          <w:divBdr>
            <w:top w:val="none" w:sz="0" w:space="0" w:color="auto"/>
            <w:left w:val="none" w:sz="0" w:space="0" w:color="auto"/>
            <w:bottom w:val="none" w:sz="0" w:space="0" w:color="auto"/>
            <w:right w:val="none" w:sz="0" w:space="0" w:color="auto"/>
          </w:divBdr>
          <w:divsChild>
            <w:div w:id="49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703">
      <w:bodyDiv w:val="1"/>
      <w:marLeft w:val="0"/>
      <w:marRight w:val="0"/>
      <w:marTop w:val="0"/>
      <w:marBottom w:val="0"/>
      <w:divBdr>
        <w:top w:val="none" w:sz="0" w:space="0" w:color="auto"/>
        <w:left w:val="none" w:sz="0" w:space="0" w:color="auto"/>
        <w:bottom w:val="none" w:sz="0" w:space="0" w:color="auto"/>
        <w:right w:val="none" w:sz="0" w:space="0" w:color="auto"/>
      </w:divBdr>
      <w:divsChild>
        <w:div w:id="1481850250">
          <w:marLeft w:val="0"/>
          <w:marRight w:val="0"/>
          <w:marTop w:val="0"/>
          <w:marBottom w:val="0"/>
          <w:divBdr>
            <w:top w:val="none" w:sz="0" w:space="0" w:color="auto"/>
            <w:left w:val="none" w:sz="0" w:space="0" w:color="auto"/>
            <w:bottom w:val="none" w:sz="0" w:space="0" w:color="auto"/>
            <w:right w:val="none" w:sz="0" w:space="0" w:color="auto"/>
          </w:divBdr>
          <w:divsChild>
            <w:div w:id="6958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8972">
      <w:bodyDiv w:val="1"/>
      <w:marLeft w:val="0"/>
      <w:marRight w:val="0"/>
      <w:marTop w:val="0"/>
      <w:marBottom w:val="0"/>
      <w:divBdr>
        <w:top w:val="none" w:sz="0" w:space="0" w:color="auto"/>
        <w:left w:val="none" w:sz="0" w:space="0" w:color="auto"/>
        <w:bottom w:val="none" w:sz="0" w:space="0" w:color="auto"/>
        <w:right w:val="none" w:sz="0" w:space="0" w:color="auto"/>
      </w:divBdr>
      <w:divsChild>
        <w:div w:id="1155754562">
          <w:marLeft w:val="0"/>
          <w:marRight w:val="0"/>
          <w:marTop w:val="0"/>
          <w:marBottom w:val="0"/>
          <w:divBdr>
            <w:top w:val="none" w:sz="0" w:space="0" w:color="auto"/>
            <w:left w:val="none" w:sz="0" w:space="0" w:color="auto"/>
            <w:bottom w:val="none" w:sz="0" w:space="0" w:color="auto"/>
            <w:right w:val="none" w:sz="0" w:space="0" w:color="auto"/>
          </w:divBdr>
          <w:divsChild>
            <w:div w:id="16912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8569">
      <w:bodyDiv w:val="1"/>
      <w:marLeft w:val="0"/>
      <w:marRight w:val="0"/>
      <w:marTop w:val="0"/>
      <w:marBottom w:val="0"/>
      <w:divBdr>
        <w:top w:val="none" w:sz="0" w:space="0" w:color="auto"/>
        <w:left w:val="none" w:sz="0" w:space="0" w:color="auto"/>
        <w:bottom w:val="none" w:sz="0" w:space="0" w:color="auto"/>
        <w:right w:val="none" w:sz="0" w:space="0" w:color="auto"/>
      </w:divBdr>
      <w:divsChild>
        <w:div w:id="2037340169">
          <w:marLeft w:val="0"/>
          <w:marRight w:val="0"/>
          <w:marTop w:val="0"/>
          <w:marBottom w:val="0"/>
          <w:divBdr>
            <w:top w:val="none" w:sz="0" w:space="0" w:color="auto"/>
            <w:left w:val="none" w:sz="0" w:space="0" w:color="auto"/>
            <w:bottom w:val="none" w:sz="0" w:space="0" w:color="auto"/>
            <w:right w:val="none" w:sz="0" w:space="0" w:color="auto"/>
          </w:divBdr>
          <w:divsChild>
            <w:div w:id="1331524155">
              <w:marLeft w:val="0"/>
              <w:marRight w:val="0"/>
              <w:marTop w:val="0"/>
              <w:marBottom w:val="0"/>
              <w:divBdr>
                <w:top w:val="none" w:sz="0" w:space="0" w:color="auto"/>
                <w:left w:val="none" w:sz="0" w:space="0" w:color="auto"/>
                <w:bottom w:val="none" w:sz="0" w:space="0" w:color="auto"/>
                <w:right w:val="none" w:sz="0" w:space="0" w:color="auto"/>
              </w:divBdr>
            </w:div>
            <w:div w:id="19483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3820</Words>
  <Characters>21779</Characters>
  <Application>Microsoft Macintosh Word</Application>
  <DocSecurity>0</DocSecurity>
  <Lines>181</Lines>
  <Paragraphs>43</Paragraphs>
  <ScaleCrop>false</ScaleCrop>
  <Company>SANBI</Company>
  <LinksUpToDate>false</LinksUpToDate>
  <CharactersWithSpaces>26746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17</cp:revision>
  <dcterms:created xsi:type="dcterms:W3CDTF">2013-05-07T10:27:00Z</dcterms:created>
  <dcterms:modified xsi:type="dcterms:W3CDTF">2013-05-13T16:57:00Z</dcterms:modified>
</cp:coreProperties>
</file>