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6278" w:rsidRPr="00C26278" w:rsidRDefault="00C26278" w:rsidP="00C26278">
      <w:pPr>
        <w:rPr>
          <w:b/>
          <w:bCs/>
          <w:sz w:val="28"/>
          <w:szCs w:val="28"/>
        </w:rPr>
      </w:pPr>
      <w:r w:rsidRPr="00C26278">
        <w:rPr>
          <w:b/>
          <w:bCs/>
          <w:sz w:val="28"/>
          <w:szCs w:val="28"/>
        </w:rPr>
        <w:t>Projeto de Automação de Processamento e Carga de Dados - Documentação Técnica</w:t>
      </w:r>
    </w:p>
    <w:p w:rsidR="00C26278" w:rsidRPr="00C26278" w:rsidRDefault="00C26278" w:rsidP="00C26278">
      <w:pPr>
        <w:rPr>
          <w:b/>
          <w:bCs/>
        </w:rPr>
      </w:pPr>
      <w:r w:rsidRPr="00C26278">
        <w:rPr>
          <w:b/>
          <w:bCs/>
        </w:rPr>
        <w:t>1. Introdução</w:t>
      </w:r>
    </w:p>
    <w:p w:rsidR="00C26278" w:rsidRPr="00C26278" w:rsidRDefault="00C26278" w:rsidP="00C26278">
      <w:r w:rsidRPr="00C26278">
        <w:t>Este documento tem como objetivo descrever de forma detalhada o processo de extração, transformação e carga de dados (ETL) automatizado, desenv</w:t>
      </w:r>
      <w:r w:rsidR="007E6BE3">
        <w:t>olvido para Rama Advogados Associados</w:t>
      </w:r>
      <w:r w:rsidRPr="00C26278">
        <w:t>. O projeto envolve a leitura de dados de um arquivo Excel, a comparação desses dados com registros já existentes em um banco de dados PostgreSQL, e a inserção de novos registros no banco, utilizando containers Docker para gerenciamento de ambiente. Este documento segue as normas de formatação da ABNT (Associação Brasileira de Normas Técnicas).</w:t>
      </w:r>
    </w:p>
    <w:p w:rsidR="00C26278" w:rsidRPr="00C26278" w:rsidRDefault="00C26278" w:rsidP="00C26278">
      <w:pPr>
        <w:rPr>
          <w:b/>
          <w:bCs/>
        </w:rPr>
      </w:pPr>
      <w:r w:rsidRPr="00C26278">
        <w:rPr>
          <w:b/>
          <w:bCs/>
        </w:rPr>
        <w:t>2. Objetivo do Projeto</w:t>
      </w:r>
    </w:p>
    <w:p w:rsidR="00C26278" w:rsidRPr="00C26278" w:rsidRDefault="00C26278" w:rsidP="00C26278">
      <w:r w:rsidRPr="00C26278">
        <w:t>O objetivo principal do projeto é automatizar a rotina de atualização dos registros de distribuição de dossiês no banco de dados da empresa. O processo visa garantir que novos registros sejam inseridos de forma eficiente, minimizando a possibilidade de duplicação de dados e reduzindo o esforço manual necessário para a atualização dos registros.</w:t>
      </w:r>
    </w:p>
    <w:p w:rsidR="00C26278" w:rsidRPr="00C26278" w:rsidRDefault="00C26278" w:rsidP="00C26278">
      <w:pPr>
        <w:rPr>
          <w:b/>
          <w:bCs/>
        </w:rPr>
      </w:pPr>
      <w:r w:rsidRPr="00C26278">
        <w:rPr>
          <w:b/>
          <w:bCs/>
        </w:rPr>
        <w:t>3. Descrição Geral do Processo ETL</w:t>
      </w:r>
    </w:p>
    <w:p w:rsidR="00C26278" w:rsidRPr="00C26278" w:rsidRDefault="00C26278" w:rsidP="00C26278">
      <w:r w:rsidRPr="00C26278">
        <w:t>O processo ETL (Extração, Transformação e Carga) implementado neste projeto pode ser descrito em três etapas principais:</w:t>
      </w:r>
    </w:p>
    <w:p w:rsidR="00C26278" w:rsidRPr="00C26278" w:rsidRDefault="00C26278" w:rsidP="00C26278">
      <w:pPr>
        <w:numPr>
          <w:ilvl w:val="0"/>
          <w:numId w:val="1"/>
        </w:numPr>
      </w:pPr>
      <w:r w:rsidRPr="00C26278">
        <w:rPr>
          <w:b/>
          <w:bCs/>
        </w:rPr>
        <w:t>Extração:</w:t>
      </w:r>
      <w:r w:rsidRPr="00C26278">
        <w:t xml:space="preserve"> Leitura dos dados de um arquivo Excel armazenado em um servidor da empresa.</w:t>
      </w:r>
    </w:p>
    <w:p w:rsidR="00C26278" w:rsidRPr="00C26278" w:rsidRDefault="00C26278" w:rsidP="00C26278">
      <w:pPr>
        <w:numPr>
          <w:ilvl w:val="0"/>
          <w:numId w:val="1"/>
        </w:numPr>
      </w:pPr>
      <w:r w:rsidRPr="00C26278">
        <w:rPr>
          <w:b/>
          <w:bCs/>
        </w:rPr>
        <w:t>Transformação:</w:t>
      </w:r>
      <w:r w:rsidRPr="00C26278">
        <w:t xml:space="preserve"> Processamento dos dados extraídos, incluindo a renomeação de colunas, conversão de datas, e eliminação de registros nulos.</w:t>
      </w:r>
    </w:p>
    <w:p w:rsidR="00C26278" w:rsidRPr="00C26278" w:rsidRDefault="00C26278" w:rsidP="00C26278">
      <w:pPr>
        <w:numPr>
          <w:ilvl w:val="0"/>
          <w:numId w:val="1"/>
        </w:numPr>
      </w:pPr>
      <w:r w:rsidRPr="00C26278">
        <w:rPr>
          <w:b/>
          <w:bCs/>
        </w:rPr>
        <w:t>Carga:</w:t>
      </w:r>
      <w:r w:rsidRPr="00C26278">
        <w:t xml:space="preserve"> Inserção dos novos registros no banco de dados PostgreSQL, utilizando um container Docker para execução dos comandos de inserção.</w:t>
      </w:r>
    </w:p>
    <w:p w:rsidR="00C26278" w:rsidRPr="00C26278" w:rsidRDefault="00C26278" w:rsidP="00C26278">
      <w:pPr>
        <w:rPr>
          <w:b/>
          <w:bCs/>
        </w:rPr>
      </w:pPr>
      <w:r w:rsidRPr="00C26278">
        <w:rPr>
          <w:b/>
          <w:bCs/>
        </w:rPr>
        <w:t>4. Tecnologias Utilizadas</w:t>
      </w:r>
    </w:p>
    <w:p w:rsidR="00C26278" w:rsidRPr="00C26278" w:rsidRDefault="00C26278" w:rsidP="00C26278">
      <w:pPr>
        <w:numPr>
          <w:ilvl w:val="0"/>
          <w:numId w:val="2"/>
        </w:numPr>
      </w:pPr>
      <w:r w:rsidRPr="00C26278">
        <w:rPr>
          <w:b/>
          <w:bCs/>
        </w:rPr>
        <w:t>Python:</w:t>
      </w:r>
      <w:r w:rsidRPr="00C26278">
        <w:t xml:space="preserve"> Linguagem de programação principal utilizada para a automação do processo.</w:t>
      </w:r>
    </w:p>
    <w:p w:rsidR="00C26278" w:rsidRPr="00C26278" w:rsidRDefault="00C26278" w:rsidP="00C26278">
      <w:pPr>
        <w:numPr>
          <w:ilvl w:val="0"/>
          <w:numId w:val="2"/>
        </w:numPr>
      </w:pPr>
      <w:r w:rsidRPr="00C26278">
        <w:rPr>
          <w:b/>
          <w:bCs/>
        </w:rPr>
        <w:t>Pandas:</w:t>
      </w:r>
      <w:r w:rsidRPr="00C26278">
        <w:t xml:space="preserve"> Biblioteca utilizada para a manipulação e transformação dos dados.</w:t>
      </w:r>
    </w:p>
    <w:p w:rsidR="00C26278" w:rsidRPr="00C26278" w:rsidRDefault="00C26278" w:rsidP="00C26278">
      <w:pPr>
        <w:numPr>
          <w:ilvl w:val="0"/>
          <w:numId w:val="2"/>
        </w:numPr>
      </w:pPr>
      <w:r w:rsidRPr="00C26278">
        <w:rPr>
          <w:b/>
          <w:bCs/>
        </w:rPr>
        <w:t>Docker:</w:t>
      </w:r>
      <w:r w:rsidRPr="00C26278">
        <w:t xml:space="preserve"> Tecnologia de containers utilizada para isolar o ambiente de execução e facilitar a integração com o banco de dados PostgreSQL.</w:t>
      </w:r>
    </w:p>
    <w:p w:rsidR="00C26278" w:rsidRPr="00C26278" w:rsidRDefault="00C26278" w:rsidP="00C26278">
      <w:pPr>
        <w:numPr>
          <w:ilvl w:val="0"/>
          <w:numId w:val="2"/>
        </w:numPr>
      </w:pPr>
      <w:r w:rsidRPr="00C26278">
        <w:rPr>
          <w:b/>
          <w:bCs/>
        </w:rPr>
        <w:t>PostgreSQL:</w:t>
      </w:r>
      <w:r w:rsidRPr="00C26278">
        <w:t xml:space="preserve"> Sistema de gerenciamento de banco de dados relacional onde os registros de distribuição são armazenados.</w:t>
      </w:r>
    </w:p>
    <w:p w:rsidR="00C26278" w:rsidRPr="00C26278" w:rsidRDefault="00C26278" w:rsidP="00C26278">
      <w:pPr>
        <w:numPr>
          <w:ilvl w:val="0"/>
          <w:numId w:val="2"/>
        </w:numPr>
      </w:pPr>
      <w:r w:rsidRPr="00C26278">
        <w:rPr>
          <w:b/>
          <w:bCs/>
        </w:rPr>
        <w:t>SQLAlchemy:</w:t>
      </w:r>
      <w:r w:rsidRPr="00C26278">
        <w:t xml:space="preserve"> Biblioteca para interações com o banco de dados PostgreSQL.</w:t>
      </w:r>
    </w:p>
    <w:p w:rsidR="00C26278" w:rsidRPr="00C26278" w:rsidRDefault="00C26278" w:rsidP="00C26278">
      <w:pPr>
        <w:numPr>
          <w:ilvl w:val="0"/>
          <w:numId w:val="2"/>
        </w:numPr>
      </w:pPr>
      <w:r w:rsidRPr="00C26278">
        <w:rPr>
          <w:b/>
          <w:bCs/>
        </w:rPr>
        <w:t>tarfile:</w:t>
      </w:r>
      <w:r w:rsidRPr="00C26278">
        <w:t xml:space="preserve"> Biblioteca Python utilizada para manipular arquivos TAR, necessária para a transferência de arquivos para o container Docker.</w:t>
      </w:r>
    </w:p>
    <w:p w:rsidR="00C26278" w:rsidRPr="00C26278" w:rsidRDefault="00C26278" w:rsidP="00C26278">
      <w:pPr>
        <w:numPr>
          <w:ilvl w:val="0"/>
          <w:numId w:val="2"/>
        </w:numPr>
      </w:pPr>
      <w:r w:rsidRPr="00C26278">
        <w:rPr>
          <w:b/>
          <w:bCs/>
        </w:rPr>
        <w:t>BytesIO:</w:t>
      </w:r>
      <w:r w:rsidRPr="00C26278">
        <w:t xml:space="preserve"> Utilizado para manipulação de streams de dados em memória.</w:t>
      </w:r>
    </w:p>
    <w:p w:rsidR="00C26278" w:rsidRPr="00C26278" w:rsidRDefault="00C26278" w:rsidP="00C26278">
      <w:pPr>
        <w:rPr>
          <w:b/>
          <w:bCs/>
        </w:rPr>
      </w:pPr>
      <w:r w:rsidRPr="00C26278">
        <w:rPr>
          <w:b/>
          <w:bCs/>
        </w:rPr>
        <w:t>5. Descrição Detalhada do Código</w:t>
      </w:r>
    </w:p>
    <w:p w:rsidR="00C26278" w:rsidRPr="00C26278" w:rsidRDefault="00C26278" w:rsidP="00C26278">
      <w:pPr>
        <w:rPr>
          <w:b/>
          <w:bCs/>
        </w:rPr>
      </w:pPr>
      <w:r w:rsidRPr="00C26278">
        <w:rPr>
          <w:b/>
          <w:bCs/>
        </w:rPr>
        <w:t>5.1 Configurações do Banco de Dados</w:t>
      </w:r>
    </w:p>
    <w:p w:rsidR="00C26278" w:rsidRPr="00C26278" w:rsidRDefault="00C26278" w:rsidP="00C26278">
      <w:r w:rsidRPr="00C26278">
        <w:lastRenderedPageBreak/>
        <w:t>A conexão com o banco de dados é estabelecida através de um dicionário de configuração (</w:t>
      </w:r>
      <w:proofErr w:type="spellStart"/>
      <w:r w:rsidRPr="00C26278">
        <w:t>db_config</w:t>
      </w:r>
      <w:proofErr w:type="spellEnd"/>
      <w:r w:rsidRPr="00C26278">
        <w:t>) que contém as credenciais necessárias para acessar o banco PostgreSQL.</w:t>
      </w:r>
    </w:p>
    <w:p w:rsidR="00F768A3" w:rsidRDefault="00C26278">
      <w:r w:rsidRPr="00C26278">
        <w:drawing>
          <wp:inline distT="0" distB="0" distL="0" distR="0" wp14:anchorId="7D237A88" wp14:editId="008B5AD1">
            <wp:extent cx="4067743" cy="1771897"/>
            <wp:effectExtent l="0" t="0" r="9525" b="0"/>
            <wp:docPr id="1364725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25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78" w:rsidRDefault="00C26278"/>
    <w:p w:rsidR="00C26278" w:rsidRPr="00C26278" w:rsidRDefault="00C26278" w:rsidP="00C26278">
      <w:pPr>
        <w:rPr>
          <w:b/>
          <w:bCs/>
        </w:rPr>
      </w:pPr>
      <w:r w:rsidRPr="00C26278">
        <w:rPr>
          <w:b/>
          <w:bCs/>
        </w:rPr>
        <w:t>5.2 Leitura e Processamento dos Dados do Excel</w:t>
      </w:r>
    </w:p>
    <w:p w:rsidR="00C26278" w:rsidRPr="00C26278" w:rsidRDefault="00C26278" w:rsidP="00C26278">
      <w:r w:rsidRPr="00C26278">
        <w:t>A função read_and_process_excel é responsável pela leitura do arquivo Excel e pela aplicação das transformações necessárias aos dados. O nome da aba a ser lida é especificado pelo parâmetro sheet_name.</w:t>
      </w:r>
    </w:p>
    <w:p w:rsidR="00C26278" w:rsidRPr="00C26278" w:rsidRDefault="00C26278" w:rsidP="00C26278">
      <w:pPr>
        <w:numPr>
          <w:ilvl w:val="0"/>
          <w:numId w:val="3"/>
        </w:numPr>
      </w:pPr>
      <w:r w:rsidRPr="00C26278">
        <w:rPr>
          <w:b/>
          <w:bCs/>
        </w:rPr>
        <w:t>Renomeação de Colunas:</w:t>
      </w:r>
      <w:r w:rsidRPr="00C26278">
        <w:t xml:space="preserve"> Um dicionário de mapeamento (rename_df) é utilizado para renomear as colunas do DataFrame, padronizando os nomes para facilitar o uso posterior.</w:t>
      </w:r>
    </w:p>
    <w:p w:rsidR="00C26278" w:rsidRDefault="00C26278" w:rsidP="000E4E0B">
      <w:pPr>
        <w:numPr>
          <w:ilvl w:val="0"/>
          <w:numId w:val="3"/>
        </w:numPr>
      </w:pPr>
      <w:r w:rsidRPr="00C26278">
        <w:rPr>
          <w:b/>
          <w:bCs/>
        </w:rPr>
        <w:t>Eliminação de Nulos:</w:t>
      </w:r>
      <w:r w:rsidRPr="00C26278">
        <w:t xml:space="preserve"> Registros sem valores na coluna tempo_distribuicao são eliminados para garantir a integridade dos dados.</w:t>
      </w:r>
    </w:p>
    <w:p w:rsidR="00C26278" w:rsidRDefault="00C26278" w:rsidP="00C26278">
      <w:pPr>
        <w:numPr>
          <w:ilvl w:val="0"/>
          <w:numId w:val="3"/>
        </w:numPr>
      </w:pPr>
      <w:r w:rsidRPr="00C26278">
        <w:rPr>
          <w:b/>
          <w:bCs/>
        </w:rPr>
        <w:t>Conversão de Datas:</w:t>
      </w:r>
      <w:r w:rsidRPr="00C26278">
        <w:t xml:space="preserve"> Colunas que representam datas são convertidas para o formato apropriado, utilizando a função pd.to_datetime.</w:t>
      </w:r>
      <w:r w:rsidRPr="00C26278">
        <w:drawing>
          <wp:inline distT="0" distB="0" distL="0" distR="0" wp14:anchorId="548E9E04" wp14:editId="452810FE">
            <wp:extent cx="3905250" cy="3802687"/>
            <wp:effectExtent l="0" t="0" r="0" b="7620"/>
            <wp:docPr id="1903080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80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061" cy="38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78" w:rsidRPr="00C26278" w:rsidRDefault="00C26278" w:rsidP="00C26278">
      <w:pPr>
        <w:numPr>
          <w:ilvl w:val="0"/>
          <w:numId w:val="3"/>
        </w:numPr>
      </w:pPr>
      <w:r w:rsidRPr="00C26278">
        <w:rPr>
          <w:b/>
          <w:bCs/>
        </w:rPr>
        <w:lastRenderedPageBreak/>
        <w:t>5.3 Consulta aos Registros Existentes</w:t>
      </w:r>
    </w:p>
    <w:p w:rsidR="00C26278" w:rsidRPr="00C26278" w:rsidRDefault="00C26278" w:rsidP="00C26278">
      <w:r w:rsidRPr="00C26278">
        <w:t>A função get_existing_records realiza uma consulta ao banco de dados para obter os dossiês já registrados. Esta etapa é crucial para identificar quais registros no arquivo Excel ainda não foram inseridos no banco.</w:t>
      </w:r>
    </w:p>
    <w:p w:rsidR="00C26278" w:rsidRDefault="00C26278">
      <w:r w:rsidRPr="00C26278">
        <w:drawing>
          <wp:inline distT="0" distB="0" distL="0" distR="0" wp14:anchorId="3CD62B9B" wp14:editId="1A7E6A27">
            <wp:extent cx="5249008" cy="1905266"/>
            <wp:effectExtent l="0" t="0" r="8890" b="0"/>
            <wp:docPr id="65197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7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78" w:rsidRPr="00C26278" w:rsidRDefault="00C26278" w:rsidP="00C26278">
      <w:pPr>
        <w:rPr>
          <w:b/>
          <w:bCs/>
        </w:rPr>
      </w:pPr>
      <w:r w:rsidRPr="00C26278">
        <w:rPr>
          <w:b/>
          <w:bCs/>
        </w:rPr>
        <w:t>5.4 Inserção de Novos Dados</w:t>
      </w:r>
    </w:p>
    <w:p w:rsidR="00C26278" w:rsidRPr="00C26278" w:rsidRDefault="00C26278" w:rsidP="00C26278">
      <w:r w:rsidRPr="00C26278">
        <w:t xml:space="preserve">Novos registros, identificados pela ausência de correspondência na coluna </w:t>
      </w:r>
      <w:r w:rsidR="006003D5">
        <w:t>‘</w:t>
      </w:r>
      <w:r w:rsidRPr="00C26278">
        <w:t>dossie</w:t>
      </w:r>
      <w:r w:rsidR="006003D5">
        <w:t>’</w:t>
      </w:r>
      <w:r w:rsidRPr="00C26278">
        <w:t>, são salvos em um arquivo CSV, que é então copiado para o container Docker responsável pela execução do banco de dados.</w:t>
      </w:r>
    </w:p>
    <w:p w:rsidR="00C26278" w:rsidRPr="00C26278" w:rsidRDefault="00C26278" w:rsidP="00C26278">
      <w:pPr>
        <w:numPr>
          <w:ilvl w:val="0"/>
          <w:numId w:val="4"/>
        </w:numPr>
      </w:pPr>
      <w:r w:rsidRPr="00C26278">
        <w:rPr>
          <w:b/>
          <w:bCs/>
        </w:rPr>
        <w:t>Salvamento como CSV:</w:t>
      </w:r>
      <w:r w:rsidRPr="00C26278">
        <w:t xml:space="preserve"> A função save_df_to_csv é utilizada para salvar o DataFrame em um arquivo CSV.</w:t>
      </w:r>
    </w:p>
    <w:p w:rsidR="00C26278" w:rsidRPr="00C26278" w:rsidRDefault="00C26278" w:rsidP="00C26278">
      <w:pPr>
        <w:numPr>
          <w:ilvl w:val="0"/>
          <w:numId w:val="4"/>
        </w:numPr>
      </w:pPr>
      <w:r w:rsidRPr="00C26278">
        <w:rPr>
          <w:b/>
          <w:bCs/>
        </w:rPr>
        <w:t>Cópia para o Container Docker:</w:t>
      </w:r>
      <w:r w:rsidRPr="00C26278">
        <w:t xml:space="preserve"> O arquivo CSV é copiado para o container Docker utilizando a função copy_csv_to_docker_container.</w:t>
      </w:r>
    </w:p>
    <w:p w:rsidR="00C26278" w:rsidRPr="00C26278" w:rsidRDefault="00C26278" w:rsidP="00C26278">
      <w:pPr>
        <w:numPr>
          <w:ilvl w:val="0"/>
          <w:numId w:val="4"/>
        </w:numPr>
      </w:pPr>
      <w:r w:rsidRPr="00C26278">
        <w:rPr>
          <w:b/>
          <w:bCs/>
        </w:rPr>
        <w:t>Execução do Comando de Carga no Container:</w:t>
      </w:r>
      <w:r w:rsidRPr="00C26278">
        <w:t xml:space="preserve"> Após a cópia do arquivo, um comando SQL é executado dentro do container para carregar os dados no banco PostgreSQL.</w:t>
      </w:r>
    </w:p>
    <w:p w:rsidR="00C26278" w:rsidRDefault="00C26278">
      <w:r w:rsidRPr="00C26278">
        <w:drawing>
          <wp:inline distT="0" distB="0" distL="0" distR="0" wp14:anchorId="3E877449" wp14:editId="6AF51A81">
            <wp:extent cx="5400040" cy="2310130"/>
            <wp:effectExtent l="0" t="0" r="0" b="0"/>
            <wp:docPr id="169514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4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78" w:rsidRPr="00C26278" w:rsidRDefault="00C26278" w:rsidP="00C26278">
      <w:pPr>
        <w:rPr>
          <w:b/>
          <w:bCs/>
        </w:rPr>
      </w:pPr>
      <w:r w:rsidRPr="00C26278">
        <w:rPr>
          <w:b/>
          <w:bCs/>
        </w:rPr>
        <w:t>5.5 Execução do Processo</w:t>
      </w:r>
    </w:p>
    <w:p w:rsidR="00C26278" w:rsidRPr="00C26278" w:rsidRDefault="00C26278" w:rsidP="00C26278">
      <w:r w:rsidRPr="00C26278">
        <w:t xml:space="preserve">O processo completo é executado na função </w:t>
      </w:r>
      <w:proofErr w:type="spellStart"/>
      <w:r w:rsidRPr="00C26278">
        <w:t>main</w:t>
      </w:r>
      <w:proofErr w:type="spellEnd"/>
      <w:r w:rsidRPr="00C26278">
        <w:t>, que coordena todas as etapas descritas acima. Se novos registros forem identificados, o processo de inserção é acionado, e uma mensagem de confirmação é exibida.</w:t>
      </w:r>
    </w:p>
    <w:p w:rsidR="00C26278" w:rsidRDefault="00C26278">
      <w:r w:rsidRPr="00C26278">
        <w:lastRenderedPageBreak/>
        <w:drawing>
          <wp:inline distT="0" distB="0" distL="0" distR="0" wp14:anchorId="7E7941F4" wp14:editId="2957E24A">
            <wp:extent cx="5334744" cy="2362530"/>
            <wp:effectExtent l="0" t="0" r="0" b="0"/>
            <wp:docPr id="19792180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18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78" w:rsidRPr="00C26278" w:rsidRDefault="00C26278" w:rsidP="00C26278">
      <w:pPr>
        <w:rPr>
          <w:b/>
          <w:bCs/>
        </w:rPr>
      </w:pPr>
      <w:r w:rsidRPr="00C26278">
        <w:rPr>
          <w:b/>
          <w:bCs/>
        </w:rPr>
        <w:t>6. Decisões Tomadas</w:t>
      </w:r>
    </w:p>
    <w:p w:rsidR="00C26278" w:rsidRPr="00C26278" w:rsidRDefault="00C26278" w:rsidP="00C26278">
      <w:pPr>
        <w:numPr>
          <w:ilvl w:val="0"/>
          <w:numId w:val="5"/>
        </w:numPr>
      </w:pPr>
      <w:r w:rsidRPr="00C26278">
        <w:rPr>
          <w:b/>
          <w:bCs/>
        </w:rPr>
        <w:t>Uso de Docker:</w:t>
      </w:r>
      <w:r w:rsidRPr="00C26278">
        <w:t xml:space="preserve"> A decisão de utilizar Docker para isolar o ambiente de execução foi tomada para garantir que as dependências do banco de dados e do ambiente de desenvolvimento fossem controladas e reproduzíveis. Além disso, o uso de Docker facilita a integração contínua e a automação de tarefas.</w:t>
      </w:r>
    </w:p>
    <w:p w:rsidR="00C26278" w:rsidRPr="00C26278" w:rsidRDefault="00C26278" w:rsidP="00C26278">
      <w:pPr>
        <w:numPr>
          <w:ilvl w:val="0"/>
          <w:numId w:val="5"/>
        </w:numPr>
      </w:pPr>
      <w:r w:rsidRPr="00C26278">
        <w:rPr>
          <w:b/>
          <w:bCs/>
        </w:rPr>
        <w:t>Processamento de Datas:</w:t>
      </w:r>
      <w:r w:rsidRPr="00C26278">
        <w:t xml:space="preserve"> A conversão de colunas de data foi necessária para padronizar os formatos e facilitar comparações e cálculos no banco de dados.</w:t>
      </w:r>
    </w:p>
    <w:p w:rsidR="00C26278" w:rsidRPr="00C26278" w:rsidRDefault="00C26278" w:rsidP="00C26278">
      <w:pPr>
        <w:numPr>
          <w:ilvl w:val="0"/>
          <w:numId w:val="5"/>
        </w:numPr>
      </w:pPr>
      <w:r w:rsidRPr="00C26278">
        <w:rPr>
          <w:b/>
          <w:bCs/>
        </w:rPr>
        <w:t>Comparação de Dossiês:</w:t>
      </w:r>
      <w:r w:rsidRPr="00C26278">
        <w:t xml:space="preserve"> A opção por comparar os dossiês antes da inserção de novos dados foi tomada para evitar duplicações no banco de dados, assegurando a integridade dos dados.</w:t>
      </w:r>
    </w:p>
    <w:p w:rsidR="00C26278" w:rsidRPr="00C26278" w:rsidRDefault="00C26278" w:rsidP="00C26278">
      <w:pPr>
        <w:numPr>
          <w:ilvl w:val="0"/>
          <w:numId w:val="5"/>
        </w:numPr>
      </w:pPr>
      <w:r w:rsidRPr="00C26278">
        <w:rPr>
          <w:b/>
          <w:bCs/>
        </w:rPr>
        <w:t>Manuseio de Arquivos TAR:</w:t>
      </w:r>
      <w:r w:rsidRPr="00C26278">
        <w:t xml:space="preserve"> Para copiar arquivos para dentro do container Docker, foi necessário utilizar a manipulação de arquivos TAR, devido à forma como o Docker lida com operações de arquivos em containers.</w:t>
      </w:r>
    </w:p>
    <w:p w:rsidR="00C26278" w:rsidRPr="00C26278" w:rsidRDefault="00C26278" w:rsidP="00C26278">
      <w:pPr>
        <w:rPr>
          <w:b/>
          <w:bCs/>
        </w:rPr>
      </w:pPr>
      <w:r w:rsidRPr="00C26278">
        <w:rPr>
          <w:b/>
          <w:bCs/>
        </w:rPr>
        <w:t>7. Conclusão</w:t>
      </w:r>
    </w:p>
    <w:p w:rsidR="00C26278" w:rsidRPr="00C26278" w:rsidRDefault="00C26278" w:rsidP="00C26278">
      <w:r w:rsidRPr="00C26278">
        <w:t>Este projeto implementa uma solução robusta e escalável para a atualização automática de registros no banco de dados, minimizando o trabalho manual e reduzindo a possibilidade de erros. A utilização de containers Docker, aliada a uma abordagem estruturada de ETL, garante a confiabilidade e a facilidade de manutenção do processo.</w:t>
      </w:r>
    </w:p>
    <w:p w:rsidR="00C26278" w:rsidRDefault="00C26278"/>
    <w:sectPr w:rsidR="00C26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3DB2"/>
    <w:multiLevelType w:val="multilevel"/>
    <w:tmpl w:val="293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832E6"/>
    <w:multiLevelType w:val="multilevel"/>
    <w:tmpl w:val="A4B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B09B7"/>
    <w:multiLevelType w:val="multilevel"/>
    <w:tmpl w:val="A2E6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E7D08"/>
    <w:multiLevelType w:val="multilevel"/>
    <w:tmpl w:val="BEB4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47951"/>
    <w:multiLevelType w:val="multilevel"/>
    <w:tmpl w:val="D310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762858">
    <w:abstractNumId w:val="4"/>
  </w:num>
  <w:num w:numId="2" w16cid:durableId="161820485">
    <w:abstractNumId w:val="0"/>
  </w:num>
  <w:num w:numId="3" w16cid:durableId="155148666">
    <w:abstractNumId w:val="1"/>
  </w:num>
  <w:num w:numId="4" w16cid:durableId="863178545">
    <w:abstractNumId w:val="3"/>
  </w:num>
  <w:num w:numId="5" w16cid:durableId="143548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78"/>
    <w:rsid w:val="006003D5"/>
    <w:rsid w:val="007E6BE3"/>
    <w:rsid w:val="00826CE3"/>
    <w:rsid w:val="009C0191"/>
    <w:rsid w:val="00C26278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AB1C"/>
  <w15:chartTrackingRefBased/>
  <w15:docId w15:val="{9F665A58-8CC9-49BB-BBBF-3E30923E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851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Vieira Cecere</dc:creator>
  <cp:keywords/>
  <dc:description/>
  <cp:lastModifiedBy>Pedro Vieira Cecere</cp:lastModifiedBy>
  <cp:revision>3</cp:revision>
  <dcterms:created xsi:type="dcterms:W3CDTF">2024-08-19T20:37:00Z</dcterms:created>
  <dcterms:modified xsi:type="dcterms:W3CDTF">2024-08-19T20:53:00Z</dcterms:modified>
</cp:coreProperties>
</file>