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w:t>
      </w:r>
      <w:r w:rsidR="00CC5675">
        <w:rPr>
          <w:b/>
          <w:bCs/>
          <w:sz w:val="28"/>
          <w:szCs w:val="28"/>
        </w:rPr>
        <w:t>dimensão</w:t>
      </w:r>
      <w:r w:rsidR="00E76C8C">
        <w:rPr>
          <w:b/>
          <w:bCs/>
          <w:sz w:val="28"/>
          <w:szCs w:val="28"/>
        </w:rPr>
        <w:t xml:space="preserve"> – </w:t>
      </w:r>
      <w:r w:rsidR="00CC5675">
        <w:rPr>
          <w:b/>
          <w:bCs/>
          <w:sz w:val="28"/>
          <w:szCs w:val="28"/>
        </w:rPr>
        <w:t>Produto</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6B56DA" w:rsidRDefault="006B56DA" w:rsidP="0057217D">
      <w:r w:rsidRPr="006B56DA">
        <w:t>O objetivo desta extração é criar uma tabela dimensão que será utilizada no projeto de BI do setor Jurídico Imobiliário do escritório. Os dados foram extraídos da tabela de eventos históricos (T00069) com o propósito de complementar as informações das tabelas fato já presentes nos projetos de BI do setor imobiliário, enriquecendo as análises e oferecendo uma visão mais detalhada e abrangente dos processos jurídicos envolvidos.</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].T00069 (Alias: a)</w:t>
      </w:r>
    </w:p>
    <w:p w:rsidR="00CC5675" w:rsidRPr="00CC5675" w:rsidRDefault="00CC5675" w:rsidP="00CC5675">
      <w:pPr>
        <w:numPr>
          <w:ilvl w:val="0"/>
          <w:numId w:val="98"/>
        </w:numPr>
      </w:pPr>
      <w:r w:rsidRPr="00CC5675">
        <w:t>Colunas Selecionadas e Chaves:</w:t>
      </w:r>
    </w:p>
    <w:p w:rsidR="00CC5675" w:rsidRPr="00CC5675" w:rsidRDefault="00CC5675" w:rsidP="00CC5675">
      <w:pPr>
        <w:numPr>
          <w:ilvl w:val="1"/>
          <w:numId w:val="98"/>
        </w:numPr>
      </w:pPr>
      <w:r w:rsidRPr="00CC5675">
        <w:t>F08501: Chave usada para realizar JOIN com 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].T00003 (utilizada em JOIN)</w:t>
      </w:r>
    </w:p>
    <w:p w:rsidR="00CC5675" w:rsidRPr="00CC5675" w:rsidRDefault="00CC5675" w:rsidP="00CC5675">
      <w:pPr>
        <w:numPr>
          <w:ilvl w:val="1"/>
          <w:numId w:val="98"/>
        </w:numPr>
      </w:pPr>
      <w:r w:rsidRPr="00CC5675">
        <w:t>F01133: Chave usada para realizar JOIN com 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].T00064 (utilizada em JOIN)</w:t>
      </w:r>
    </w:p>
    <w:p w:rsidR="00CC5675" w:rsidRPr="00CC5675" w:rsidRDefault="00CC5675" w:rsidP="00CC5675">
      <w:pPr>
        <w:numPr>
          <w:ilvl w:val="1"/>
          <w:numId w:val="98"/>
        </w:numPr>
      </w:pPr>
      <w:r w:rsidRPr="00CC5675">
        <w:t>F02003: Chave usada para realizar JOIN com as tabelas [</w:t>
      </w:r>
      <w:proofErr w:type="spellStart"/>
      <w:r w:rsidRPr="00CC5675">
        <w:t>ramaprod</w:t>
      </w:r>
      <w:proofErr w:type="spellEnd"/>
      <w:proofErr w:type="gramStart"/>
      <w:r w:rsidRPr="00CC5675">
        <w:t>].[</w:t>
      </w:r>
      <w:proofErr w:type="spellStart"/>
      <w:proofErr w:type="gramEnd"/>
      <w:r w:rsidRPr="00CC5675">
        <w:t>dbo</w:t>
      </w:r>
      <w:proofErr w:type="spellEnd"/>
      <w:r w:rsidRPr="00CC5675">
        <w:t>].T00041, [</w:t>
      </w:r>
      <w:proofErr w:type="spellStart"/>
      <w:r w:rsidRPr="00CC5675">
        <w:t>ramaprod</w:t>
      </w:r>
      <w:proofErr w:type="spellEnd"/>
      <w:r w:rsidRPr="00CC5675">
        <w:t>].[</w:t>
      </w:r>
      <w:proofErr w:type="spellStart"/>
      <w:r w:rsidRPr="00CC5675">
        <w:t>dbo</w:t>
      </w:r>
      <w:proofErr w:type="spellEnd"/>
      <w:r w:rsidRPr="00CC5675">
        <w:t>].T00037, [</w:t>
      </w:r>
      <w:proofErr w:type="spellStart"/>
      <w:r w:rsidRPr="00CC5675">
        <w:t>ramaprod</w:t>
      </w:r>
      <w:proofErr w:type="spellEnd"/>
      <w:r w:rsidRPr="00CC5675">
        <w:t>].[</w:t>
      </w:r>
      <w:proofErr w:type="spellStart"/>
      <w:r w:rsidRPr="00CC5675">
        <w:t>dbo</w:t>
      </w:r>
      <w:proofErr w:type="spellEnd"/>
      <w:r w:rsidRPr="00CC5675">
        <w:t>].T00030, e [</w:t>
      </w:r>
      <w:proofErr w:type="spellStart"/>
      <w:r w:rsidRPr="00CC5675">
        <w:t>ramaprod</w:t>
      </w:r>
      <w:proofErr w:type="spellEnd"/>
      <w:r w:rsidRPr="00CC5675">
        <w:t>].[</w:t>
      </w:r>
      <w:proofErr w:type="spellStart"/>
      <w:r w:rsidRPr="00CC5675">
        <w:t>dbo</w:t>
      </w:r>
      <w:proofErr w:type="spellEnd"/>
      <w:r w:rsidRPr="00CC5675">
        <w:t>].T00003 (utilizada em JOIN)</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].T00003 (Alias: b)</w:t>
      </w:r>
    </w:p>
    <w:p w:rsidR="00CC5675" w:rsidRPr="00CC5675" w:rsidRDefault="00CC5675" w:rsidP="00CC5675">
      <w:pPr>
        <w:numPr>
          <w:ilvl w:val="0"/>
          <w:numId w:val="99"/>
        </w:numPr>
      </w:pPr>
      <w:r w:rsidRPr="00CC5675">
        <w:t>Colunas Selecionadas e Chaves:</w:t>
      </w:r>
    </w:p>
    <w:p w:rsidR="00CC5675" w:rsidRPr="00CC5675" w:rsidRDefault="00CC5675" w:rsidP="00CC5675">
      <w:pPr>
        <w:numPr>
          <w:ilvl w:val="1"/>
          <w:numId w:val="99"/>
        </w:numPr>
      </w:pPr>
      <w:r w:rsidRPr="00CC5675">
        <w:t>ID: Chave primária da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].T00003, utilizada em JOIN com a coluna F08501 da tabela [</w:t>
      </w:r>
      <w:proofErr w:type="spellStart"/>
      <w:r w:rsidRPr="00CC5675">
        <w:t>ramaprod</w:t>
      </w:r>
      <w:proofErr w:type="spellEnd"/>
      <w:r w:rsidRPr="00CC5675">
        <w:t>].[</w:t>
      </w:r>
      <w:proofErr w:type="spellStart"/>
      <w:r w:rsidRPr="00CC5675">
        <w:t>dbo</w:t>
      </w:r>
      <w:proofErr w:type="spellEnd"/>
      <w:r w:rsidRPr="00CC5675">
        <w:t>].T00069</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].T00064 (Alias: c)</w:t>
      </w:r>
    </w:p>
    <w:p w:rsidR="00CC5675" w:rsidRPr="00CC5675" w:rsidRDefault="00CC5675" w:rsidP="00CC5675">
      <w:pPr>
        <w:numPr>
          <w:ilvl w:val="0"/>
          <w:numId w:val="100"/>
        </w:numPr>
      </w:pPr>
      <w:r w:rsidRPr="00CC5675">
        <w:t>Colunas Selecionadas e Chaves:</w:t>
      </w:r>
    </w:p>
    <w:p w:rsidR="00CC5675" w:rsidRPr="00CC5675" w:rsidRDefault="00CC5675" w:rsidP="00CC5675">
      <w:pPr>
        <w:numPr>
          <w:ilvl w:val="1"/>
          <w:numId w:val="100"/>
        </w:numPr>
      </w:pPr>
      <w:r w:rsidRPr="00CC5675">
        <w:lastRenderedPageBreak/>
        <w:t>ID: Chave primária da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].T00064, utilizada em JOIN com a coluna F01133 da tabela [</w:t>
      </w:r>
      <w:proofErr w:type="spellStart"/>
      <w:r w:rsidRPr="00CC5675">
        <w:t>ramaprod</w:t>
      </w:r>
      <w:proofErr w:type="spellEnd"/>
      <w:r w:rsidRPr="00CC5675">
        <w:t>].[</w:t>
      </w:r>
      <w:proofErr w:type="spellStart"/>
      <w:r w:rsidRPr="00CC5675">
        <w:t>dbo</w:t>
      </w:r>
      <w:proofErr w:type="spellEnd"/>
      <w:r w:rsidRPr="00CC5675">
        <w:t>].T00069</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].T00041 (Alias: d, e, f, k, l)</w:t>
      </w:r>
    </w:p>
    <w:p w:rsidR="00CC5675" w:rsidRPr="00CC5675" w:rsidRDefault="00CC5675" w:rsidP="00CC5675">
      <w:pPr>
        <w:numPr>
          <w:ilvl w:val="0"/>
          <w:numId w:val="101"/>
        </w:numPr>
      </w:pPr>
      <w:r w:rsidRPr="00CC5675">
        <w:t>Colunas Selecionadas e Chaves:</w:t>
      </w:r>
    </w:p>
    <w:p w:rsidR="00CC5675" w:rsidRPr="00CC5675" w:rsidRDefault="00CC5675" w:rsidP="00CC5675">
      <w:pPr>
        <w:numPr>
          <w:ilvl w:val="1"/>
          <w:numId w:val="101"/>
        </w:numPr>
      </w:pPr>
      <w:r w:rsidRPr="00CC5675">
        <w:t xml:space="preserve">F01187: Usada para determinar o valor da coluna produto e </w:t>
      </w:r>
      <w:proofErr w:type="spellStart"/>
      <w:r w:rsidRPr="00CC5675">
        <w:t>produto_ref</w:t>
      </w:r>
      <w:proofErr w:type="spellEnd"/>
    </w:p>
    <w:p w:rsidR="00CC5675" w:rsidRPr="00CC5675" w:rsidRDefault="00CC5675" w:rsidP="00CC5675">
      <w:pPr>
        <w:numPr>
          <w:ilvl w:val="1"/>
          <w:numId w:val="101"/>
        </w:numPr>
      </w:pPr>
      <w:r w:rsidRPr="00CC5675">
        <w:t>ID: Chave primária da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].T00041, utilizada em JOIN com a coluna F02003 da tabela [</w:t>
      </w:r>
      <w:proofErr w:type="spellStart"/>
      <w:r w:rsidRPr="00CC5675">
        <w:t>ramaprod</w:t>
      </w:r>
      <w:proofErr w:type="spellEnd"/>
      <w:r w:rsidRPr="00CC5675">
        <w:t>].[</w:t>
      </w:r>
      <w:proofErr w:type="spellStart"/>
      <w:r w:rsidRPr="00CC5675">
        <w:t>dbo</w:t>
      </w:r>
      <w:proofErr w:type="spellEnd"/>
      <w:r w:rsidRPr="00CC5675">
        <w:t>].T00069</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].T02682 (Alias: g)</w:t>
      </w:r>
    </w:p>
    <w:p w:rsidR="00CC5675" w:rsidRPr="00CC5675" w:rsidRDefault="00CC5675" w:rsidP="00CC5675">
      <w:pPr>
        <w:numPr>
          <w:ilvl w:val="0"/>
          <w:numId w:val="102"/>
        </w:numPr>
      </w:pPr>
      <w:r w:rsidRPr="00CC5675">
        <w:t>Colunas Selecionadas e Chaves:</w:t>
      </w:r>
    </w:p>
    <w:p w:rsidR="00CC5675" w:rsidRPr="00CC5675" w:rsidRDefault="00CC5675" w:rsidP="00CC5675">
      <w:pPr>
        <w:numPr>
          <w:ilvl w:val="1"/>
          <w:numId w:val="102"/>
        </w:numPr>
      </w:pPr>
      <w:r w:rsidRPr="00CC5675">
        <w:t>F43687: Chave usada para realizar JOIN com 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].T00041 (utilizada em JOIN com f.F43687)</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].T00037 (Alias: h)</w:t>
      </w:r>
    </w:p>
    <w:p w:rsidR="00CC5675" w:rsidRPr="00CC5675" w:rsidRDefault="00CC5675" w:rsidP="00CC5675">
      <w:pPr>
        <w:numPr>
          <w:ilvl w:val="0"/>
          <w:numId w:val="103"/>
        </w:numPr>
      </w:pPr>
      <w:r w:rsidRPr="00CC5675">
        <w:t>Colunas Selecionadas e Chaves:</w:t>
      </w:r>
    </w:p>
    <w:p w:rsidR="00CC5675" w:rsidRPr="00CC5675" w:rsidRDefault="00CC5675" w:rsidP="00CC5675">
      <w:pPr>
        <w:numPr>
          <w:ilvl w:val="1"/>
          <w:numId w:val="103"/>
        </w:numPr>
      </w:pPr>
      <w:r w:rsidRPr="00CC5675">
        <w:t>F00177: Chave usada para realizar JOIN com 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].T00041 (utilizada em JOIN com f.F00177)</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].T00030 (Alias: i)</w:t>
      </w:r>
    </w:p>
    <w:p w:rsidR="00CC5675" w:rsidRPr="00CC5675" w:rsidRDefault="00CC5675" w:rsidP="00CC5675">
      <w:pPr>
        <w:numPr>
          <w:ilvl w:val="0"/>
          <w:numId w:val="104"/>
        </w:numPr>
      </w:pPr>
      <w:r w:rsidRPr="00CC5675">
        <w:t>Colunas Selecionadas e Chaves:</w:t>
      </w:r>
    </w:p>
    <w:p w:rsidR="00CC5675" w:rsidRPr="00CC5675" w:rsidRDefault="00CC5675" w:rsidP="00CC5675">
      <w:pPr>
        <w:numPr>
          <w:ilvl w:val="1"/>
          <w:numId w:val="104"/>
        </w:numPr>
      </w:pPr>
      <w:r w:rsidRPr="00CC5675">
        <w:t>F11578: Chave usada para realizar JOIN com 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].T00041 (utilizada em JOIN com f.F11578)</w:t>
      </w:r>
    </w:p>
    <w:p w:rsidR="00CC5675" w:rsidRPr="00CC5675" w:rsidRDefault="00CC5675" w:rsidP="00CC5675">
      <w:r w:rsidRPr="00CC5675">
        <w:rPr>
          <w:b/>
          <w:bCs/>
        </w:rPr>
        <w:t>Tabela: [</w:t>
      </w:r>
      <w:proofErr w:type="spellStart"/>
      <w:r w:rsidRPr="00CC5675">
        <w:rPr>
          <w:b/>
          <w:bCs/>
        </w:rPr>
        <w:t>ramaprod</w:t>
      </w:r>
      <w:proofErr w:type="spellEnd"/>
      <w:proofErr w:type="gramStart"/>
      <w:r w:rsidRPr="00CC5675">
        <w:rPr>
          <w:b/>
          <w:bCs/>
        </w:rPr>
        <w:t>].[</w:t>
      </w:r>
      <w:proofErr w:type="spellStart"/>
      <w:proofErr w:type="gramEnd"/>
      <w:r w:rsidRPr="00CC5675">
        <w:rPr>
          <w:b/>
          <w:bCs/>
        </w:rPr>
        <w:t>dbo</w:t>
      </w:r>
      <w:proofErr w:type="spellEnd"/>
      <w:r w:rsidRPr="00CC5675">
        <w:rPr>
          <w:b/>
          <w:bCs/>
        </w:rPr>
        <w:t>].T00064 (Alias: j)</w:t>
      </w:r>
    </w:p>
    <w:p w:rsidR="00CC5675" w:rsidRPr="00CC5675" w:rsidRDefault="00CC5675" w:rsidP="00CC5675">
      <w:pPr>
        <w:numPr>
          <w:ilvl w:val="0"/>
          <w:numId w:val="105"/>
        </w:numPr>
      </w:pPr>
      <w:r w:rsidRPr="00CC5675">
        <w:t>Colunas Selecionadas e Chaves:</w:t>
      </w:r>
    </w:p>
    <w:p w:rsidR="00CC5675" w:rsidRDefault="00CC5675" w:rsidP="00B90419">
      <w:pPr>
        <w:numPr>
          <w:ilvl w:val="1"/>
          <w:numId w:val="105"/>
        </w:numPr>
      </w:pPr>
      <w:r w:rsidRPr="00CC5675">
        <w:t>ID: Chave primária da tabela [</w:t>
      </w:r>
      <w:proofErr w:type="spellStart"/>
      <w:r w:rsidRPr="00CC5675">
        <w:t>ramaprod</w:t>
      </w:r>
      <w:proofErr w:type="spellEnd"/>
      <w:proofErr w:type="gramStart"/>
      <w:r w:rsidRPr="00CC5675">
        <w:t>].[</w:t>
      </w:r>
      <w:proofErr w:type="spellStart"/>
      <w:proofErr w:type="gramEnd"/>
      <w:r w:rsidRPr="00CC5675">
        <w:t>dbo</w:t>
      </w:r>
      <w:proofErr w:type="spellEnd"/>
      <w:r w:rsidRPr="00CC5675">
        <w:t>].T00064, utilizada em JOIN com a coluna F01133 da tabela [</w:t>
      </w:r>
      <w:proofErr w:type="spellStart"/>
      <w:r w:rsidRPr="00CC5675">
        <w:t>ramaprod</w:t>
      </w:r>
      <w:proofErr w:type="spellEnd"/>
      <w:r w:rsidRPr="00CC5675">
        <w:t>].[</w:t>
      </w:r>
      <w:proofErr w:type="spellStart"/>
      <w:r w:rsidRPr="00CC5675">
        <w:t>dbo</w:t>
      </w:r>
      <w:proofErr w:type="spellEnd"/>
      <w:r w:rsidRPr="00CC5675">
        <w:t>].T00069</w:t>
      </w:r>
    </w:p>
    <w:p w:rsidR="00063717" w:rsidRPr="00CC5675" w:rsidRDefault="00CC5675" w:rsidP="00063717">
      <w:pPr>
        <w:rPr>
          <w:b/>
          <w:bCs/>
          <w:lang w:val="en-US"/>
        </w:rPr>
      </w:pPr>
      <w:r>
        <w:rPr>
          <w:b/>
          <w:bCs/>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245745</wp:posOffset>
                </wp:positionV>
                <wp:extent cx="5391150" cy="2657475"/>
                <wp:effectExtent l="0" t="0" r="19050" b="28575"/>
                <wp:wrapNone/>
                <wp:docPr id="1049732429" name="Retângulo 4"/>
                <wp:cNvGraphicFramePr/>
                <a:graphic xmlns:a="http://schemas.openxmlformats.org/drawingml/2006/main">
                  <a:graphicData uri="http://schemas.microsoft.com/office/word/2010/wordprocessingShape">
                    <wps:wsp>
                      <wps:cNvSpPr/>
                      <wps:spPr>
                        <a:xfrm>
                          <a:off x="0" y="0"/>
                          <a:ext cx="5391150" cy="26574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2ADFD" id="Retângulo 4" o:spid="_x0000_s1026" style="position:absolute;margin-left:373.3pt;margin-top:19.35pt;width:424.5pt;height:209.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" filled="f" strokecolor="black [3213]" strokeweight=".25pt">
                <w10:wrap anchorx="margin"/>
              </v:rect>
            </w:pict>
          </mc:Fallback>
        </mc:AlternateContent>
      </w:r>
      <w:r w:rsidR="00063717" w:rsidRPr="00CC5675">
        <w:rPr>
          <w:b/>
          <w:bCs/>
          <w:lang w:val="en-US"/>
        </w:rPr>
        <w:t xml:space="preserve">4. Código SQL </w:t>
      </w:r>
      <w:proofErr w:type="spellStart"/>
      <w:r w:rsidR="00063717" w:rsidRPr="00CC5675">
        <w:rPr>
          <w:b/>
          <w:bCs/>
          <w:lang w:val="en-US"/>
        </w:rPr>
        <w:t>Completo</w:t>
      </w:r>
      <w:proofErr w:type="spellEnd"/>
    </w:p>
    <w:p w:rsidR="00CC5675" w:rsidRPr="00CC5675" w:rsidRDefault="00CC5675" w:rsidP="00CC5675">
      <w:pPr>
        <w:rPr>
          <w:i/>
          <w:iCs/>
          <w:lang w:val="en-US"/>
        </w:rPr>
      </w:pPr>
      <w:r w:rsidRPr="00CC5675">
        <w:rPr>
          <w:i/>
          <w:iCs/>
          <w:lang w:val="en-US"/>
        </w:rPr>
        <w:t>SELECT DISTINCT</w:t>
      </w:r>
    </w:p>
    <w:p w:rsidR="00CC5675" w:rsidRPr="00CC5675" w:rsidRDefault="00CC5675" w:rsidP="00CC5675">
      <w:pPr>
        <w:rPr>
          <w:i/>
          <w:iCs/>
          <w:lang w:val="en-US"/>
        </w:rPr>
      </w:pPr>
      <w:r w:rsidRPr="00CC5675">
        <w:rPr>
          <w:i/>
          <w:iCs/>
          <w:lang w:val="en-US"/>
        </w:rPr>
        <w:tab/>
      </w:r>
      <w:r w:rsidRPr="00CC5675">
        <w:rPr>
          <w:i/>
          <w:iCs/>
          <w:lang w:val="en-US"/>
        </w:rPr>
        <w:tab/>
        <w:t>CASE</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WHEN e.F01187 = 32 THEN 'IMOB - Home Equity PF'</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WHEN e.F01187 = 35 THEN 'IMOB - Home Equity PJ'</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 xml:space="preserve">WHEN e.F01187 = 34 THEN 'IMOB - </w:t>
      </w:r>
      <w:proofErr w:type="spellStart"/>
      <w:r w:rsidRPr="00CC5675">
        <w:rPr>
          <w:i/>
          <w:iCs/>
          <w:lang w:val="en-US"/>
        </w:rPr>
        <w:t>Financiamento</w:t>
      </w:r>
      <w:proofErr w:type="spellEnd"/>
      <w:r w:rsidRPr="00CC5675">
        <w:rPr>
          <w:i/>
          <w:iCs/>
          <w:lang w:val="en-US"/>
        </w:rPr>
        <w:t>'</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 xml:space="preserve">WHEN e.F01187 = 36 THEN 'IMOB - </w:t>
      </w:r>
      <w:proofErr w:type="spellStart"/>
      <w:r w:rsidRPr="00CC5675">
        <w:rPr>
          <w:i/>
          <w:iCs/>
          <w:lang w:val="en-US"/>
        </w:rPr>
        <w:t>Hipoteca</w:t>
      </w:r>
      <w:proofErr w:type="spellEnd"/>
      <w:r w:rsidRPr="00CC5675">
        <w:rPr>
          <w:i/>
          <w:iCs/>
          <w:lang w:val="en-US"/>
        </w:rPr>
        <w:t>'</w:t>
      </w:r>
    </w:p>
    <w:p w:rsidR="00CC5675" w:rsidRPr="00CC5675" w:rsidRDefault="00CC5675" w:rsidP="00CC5675">
      <w:pPr>
        <w:rPr>
          <w:i/>
          <w:iCs/>
        </w:rPr>
      </w:pPr>
      <w:r w:rsidRPr="00CC5675">
        <w:rPr>
          <w:i/>
          <w:iCs/>
          <w:lang w:val="en-US"/>
        </w:rPr>
        <w:tab/>
      </w:r>
      <w:r w:rsidRPr="00CC5675">
        <w:rPr>
          <w:i/>
          <w:iCs/>
          <w:lang w:val="en-US"/>
        </w:rPr>
        <w:tab/>
      </w:r>
      <w:r w:rsidRPr="00CC5675">
        <w:rPr>
          <w:i/>
          <w:iCs/>
          <w:lang w:val="en-US"/>
        </w:rPr>
        <w:tab/>
      </w:r>
      <w:r w:rsidRPr="00CC5675">
        <w:rPr>
          <w:i/>
          <w:iCs/>
        </w:rPr>
        <w:t>ELSE 'Crédito Imobiliário'</w:t>
      </w:r>
    </w:p>
    <w:p w:rsidR="00CC5675" w:rsidRPr="00CC5675" w:rsidRDefault="00CC5675" w:rsidP="00CC5675">
      <w:pPr>
        <w:rPr>
          <w:i/>
          <w:iCs/>
        </w:rPr>
      </w:pPr>
      <w:r w:rsidRPr="00CC5675">
        <w:rPr>
          <w:i/>
          <w:iCs/>
        </w:rPr>
        <w:tab/>
      </w:r>
      <w:r w:rsidRPr="00CC5675">
        <w:rPr>
          <w:i/>
          <w:iCs/>
        </w:rPr>
        <w:tab/>
        <w:t>END AS produto,</w:t>
      </w:r>
    </w:p>
    <w:p w:rsidR="00CC5675" w:rsidRPr="00CC5675" w:rsidRDefault="00CC5675" w:rsidP="00CC5675">
      <w:pPr>
        <w:rPr>
          <w:i/>
          <w:iCs/>
          <w:lang w:val="en-US"/>
        </w:rPr>
      </w:pPr>
      <w:r w:rsidRPr="00CC5675">
        <w:rPr>
          <w:i/>
          <w:iCs/>
        </w:rPr>
        <w:tab/>
      </w:r>
      <w:r w:rsidRPr="00CC5675">
        <w:rPr>
          <w:i/>
          <w:iCs/>
        </w:rPr>
        <w:tab/>
      </w:r>
      <w:r w:rsidRPr="00CC5675">
        <w:rPr>
          <w:i/>
          <w:iCs/>
        </w:rPr>
        <w:tab/>
      </w:r>
      <w:r w:rsidRPr="00CC5675">
        <w:rPr>
          <w:i/>
          <w:iCs/>
        </w:rPr>
        <w:tab/>
      </w:r>
      <w:r w:rsidRPr="00CC5675">
        <w:rPr>
          <w:i/>
          <w:iCs/>
          <w:lang w:val="en-US"/>
        </w:rPr>
        <w:t>CASE</w:t>
      </w:r>
    </w:p>
    <w:p w:rsidR="00CC5675" w:rsidRPr="00CC5675" w:rsidRDefault="00CC5675" w:rsidP="00CC5675">
      <w:pPr>
        <w:rPr>
          <w:i/>
          <w:iCs/>
          <w:lang w:val="en-US"/>
        </w:rPr>
      </w:pPr>
      <w:r>
        <w:rPr>
          <w:b/>
          <w:bCs/>
          <w:noProof/>
          <w:lang w:val="en-US"/>
        </w:rPr>
        <w:lastRenderedPageBreak/>
        <mc:AlternateContent>
          <mc:Choice Requires="wps">
            <w:drawing>
              <wp:anchor distT="0" distB="0" distL="114300" distR="114300" simplePos="0" relativeHeight="251661312" behindDoc="0" locked="0" layoutInCell="1" allowOverlap="1" wp14:anchorId="29EC385B" wp14:editId="663ABB1F">
                <wp:simplePos x="0" y="0"/>
                <wp:positionH relativeFrom="margin">
                  <wp:align>center</wp:align>
                </wp:positionH>
                <wp:positionV relativeFrom="paragraph">
                  <wp:posOffset>1270</wp:posOffset>
                </wp:positionV>
                <wp:extent cx="5505450" cy="5276850"/>
                <wp:effectExtent l="0" t="0" r="19050" b="19050"/>
                <wp:wrapNone/>
                <wp:docPr id="861291121" name="Retângulo 4"/>
                <wp:cNvGraphicFramePr/>
                <a:graphic xmlns:a="http://schemas.openxmlformats.org/drawingml/2006/main">
                  <a:graphicData uri="http://schemas.microsoft.com/office/word/2010/wordprocessingShape">
                    <wps:wsp>
                      <wps:cNvSpPr/>
                      <wps:spPr>
                        <a:xfrm>
                          <a:off x="0" y="0"/>
                          <a:ext cx="5505450" cy="52768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6434" id="Retângulo 4" o:spid="_x0000_s1026" style="position:absolute;margin-left:0;margin-top:.1pt;width:433.5pt;height:41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" filled="f" strokecolor="black [3213]" strokeweight=".25pt">
                <w10:wrap anchorx="margin"/>
              </v:rect>
            </w:pict>
          </mc:Fallback>
        </mc:AlternateContent>
      </w:r>
      <w:r w:rsidRPr="00CC5675">
        <w:rPr>
          <w:i/>
          <w:iCs/>
          <w:lang w:val="en-US"/>
        </w:rPr>
        <w:tab/>
      </w:r>
      <w:r w:rsidRPr="00CC5675">
        <w:rPr>
          <w:i/>
          <w:iCs/>
          <w:lang w:val="en-US"/>
        </w:rPr>
        <w:tab/>
      </w:r>
      <w:r w:rsidRPr="00CC5675">
        <w:rPr>
          <w:i/>
          <w:iCs/>
          <w:lang w:val="en-US"/>
        </w:rPr>
        <w:tab/>
        <w:t>WHEN e.F01187 = 32 THEN 'IMOB - Home Equity PF'</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WHEN e.F01187 = 35 THEN 'IMOB - Home Equity PJ'</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 xml:space="preserve">WHEN e.F01187 = 34 THEN 'IMOB - </w:t>
      </w:r>
      <w:proofErr w:type="spellStart"/>
      <w:r w:rsidRPr="00CC5675">
        <w:rPr>
          <w:i/>
          <w:iCs/>
          <w:lang w:val="en-US"/>
        </w:rPr>
        <w:t>Financiamento</w:t>
      </w:r>
      <w:proofErr w:type="spellEnd"/>
      <w:r w:rsidRPr="00CC5675">
        <w:rPr>
          <w:i/>
          <w:iCs/>
          <w:lang w:val="en-US"/>
        </w:rPr>
        <w:t>'</w:t>
      </w:r>
    </w:p>
    <w:p w:rsidR="00CC5675" w:rsidRPr="00CC5675" w:rsidRDefault="00CC5675" w:rsidP="00CC5675">
      <w:pPr>
        <w:rPr>
          <w:i/>
          <w:iCs/>
          <w:lang w:val="en-US"/>
        </w:rPr>
      </w:pPr>
      <w:r w:rsidRPr="00CC5675">
        <w:rPr>
          <w:i/>
          <w:iCs/>
          <w:lang w:val="en-US"/>
        </w:rPr>
        <w:tab/>
      </w:r>
      <w:r w:rsidRPr="00CC5675">
        <w:rPr>
          <w:i/>
          <w:iCs/>
          <w:lang w:val="en-US"/>
        </w:rPr>
        <w:tab/>
      </w:r>
      <w:r w:rsidRPr="00CC5675">
        <w:rPr>
          <w:i/>
          <w:iCs/>
          <w:lang w:val="en-US"/>
        </w:rPr>
        <w:tab/>
        <w:t xml:space="preserve">WHEN e.F01187 = 36 THEN 'IMOB - </w:t>
      </w:r>
      <w:proofErr w:type="spellStart"/>
      <w:r w:rsidRPr="00CC5675">
        <w:rPr>
          <w:i/>
          <w:iCs/>
          <w:lang w:val="en-US"/>
        </w:rPr>
        <w:t>Hipoteca</w:t>
      </w:r>
      <w:proofErr w:type="spellEnd"/>
      <w:r w:rsidRPr="00CC5675">
        <w:rPr>
          <w:i/>
          <w:iCs/>
          <w:lang w:val="en-US"/>
        </w:rPr>
        <w:t>'</w:t>
      </w:r>
    </w:p>
    <w:p w:rsidR="00CC5675" w:rsidRPr="00CC5675" w:rsidRDefault="00CC5675" w:rsidP="00CC5675">
      <w:pPr>
        <w:rPr>
          <w:i/>
          <w:iCs/>
        </w:rPr>
      </w:pPr>
      <w:r w:rsidRPr="00CC5675">
        <w:rPr>
          <w:i/>
          <w:iCs/>
          <w:lang w:val="en-US"/>
        </w:rPr>
        <w:tab/>
      </w:r>
      <w:r w:rsidRPr="00CC5675">
        <w:rPr>
          <w:i/>
          <w:iCs/>
          <w:lang w:val="en-US"/>
        </w:rPr>
        <w:tab/>
      </w:r>
      <w:r w:rsidRPr="00CC5675">
        <w:rPr>
          <w:i/>
          <w:iCs/>
          <w:lang w:val="en-US"/>
        </w:rPr>
        <w:tab/>
      </w:r>
      <w:r w:rsidRPr="00CC5675">
        <w:rPr>
          <w:i/>
          <w:iCs/>
        </w:rPr>
        <w:t>ELSE 'Crédito Imobiliário'</w:t>
      </w:r>
    </w:p>
    <w:p w:rsidR="00CC5675" w:rsidRPr="00CC5675" w:rsidRDefault="00CC5675" w:rsidP="00CC5675">
      <w:pPr>
        <w:rPr>
          <w:i/>
          <w:iCs/>
        </w:rPr>
      </w:pPr>
      <w:r w:rsidRPr="00CC5675">
        <w:rPr>
          <w:i/>
          <w:iCs/>
        </w:rPr>
        <w:tab/>
      </w:r>
      <w:r w:rsidRPr="00CC5675">
        <w:rPr>
          <w:i/>
          <w:iCs/>
        </w:rPr>
        <w:tab/>
        <w:t xml:space="preserve">END AS </w:t>
      </w:r>
      <w:proofErr w:type="spellStart"/>
      <w:r w:rsidRPr="00CC5675">
        <w:rPr>
          <w:i/>
          <w:iCs/>
        </w:rPr>
        <w:t>produto_ref</w:t>
      </w:r>
      <w:proofErr w:type="spellEnd"/>
    </w:p>
    <w:p w:rsidR="00CC5675" w:rsidRPr="00CC5675" w:rsidRDefault="00CC5675" w:rsidP="00CC5675">
      <w:pPr>
        <w:rPr>
          <w:i/>
          <w:iCs/>
          <w:lang w:val="en-US"/>
        </w:rPr>
      </w:pPr>
      <w:r w:rsidRPr="00CC5675">
        <w:rPr>
          <w:i/>
          <w:iCs/>
          <w:lang w:val="en-US"/>
        </w:rPr>
        <w:t>FROM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].T00069 AS a</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].T00003 AS b ON a.F08501 = b.ID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].T00064 AS c ON a.F01133 = c.ID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].T00041 AS d ON a.F02003 = d.ID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].T00041 AS e ON a.F02003 = e.ID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].T00041 AS f ON a.F02003 = f.ID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].T02682 AS g ON f.F43687 = g.ID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].T00037 AS h ON f.F00177 = h.ID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 xml:space="preserve">].T00030 AS </w:t>
      </w:r>
      <w:proofErr w:type="spellStart"/>
      <w:r w:rsidRPr="00CC5675">
        <w:rPr>
          <w:i/>
          <w:iCs/>
          <w:lang w:val="en-US"/>
        </w:rPr>
        <w:t>i</w:t>
      </w:r>
      <w:proofErr w:type="spellEnd"/>
      <w:r w:rsidRPr="00CC5675">
        <w:rPr>
          <w:i/>
          <w:iCs/>
          <w:lang w:val="en-US"/>
        </w:rPr>
        <w:t xml:space="preserve"> ON f.F11578 = i.ID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].T00064 AS j ON a.F01133 = j.ID</w:t>
      </w:r>
    </w:p>
    <w:p w:rsidR="00CC5675" w:rsidRPr="00CC5675"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].T00041 AS k ON a.F02003 = k.ID</w:t>
      </w:r>
    </w:p>
    <w:p w:rsidR="000E7EC8" w:rsidRDefault="00CC5675" w:rsidP="00CC5675">
      <w:pPr>
        <w:rPr>
          <w:i/>
          <w:iCs/>
          <w:lang w:val="en-US"/>
        </w:rPr>
      </w:pPr>
      <w:r w:rsidRPr="00CC5675">
        <w:rPr>
          <w:i/>
          <w:iCs/>
          <w:lang w:val="en-US"/>
        </w:rPr>
        <w:t>LEFT JOIN [</w:t>
      </w:r>
      <w:proofErr w:type="spellStart"/>
      <w:r w:rsidRPr="00CC5675">
        <w:rPr>
          <w:i/>
          <w:iCs/>
          <w:lang w:val="en-US"/>
        </w:rPr>
        <w:t>ramaprod</w:t>
      </w:r>
      <w:proofErr w:type="spellEnd"/>
      <w:proofErr w:type="gramStart"/>
      <w:r w:rsidRPr="00CC5675">
        <w:rPr>
          <w:i/>
          <w:iCs/>
          <w:lang w:val="en-US"/>
        </w:rPr>
        <w:t>].[</w:t>
      </w:r>
      <w:proofErr w:type="spellStart"/>
      <w:proofErr w:type="gramEnd"/>
      <w:r w:rsidRPr="00CC5675">
        <w:rPr>
          <w:i/>
          <w:iCs/>
          <w:lang w:val="en-US"/>
        </w:rPr>
        <w:t>dbo</w:t>
      </w:r>
      <w:proofErr w:type="spellEnd"/>
      <w:r w:rsidRPr="00CC5675">
        <w:rPr>
          <w:i/>
          <w:iCs/>
          <w:lang w:val="en-US"/>
        </w:rPr>
        <w:t>].T00041 AS l ON a.F02003 = l.ID;</w:t>
      </w:r>
    </w:p>
    <w:p w:rsidR="00CC5675" w:rsidRPr="00CC5675" w:rsidRDefault="00CC5675" w:rsidP="00CC5675">
      <w:pPr>
        <w:rPr>
          <w:i/>
          <w:iCs/>
          <w:lang w:val="en-U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lastRenderedPageBreak/>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10F"/>
    <w:multiLevelType w:val="multilevel"/>
    <w:tmpl w:val="510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43685"/>
    <w:multiLevelType w:val="multilevel"/>
    <w:tmpl w:val="AC14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431A4"/>
    <w:multiLevelType w:val="multilevel"/>
    <w:tmpl w:val="4312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25904"/>
    <w:multiLevelType w:val="multilevel"/>
    <w:tmpl w:val="919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1"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13473"/>
    <w:multiLevelType w:val="multilevel"/>
    <w:tmpl w:val="B40A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3C0591"/>
    <w:multiLevelType w:val="multilevel"/>
    <w:tmpl w:val="8350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7"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01292"/>
    <w:multiLevelType w:val="multilevel"/>
    <w:tmpl w:val="1E2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5D6897"/>
    <w:multiLevelType w:val="multilevel"/>
    <w:tmpl w:val="648E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E6413"/>
    <w:multiLevelType w:val="multilevel"/>
    <w:tmpl w:val="D69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9" w15:restartNumberingAfterBreak="0">
    <w:nsid w:val="4CDF5438"/>
    <w:multiLevelType w:val="multilevel"/>
    <w:tmpl w:val="7B7E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032C27"/>
    <w:multiLevelType w:val="multilevel"/>
    <w:tmpl w:val="1BBA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AC2C6E"/>
    <w:multiLevelType w:val="multilevel"/>
    <w:tmpl w:val="7590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CC6ECC"/>
    <w:multiLevelType w:val="multilevel"/>
    <w:tmpl w:val="9860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0"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801E0E"/>
    <w:multiLevelType w:val="multilevel"/>
    <w:tmpl w:val="8CDE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6"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830A60"/>
    <w:multiLevelType w:val="multilevel"/>
    <w:tmpl w:val="8DC6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A9255F"/>
    <w:multiLevelType w:val="multilevel"/>
    <w:tmpl w:val="BBF4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3A38CF"/>
    <w:multiLevelType w:val="multilevel"/>
    <w:tmpl w:val="5A4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96"/>
  </w:num>
  <w:num w:numId="2" w16cid:durableId="144974040">
    <w:abstractNumId w:val="77"/>
  </w:num>
  <w:num w:numId="3" w16cid:durableId="940183095">
    <w:abstractNumId w:val="87"/>
  </w:num>
  <w:num w:numId="4" w16cid:durableId="746418301">
    <w:abstractNumId w:val="23"/>
  </w:num>
  <w:num w:numId="5" w16cid:durableId="418791160">
    <w:abstractNumId w:val="54"/>
  </w:num>
  <w:num w:numId="6" w16cid:durableId="71896452">
    <w:abstractNumId w:val="24"/>
  </w:num>
  <w:num w:numId="7" w16cid:durableId="283535530">
    <w:abstractNumId w:val="47"/>
  </w:num>
  <w:num w:numId="8" w16cid:durableId="7489397">
    <w:abstractNumId w:val="63"/>
  </w:num>
  <w:num w:numId="9" w16cid:durableId="1473910181">
    <w:abstractNumId w:val="26"/>
  </w:num>
  <w:num w:numId="10" w16cid:durableId="1076897864">
    <w:abstractNumId w:val="2"/>
  </w:num>
  <w:num w:numId="11" w16cid:durableId="1279943888">
    <w:abstractNumId w:val="76"/>
  </w:num>
  <w:num w:numId="12" w16cid:durableId="513572715">
    <w:abstractNumId w:val="39"/>
  </w:num>
  <w:num w:numId="13" w16cid:durableId="775490056">
    <w:abstractNumId w:val="99"/>
  </w:num>
  <w:num w:numId="14" w16cid:durableId="1599168550">
    <w:abstractNumId w:val="4"/>
  </w:num>
  <w:num w:numId="15" w16cid:durableId="1931348907">
    <w:abstractNumId w:val="84"/>
  </w:num>
  <w:num w:numId="16" w16cid:durableId="892350023">
    <w:abstractNumId w:val="72"/>
  </w:num>
  <w:num w:numId="17" w16cid:durableId="1361199855">
    <w:abstractNumId w:val="97"/>
  </w:num>
  <w:num w:numId="18" w16cid:durableId="1389525830">
    <w:abstractNumId w:val="95"/>
  </w:num>
  <w:num w:numId="19" w16cid:durableId="1414349552">
    <w:abstractNumId w:val="56"/>
  </w:num>
  <w:num w:numId="20" w16cid:durableId="1337732946">
    <w:abstractNumId w:val="31"/>
  </w:num>
  <w:num w:numId="21" w16cid:durableId="1972129433">
    <w:abstractNumId w:val="65"/>
  </w:num>
  <w:num w:numId="22" w16cid:durableId="574634201">
    <w:abstractNumId w:val="0"/>
  </w:num>
  <w:num w:numId="23" w16cid:durableId="1792631039">
    <w:abstractNumId w:val="16"/>
  </w:num>
  <w:num w:numId="24" w16cid:durableId="890072535">
    <w:abstractNumId w:val="86"/>
  </w:num>
  <w:num w:numId="25" w16cid:durableId="791363614">
    <w:abstractNumId w:val="46"/>
  </w:num>
  <w:num w:numId="26" w16cid:durableId="979311237">
    <w:abstractNumId w:val="9"/>
  </w:num>
  <w:num w:numId="27" w16cid:durableId="968243091">
    <w:abstractNumId w:val="8"/>
  </w:num>
  <w:num w:numId="28" w16cid:durableId="545218660">
    <w:abstractNumId w:val="73"/>
  </w:num>
  <w:num w:numId="29" w16cid:durableId="1529680538">
    <w:abstractNumId w:val="28"/>
  </w:num>
  <w:num w:numId="30" w16cid:durableId="1029986230">
    <w:abstractNumId w:val="30"/>
  </w:num>
  <w:num w:numId="31" w16cid:durableId="1008827260">
    <w:abstractNumId w:val="13"/>
  </w:num>
  <w:num w:numId="32" w16cid:durableId="1954246282">
    <w:abstractNumId w:val="20"/>
  </w:num>
  <w:num w:numId="33" w16cid:durableId="1429811347">
    <w:abstractNumId w:val="88"/>
  </w:num>
  <w:num w:numId="34" w16cid:durableId="1985156261">
    <w:abstractNumId w:val="40"/>
  </w:num>
  <w:num w:numId="35" w16cid:durableId="948855030">
    <w:abstractNumId w:val="61"/>
  </w:num>
  <w:num w:numId="36" w16cid:durableId="940916027">
    <w:abstractNumId w:val="101"/>
  </w:num>
  <w:num w:numId="37" w16cid:durableId="348021381">
    <w:abstractNumId w:val="75"/>
  </w:num>
  <w:num w:numId="38" w16cid:durableId="725445963">
    <w:abstractNumId w:val="83"/>
  </w:num>
  <w:num w:numId="39" w16cid:durableId="162555881">
    <w:abstractNumId w:val="15"/>
  </w:num>
  <w:num w:numId="40" w16cid:durableId="1801074474">
    <w:abstractNumId w:val="57"/>
  </w:num>
  <w:num w:numId="41" w16cid:durableId="905536010">
    <w:abstractNumId w:val="89"/>
  </w:num>
  <w:num w:numId="42" w16cid:durableId="2109883210">
    <w:abstractNumId w:val="33"/>
  </w:num>
  <w:num w:numId="43" w16cid:durableId="909196467">
    <w:abstractNumId w:val="50"/>
  </w:num>
  <w:num w:numId="44" w16cid:durableId="1722947735">
    <w:abstractNumId w:val="82"/>
  </w:num>
  <w:num w:numId="45" w16cid:durableId="1028872502">
    <w:abstractNumId w:val="7"/>
  </w:num>
  <w:num w:numId="46" w16cid:durableId="183373079">
    <w:abstractNumId w:val="42"/>
  </w:num>
  <w:num w:numId="47" w16cid:durableId="293408014">
    <w:abstractNumId w:val="93"/>
  </w:num>
  <w:num w:numId="48" w16cid:durableId="1811823511">
    <w:abstractNumId w:val="11"/>
  </w:num>
  <w:num w:numId="49" w16cid:durableId="1026057240">
    <w:abstractNumId w:val="67"/>
  </w:num>
  <w:num w:numId="50" w16cid:durableId="1663310421">
    <w:abstractNumId w:val="45"/>
  </w:num>
  <w:num w:numId="51" w16cid:durableId="936641925">
    <w:abstractNumId w:val="49"/>
  </w:num>
  <w:num w:numId="52" w16cid:durableId="870723206">
    <w:abstractNumId w:val="43"/>
  </w:num>
  <w:num w:numId="53" w16cid:durableId="1274289159">
    <w:abstractNumId w:val="98"/>
  </w:num>
  <w:num w:numId="54" w16cid:durableId="1790735045">
    <w:abstractNumId w:val="85"/>
  </w:num>
  <w:num w:numId="55" w16cid:durableId="2091122973">
    <w:abstractNumId w:val="44"/>
  </w:num>
  <w:num w:numId="56" w16cid:durableId="1204976555">
    <w:abstractNumId w:val="92"/>
  </w:num>
  <w:num w:numId="57" w16cid:durableId="1756633234">
    <w:abstractNumId w:val="22"/>
  </w:num>
  <w:num w:numId="58" w16cid:durableId="959720958">
    <w:abstractNumId w:val="55"/>
  </w:num>
  <w:num w:numId="59" w16cid:durableId="200217494">
    <w:abstractNumId w:val="53"/>
  </w:num>
  <w:num w:numId="60" w16cid:durableId="317612175">
    <w:abstractNumId w:val="10"/>
  </w:num>
  <w:num w:numId="61" w16cid:durableId="1859587472">
    <w:abstractNumId w:val="38"/>
  </w:num>
  <w:num w:numId="62" w16cid:durableId="1946107719">
    <w:abstractNumId w:val="3"/>
  </w:num>
  <w:num w:numId="63" w16cid:durableId="1274285343">
    <w:abstractNumId w:val="64"/>
  </w:num>
  <w:num w:numId="64" w16cid:durableId="536938297">
    <w:abstractNumId w:val="52"/>
  </w:num>
  <w:num w:numId="65" w16cid:durableId="1482651695">
    <w:abstractNumId w:val="94"/>
  </w:num>
  <w:num w:numId="66" w16cid:durableId="386346751">
    <w:abstractNumId w:val="18"/>
  </w:num>
  <w:num w:numId="67" w16cid:durableId="1410886504">
    <w:abstractNumId w:val="37"/>
  </w:num>
  <w:num w:numId="68" w16cid:durableId="465899721">
    <w:abstractNumId w:val="62"/>
  </w:num>
  <w:num w:numId="69" w16cid:durableId="1442799936">
    <w:abstractNumId w:val="32"/>
  </w:num>
  <w:num w:numId="70" w16cid:durableId="1114204671">
    <w:abstractNumId w:val="21"/>
  </w:num>
  <w:num w:numId="71" w16cid:durableId="738527132">
    <w:abstractNumId w:val="36"/>
  </w:num>
  <w:num w:numId="72" w16cid:durableId="1237010340">
    <w:abstractNumId w:val="41"/>
  </w:num>
  <w:num w:numId="73" w16cid:durableId="1194269045">
    <w:abstractNumId w:val="19"/>
  </w:num>
  <w:num w:numId="74" w16cid:durableId="988747136">
    <w:abstractNumId w:val="81"/>
  </w:num>
  <w:num w:numId="75" w16cid:durableId="1473057503">
    <w:abstractNumId w:val="12"/>
  </w:num>
  <w:num w:numId="76" w16cid:durableId="891231555">
    <w:abstractNumId w:val="66"/>
  </w:num>
  <w:num w:numId="77" w16cid:durableId="1767967605">
    <w:abstractNumId w:val="68"/>
  </w:num>
  <w:num w:numId="78" w16cid:durableId="274602312">
    <w:abstractNumId w:val="78"/>
  </w:num>
  <w:num w:numId="79" w16cid:durableId="171073707">
    <w:abstractNumId w:val="25"/>
  </w:num>
  <w:num w:numId="80" w16cid:durableId="1393384380">
    <w:abstractNumId w:val="79"/>
  </w:num>
  <w:num w:numId="81" w16cid:durableId="1659382083">
    <w:abstractNumId w:val="17"/>
  </w:num>
  <w:num w:numId="82" w16cid:durableId="402066338">
    <w:abstractNumId w:val="29"/>
  </w:num>
  <w:num w:numId="83" w16cid:durableId="230971337">
    <w:abstractNumId w:val="103"/>
  </w:num>
  <w:num w:numId="84" w16cid:durableId="196479371">
    <w:abstractNumId w:val="14"/>
  </w:num>
  <w:num w:numId="85" w16cid:durableId="156120823">
    <w:abstractNumId w:val="71"/>
  </w:num>
  <w:num w:numId="86" w16cid:durableId="571046898">
    <w:abstractNumId w:val="90"/>
  </w:num>
  <w:num w:numId="87" w16cid:durableId="1301885942">
    <w:abstractNumId w:val="51"/>
  </w:num>
  <w:num w:numId="88" w16cid:durableId="1594894953">
    <w:abstractNumId w:val="34"/>
  </w:num>
  <w:num w:numId="89" w16cid:durableId="1095243378">
    <w:abstractNumId w:val="91"/>
  </w:num>
  <w:num w:numId="90" w16cid:durableId="12151659">
    <w:abstractNumId w:val="58"/>
  </w:num>
  <w:num w:numId="91" w16cid:durableId="2013528106">
    <w:abstractNumId w:val="35"/>
  </w:num>
  <w:num w:numId="92" w16cid:durableId="39134126">
    <w:abstractNumId w:val="5"/>
  </w:num>
  <w:num w:numId="93" w16cid:durableId="50733219">
    <w:abstractNumId w:val="1"/>
  </w:num>
  <w:num w:numId="94" w16cid:durableId="1618026183">
    <w:abstractNumId w:val="74"/>
  </w:num>
  <w:num w:numId="95" w16cid:durableId="1252743517">
    <w:abstractNumId w:val="100"/>
  </w:num>
  <w:num w:numId="96" w16cid:durableId="1946572198">
    <w:abstractNumId w:val="104"/>
  </w:num>
  <w:num w:numId="97" w16cid:durableId="1967739102">
    <w:abstractNumId w:val="6"/>
  </w:num>
  <w:num w:numId="98" w16cid:durableId="847794055">
    <w:abstractNumId w:val="80"/>
  </w:num>
  <w:num w:numId="99" w16cid:durableId="1059396997">
    <w:abstractNumId w:val="60"/>
  </w:num>
  <w:num w:numId="100" w16cid:durableId="1682125430">
    <w:abstractNumId w:val="59"/>
  </w:num>
  <w:num w:numId="101" w16cid:durableId="1725718445">
    <w:abstractNumId w:val="27"/>
  </w:num>
  <w:num w:numId="102" w16cid:durableId="2036341065">
    <w:abstractNumId w:val="69"/>
  </w:num>
  <w:num w:numId="103" w16cid:durableId="1928004792">
    <w:abstractNumId w:val="70"/>
  </w:num>
  <w:num w:numId="104" w16cid:durableId="1132360354">
    <w:abstractNumId w:val="48"/>
  </w:num>
  <w:num w:numId="105" w16cid:durableId="1395349341">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0E7EC8"/>
    <w:rsid w:val="0010282E"/>
    <w:rsid w:val="0012548F"/>
    <w:rsid w:val="00181991"/>
    <w:rsid w:val="00185F4D"/>
    <w:rsid w:val="00233EAA"/>
    <w:rsid w:val="00254CDE"/>
    <w:rsid w:val="00271ECD"/>
    <w:rsid w:val="002C179C"/>
    <w:rsid w:val="003270D1"/>
    <w:rsid w:val="00331016"/>
    <w:rsid w:val="00354DEA"/>
    <w:rsid w:val="003601FA"/>
    <w:rsid w:val="003F00A2"/>
    <w:rsid w:val="00451DA6"/>
    <w:rsid w:val="004A04A7"/>
    <w:rsid w:val="004F6056"/>
    <w:rsid w:val="005021C2"/>
    <w:rsid w:val="00530B90"/>
    <w:rsid w:val="00545089"/>
    <w:rsid w:val="00571B22"/>
    <w:rsid w:val="0057217D"/>
    <w:rsid w:val="00580180"/>
    <w:rsid w:val="005D7BC7"/>
    <w:rsid w:val="00623AE3"/>
    <w:rsid w:val="00654521"/>
    <w:rsid w:val="006A2C2B"/>
    <w:rsid w:val="006B56DA"/>
    <w:rsid w:val="007C38BC"/>
    <w:rsid w:val="008154EC"/>
    <w:rsid w:val="008753EE"/>
    <w:rsid w:val="008E651B"/>
    <w:rsid w:val="008F7BED"/>
    <w:rsid w:val="00903A3D"/>
    <w:rsid w:val="009C2781"/>
    <w:rsid w:val="00A164A7"/>
    <w:rsid w:val="00A518BD"/>
    <w:rsid w:val="00A622CA"/>
    <w:rsid w:val="00AC71CD"/>
    <w:rsid w:val="00B90419"/>
    <w:rsid w:val="00C45894"/>
    <w:rsid w:val="00C820F2"/>
    <w:rsid w:val="00CC5675"/>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C47D"/>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198469022">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56273674">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56053311">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55336145">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51445673">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792624724">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4</Pages>
  <Words>1110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36</cp:revision>
  <dcterms:created xsi:type="dcterms:W3CDTF">2024-08-23T14:02:00Z</dcterms:created>
  <dcterms:modified xsi:type="dcterms:W3CDTF">2024-08-29T11:42:00Z</dcterms:modified>
</cp:coreProperties>
</file>