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4"/>
          <w:szCs w:val="34"/>
        </w:rPr>
        <w:t xml:space="preserve">Validation of the Allard-1998 CPMG Simulator against ChemEx</w:t>
      </w:r>
    </w:p>
    <w:p>
      <w:pPr>
        <w:spacing w:after="40"/>
      </w:pPr>
      <w:r>
        <w:rPr>
          <w:i/>
          <w:iCs/>
          <w:color w:val="555555"/>
          <w:sz w:val="23"/>
          <w:szCs w:val="23"/>
        </w:rPr>
        <w:t xml:space="preserve">A term-by-term comparison of the relaxation Liouvillian in the idealised single-spin limit</w:t>
      </w:r>
    </w:p>
    <w:p>
      <w:pPr>
        <w:pBdr>
          <w:bottom w:val="single" w:color="1F4E79" w:sz="12"/>
        </w:pBdr>
        <w:spacing w:after="200"/>
      </w:pPr>
      <w:r>
        <w:rPr>
          <w:sz w:val="2"/>
          <w:szCs w:val="2"/>
        </w:rPr>
        <w:t xml:space="preserve"/>
      </w:r>
    </w:p>
    <w:p>
      <w:pPr>
        <w:spacing w:after="120" w:line="276"/>
      </w:pPr>
      <w:r>
        <w:rPr>
          <w:b/>
          <w:bCs/>
          <w:sz w:val="21"/>
          <w:szCs w:val="21"/>
        </w:rPr>
        <w:t xml:space="preserve">Project: </w:t>
      </w:r>
      <w:r>
        <w:rPr>
          <w:sz w:val="21"/>
          <w:szCs w:val="21"/>
        </w:rPr>
        <w:t xml:space="preserve">CPMG Relaxation-Dispersion Deconvolution    </w:t>
      </w:r>
      <w:r>
        <w:rPr>
          <w:b/>
          <w:bCs/>
          <w:sz w:val="21"/>
          <w:szCs w:val="21"/>
        </w:rPr>
        <w:t xml:space="preserve">Date: </w:t>
      </w:r>
      <w:r>
        <w:rPr>
          <w:sz w:val="21"/>
          <w:szCs w:val="21"/>
        </w:rPr>
        <w:t xml:space="preserve">27 July 2026</w:t>
      </w:r>
    </w:p>
    <w:p>
      <w:pPr>
        <w:spacing w:after="120" w:line="276"/>
      </w:pPr>
      <w:r>
        <w:rPr>
          <w:b/>
          <w:bCs/>
          <w:sz w:val="21"/>
          <w:szCs w:val="21"/>
        </w:rPr>
        <w:t xml:space="preserve">Reference implementation: </w:t>
      </w:r>
      <w:r>
        <w:rPr>
          <w:rFonts w:ascii="Consolas" w:cs="Consolas" w:eastAsia="Consolas" w:hAnsi="Consolas"/>
          <w:sz w:val="19"/>
          <w:szCs w:val="19"/>
        </w:rPr>
        <w:t xml:space="preserve">cpmg_ml/simulator.py</w:t>
      </w:r>
      <w:r>
        <w:rPr>
          <w:sz w:val="21"/>
          <w:szCs w:val="21"/>
        </w:rPr>
        <w:t xml:space="preserve">  (Allard, Helgstrand &amp; Härd, </w:t>
      </w:r>
      <w:r>
        <w:rPr>
          <w:i/>
          <w:iCs/>
          <w:sz w:val="21"/>
          <w:szCs w:val="21"/>
        </w:rPr>
        <w:t xml:space="preserve">J. Magn. Reson.</w:t>
      </w:r>
      <w:r>
        <w:rPr>
          <w:sz w:val="21"/>
          <w:szCs w:val="21"/>
        </w:rPr>
        <w:t xml:space="preserve"> 134, 7–16, 1998)</w:t>
      </w:r>
    </w:p>
    <w:p>
      <w:pPr>
        <w:spacing w:after="120" w:line="276"/>
      </w:pPr>
      <w:r>
        <w:rPr>
          <w:b/>
          <w:bCs/>
          <w:sz w:val="21"/>
          <w:szCs w:val="21"/>
        </w:rPr>
        <w:t xml:space="preserve">Comparison target: </w:t>
      </w:r>
      <w:r>
        <w:rPr>
          <w:sz w:val="21"/>
          <w:szCs w:val="21"/>
        </w:rPr>
        <w:t xml:space="preserve">ChemEx v2026.6.0, experiment </w:t>
      </w:r>
      <w:r>
        <w:rPr>
          <w:rFonts w:ascii="Consolas" w:cs="Consolas" w:eastAsia="Consolas" w:hAnsi="Consolas"/>
          <w:sz w:val="19"/>
          <w:szCs w:val="19"/>
        </w:rPr>
        <w:t xml:space="preserve">cpmg_15n_ip</w:t>
      </w:r>
    </w:p>
    <w:p>
      <w:pPr>
        <w:pStyle w:val="Heading1"/>
        <w:spacing w:after="140" w:before="280"/>
      </w:pPr>
      <w:r>
        <w:rPr>
          <w:b/>
          <w:bCs/>
          <w:color w:val="1F4E79"/>
        </w:rPr>
        <w:t xml:space="preserve">1.  Executive summary</w:t>
      </w:r>
    </w:p>
    <w:p>
      <w:pPr>
        <w:spacing w:after="120" w:line="276"/>
      </w:pPr>
      <w:r>
        <w:rPr>
          <w:sz w:val="21"/>
          <w:szCs w:val="21"/>
        </w:rPr>
        <w:t xml:space="preserve">The long-standing disagreement between our in-house CPMG simulator and ChemEx was suspected to be a difference in the underlying relaxation physics. This report shows that it is not.</w:t>
      </w:r>
    </w:p>
    <w:p>
      <w:pPr>
        <w:pBdr>
          <w:left w:val="single" w:color="1F4E79" w:sz="18"/>
        </w:pBdr>
        <w:shd w:fill="EAF3FB" w:val="clear"/>
        <w:spacing w:after="0" w:before="140" w:line="260"/>
        <w:ind w:left="120" w:right="120"/>
      </w:pPr>
      <w:r>
        <w:rPr>
          <w:b/>
          <w:bCs/>
          <w:color w:val="1F4E79"/>
          <w:sz w:val="21"/>
          <w:szCs w:val="21"/>
        </w:rPr>
        <w:t xml:space="preserve">Principal finding</w:t>
      </w:r>
    </w:p>
    <w:p>
      <w:pPr>
        <w:pBdr>
          <w:left w:val="single" w:color="1F4E79" w:sz="18"/>
        </w:pBdr>
        <w:shd w:fill="EAF3FB" w:val="clear"/>
        <w:spacing w:after="160" w:before="0" w:line="260"/>
        <w:ind w:left="120" w:right="120"/>
      </w:pPr>
      <w:r>
        <w:rPr>
          <w:sz w:val="21"/>
          <w:szCs w:val="21"/>
        </w:rPr>
        <w:t xml:space="preserve">In the idealised limit (J = 0, CSA–DD angle at the magic angle, dipolar coupling switched off), the 32 × 32 Liouvillian produced by our simulator collapses exactly onto the 6 × 6 Liouvillian that ChemEx constructs for cpmg_15n_ip. Every surviving matrix element agrees to within 0.03 %, and that residual traces to two different literature values for the 15N/1H gyromagnetic ratio — not to any difference in the physical model.</w:t>
      </w:r>
    </w:p>
    <w:p>
      <w:pPr>
        <w:spacing w:after="120" w:line="276"/>
      </w:pPr>
      <w:r>
        <w:rPr>
          <w:sz w:val="21"/>
          <w:szCs w:val="21"/>
        </w:rPr>
        <w:t xml:space="preserve">Because the two matrices are the same, any discrepancy in fitted exchange parameters must originate downstream of the Liouvillian — in the pulse-sequence and timing conventions. That was subsequently confirmed and corrected (Section 8), and the sequence itself was then reproduced exactly so that sequence and physics effects could be separated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72"/>
        <w:gridCol w:w="5688"/>
      </w:tblGrid>
      <w:tr>
        <w:trPr>
          <w:tblHeader/>
        </w:trPr>
        <w:tc>
          <w:tcPr>
            <w:tcW w:type="dxa" w:w="3672"/>
            <w:shd w:fill="DCE6F1" w:val="clear"/>
            <w:tcMar>
              <w:top w:type="dxa" w:w="60"/>
              <w:left w:type="dxa" w:w="100"/>
              <w:bottom w:type="dxa" w:w="60"/>
              <w:right w:type="dxa" w:w="100"/>
            </w:tcMar>
          </w:tcPr>
          <w:p>
            <w:pPr>
              <w:spacing w:after="0" w:line="240"/>
            </w:pPr>
            <w:r>
              <w:rPr>
                <w:b/>
                <w:bCs/>
                <w:sz w:val="19"/>
                <w:szCs w:val="19"/>
              </w:rPr>
              <w:t xml:space="preserve">Question</w:t>
            </w:r>
          </w:p>
        </w:tc>
        <w:tc>
          <w:tcPr>
            <w:tcW w:type="dxa" w:w="5688"/>
            <w:shd w:fill="DCE6F1" w:val="clear"/>
            <w:tcMar>
              <w:top w:type="dxa" w:w="60"/>
              <w:left w:type="dxa" w:w="100"/>
              <w:bottom w:type="dxa" w:w="60"/>
              <w:right w:type="dxa" w:w="100"/>
            </w:tcMar>
          </w:tcPr>
          <w:p>
            <w:pPr>
              <w:spacing w:after="0" w:line="240"/>
            </w:pPr>
            <w:r>
              <w:rPr>
                <w:b/>
                <w:bCs/>
                <w:sz w:val="19"/>
                <w:szCs w:val="19"/>
              </w:rPr>
              <w:t xml:space="preserve">Answer</w:t>
            </w:r>
          </w:p>
        </w:tc>
      </w:tr>
      <w:tr>
        <w:tc>
          <w:tcPr>
            <w:tcW w:type="dxa" w:w="3672"/>
            <w:tcMar>
              <w:top w:type="dxa" w:w="60"/>
              <w:left w:type="dxa" w:w="100"/>
              <w:bottom w:type="dxa" w:w="60"/>
              <w:right w:type="dxa" w:w="100"/>
            </w:tcMar>
          </w:tcPr>
          <w:p>
            <w:pPr>
              <w:spacing w:after="0" w:line="240"/>
            </w:pPr>
            <w:r>
              <w:rPr>
                <w:sz w:val="19"/>
                <w:szCs w:val="19"/>
              </w:rPr>
              <w:t xml:space="preserve">Do the two codes use the same relaxation physics?</w:t>
            </w:r>
          </w:p>
        </w:tc>
        <w:tc>
          <w:tcPr>
            <w:tcW w:type="dxa" w:w="5688"/>
            <w:tcMar>
              <w:top w:type="dxa" w:w="60"/>
              <w:left w:type="dxa" w:w="100"/>
              <w:bottom w:type="dxa" w:w="60"/>
              <w:right w:type="dxa" w:w="100"/>
            </w:tcMar>
          </w:tcPr>
          <w:p>
            <w:pPr>
              <w:spacing w:after="0" w:line="240"/>
            </w:pPr>
            <w:r>
              <w:rPr>
                <w:sz w:val="19"/>
                <w:szCs w:val="19"/>
              </w:rPr>
              <w:t xml:space="preserve">Yes — identical in the limit where both are applicable.</w:t>
            </w:r>
          </w:p>
        </w:tc>
      </w:tr>
      <w:tr>
        <w:tc>
          <w:tcPr>
            <w:tcW w:type="dxa" w:w="3672"/>
            <w:shd w:fill="FAFAFA" w:val="clear"/>
            <w:tcMar>
              <w:top w:type="dxa" w:w="60"/>
              <w:left w:type="dxa" w:w="100"/>
              <w:bottom w:type="dxa" w:w="60"/>
              <w:right w:type="dxa" w:w="100"/>
            </w:tcMar>
          </w:tcPr>
          <w:p>
            <w:pPr>
              <w:spacing w:after="0" w:line="240"/>
            </w:pPr>
            <w:r>
              <w:rPr>
                <w:sz w:val="19"/>
                <w:szCs w:val="19"/>
              </w:rPr>
              <w:t xml:space="preserve">Is the 15N CSA-driven R2 expression the same?</w:t>
            </w:r>
          </w:p>
        </w:tc>
        <w:tc>
          <w:tcPr>
            <w:tcW w:type="dxa" w:w="5688"/>
            <w:shd w:fill="FAFAFA" w:val="clear"/>
            <w:tcMar>
              <w:top w:type="dxa" w:w="60"/>
              <w:left w:type="dxa" w:w="100"/>
              <w:bottom w:type="dxa" w:w="60"/>
              <w:right w:type="dxa" w:w="100"/>
            </w:tcMar>
          </w:tcPr>
          <w:p>
            <w:pPr>
              <w:spacing w:after="0" w:line="240"/>
            </w:pPr>
            <w:r>
              <w:rPr>
                <w:sz w:val="19"/>
                <w:szCs w:val="19"/>
              </w:rPr>
              <w:t xml:space="preserve">Yes — algebraically identical, both give 1.929249 s⁻¹.</w:t>
            </w:r>
          </w:p>
        </w:tc>
      </w:tr>
      <w:tr>
        <w:tc>
          <w:tcPr>
            <w:tcW w:type="dxa" w:w="3672"/>
            <w:tcMar>
              <w:top w:type="dxa" w:w="60"/>
              <w:left w:type="dxa" w:w="100"/>
              <w:bottom w:type="dxa" w:w="60"/>
              <w:right w:type="dxa" w:w="100"/>
            </w:tcMar>
          </w:tcPr>
          <w:p>
            <w:pPr>
              <w:spacing w:after="0" w:line="240"/>
            </w:pPr>
            <w:r>
              <w:rPr>
                <w:sz w:val="19"/>
                <w:szCs w:val="19"/>
              </w:rPr>
              <w:t xml:space="preserve">Is the exchange (Bloch–McConnell) block the same?</w:t>
            </w:r>
          </w:p>
        </w:tc>
        <w:tc>
          <w:tcPr>
            <w:tcW w:type="dxa" w:w="5688"/>
            <w:tcMar>
              <w:top w:type="dxa" w:w="60"/>
              <w:left w:type="dxa" w:w="100"/>
              <w:bottom w:type="dxa" w:w="60"/>
              <w:right w:type="dxa" w:w="100"/>
            </w:tcMar>
          </w:tcPr>
          <w:p>
            <w:pPr>
              <w:spacing w:after="0" w:line="240"/>
            </w:pPr>
            <w:r>
              <w:rPr>
                <w:sz w:val="19"/>
                <w:szCs w:val="19"/>
              </w:rPr>
              <w:t xml:space="preserve">Yes — identical structure and values.</w:t>
            </w:r>
          </w:p>
        </w:tc>
      </w:tr>
      <w:tr>
        <w:tc>
          <w:tcPr>
            <w:tcW w:type="dxa" w:w="3672"/>
            <w:shd w:fill="FAFAFA" w:val="clear"/>
            <w:tcMar>
              <w:top w:type="dxa" w:w="60"/>
              <w:left w:type="dxa" w:w="100"/>
              <w:bottom w:type="dxa" w:w="60"/>
              <w:right w:type="dxa" w:w="100"/>
            </w:tcMar>
          </w:tcPr>
          <w:p>
            <w:pPr>
              <w:spacing w:after="0" w:line="240"/>
            </w:pPr>
            <w:r>
              <w:rPr>
                <w:sz w:val="19"/>
                <w:szCs w:val="19"/>
              </w:rPr>
              <w:t xml:space="preserve">Are the eigenvalues the same?</w:t>
            </w:r>
          </w:p>
        </w:tc>
        <w:tc>
          <w:tcPr>
            <w:tcW w:type="dxa" w:w="5688"/>
            <w:shd w:fill="FAFAFA" w:val="clear"/>
            <w:tcMar>
              <w:top w:type="dxa" w:w="60"/>
              <w:left w:type="dxa" w:w="100"/>
              <w:bottom w:type="dxa" w:w="60"/>
              <w:right w:type="dxa" w:w="100"/>
            </w:tcMar>
          </w:tcPr>
          <w:p>
            <w:pPr>
              <w:spacing w:after="0" w:line="240"/>
            </w:pPr>
            <w:r>
              <w:rPr>
                <w:sz w:val="19"/>
                <w:szCs w:val="19"/>
              </w:rPr>
              <w:t xml:space="preserve">Yes — all six agree to ~4 significant figures.</w:t>
            </w:r>
          </w:p>
        </w:tc>
      </w:tr>
      <w:tr>
        <w:tc>
          <w:tcPr>
            <w:tcW w:type="dxa" w:w="3672"/>
            <w:tcMar>
              <w:top w:type="dxa" w:w="60"/>
              <w:left w:type="dxa" w:w="100"/>
              <w:bottom w:type="dxa" w:w="60"/>
              <w:right w:type="dxa" w:w="100"/>
            </w:tcMar>
          </w:tcPr>
          <w:p>
            <w:pPr>
              <w:spacing w:after="0" w:line="240"/>
            </w:pPr>
            <w:r>
              <w:rPr>
                <w:sz w:val="19"/>
                <w:szCs w:val="19"/>
              </w:rPr>
              <w:t xml:space="preserve">Where did the disagreement come from, then?</w:t>
            </w:r>
          </w:p>
        </w:tc>
        <w:tc>
          <w:tcPr>
            <w:tcW w:type="dxa" w:w="5688"/>
            <w:tcMar>
              <w:top w:type="dxa" w:w="60"/>
              <w:left w:type="dxa" w:w="100"/>
              <w:bottom w:type="dxa" w:w="60"/>
              <w:right w:type="dxa" w:w="100"/>
            </w:tcMar>
          </w:tcPr>
          <w:p>
            <w:pPr>
              <w:spacing w:after="0" w:line="240"/>
            </w:pPr>
            <w:r>
              <w:rPr>
                <w:sz w:val="19"/>
                <w:szCs w:val="19"/>
              </w:rPr>
              <w:t xml:space="preserve">The pulse-sequence / ncyc timing convention (Section 8).</w:t>
            </w:r>
          </w:p>
        </w:tc>
      </w:tr>
      <w:tr>
        <w:tc>
          <w:tcPr>
            <w:tcW w:type="dxa" w:w="3672"/>
            <w:shd w:fill="FAFAFA" w:val="clear"/>
            <w:tcMar>
              <w:top w:type="dxa" w:w="60"/>
              <w:left w:type="dxa" w:w="100"/>
              <w:bottom w:type="dxa" w:w="60"/>
              <w:right w:type="dxa" w:w="100"/>
            </w:tcMar>
          </w:tcPr>
          <w:p>
            <w:pPr>
              <w:spacing w:after="0" w:line="240"/>
            </w:pPr>
            <w:r>
              <w:rPr>
                <w:sz w:val="19"/>
                <w:szCs w:val="19"/>
              </w:rPr>
              <w:t xml:space="preserve">With the sequence matched too, do they agree?</w:t>
            </w:r>
          </w:p>
        </w:tc>
        <w:tc>
          <w:tcPr>
            <w:tcW w:type="dxa" w:w="5688"/>
            <w:shd w:fill="FAFAFA" w:val="clear"/>
            <w:tcMar>
              <w:top w:type="dxa" w:w="60"/>
              <w:left w:type="dxa" w:w="100"/>
              <w:bottom w:type="dxa" w:w="60"/>
              <w:right w:type="dxa" w:w="100"/>
            </w:tcMar>
          </w:tcPr>
          <w:p>
            <w:pPr>
              <w:spacing w:after="0" w:line="240"/>
            </w:pPr>
            <w:r>
              <w:rPr>
                <w:sz w:val="19"/>
                <w:szCs w:val="19"/>
              </w:rPr>
              <w:t xml:space="preserve">In the idealised limit, to 0.066 % (Section 9).</w:t>
            </w:r>
          </w:p>
        </w:tc>
      </w:tr>
      <w:tr>
        <w:tc>
          <w:tcPr>
            <w:tcW w:type="dxa" w:w="3672"/>
            <w:tcMar>
              <w:top w:type="dxa" w:w="60"/>
              <w:left w:type="dxa" w:w="100"/>
              <w:bottom w:type="dxa" w:w="60"/>
              <w:right w:type="dxa" w:w="100"/>
            </w:tcMar>
          </w:tcPr>
          <w:p>
            <w:pPr>
              <w:spacing w:after="0" w:line="240"/>
            </w:pPr>
            <w:r>
              <w:rPr>
                <w:sz w:val="19"/>
                <w:szCs w:val="19"/>
              </w:rPr>
              <w:t xml:space="preserve">And with realistic NH physics?</w:t>
            </w:r>
          </w:p>
        </w:tc>
        <w:tc>
          <w:tcPr>
            <w:tcW w:type="dxa" w:w="5688"/>
            <w:tcMar>
              <w:top w:type="dxa" w:w="60"/>
              <w:left w:type="dxa" w:w="100"/>
              <w:bottom w:type="dxa" w:w="60"/>
              <w:right w:type="dxa" w:w="100"/>
            </w:tcMar>
          </w:tcPr>
          <w:p>
            <w:pPr>
              <w:spacing w:after="0" w:line="240"/>
            </w:pPr>
            <w:r>
              <w:rPr>
                <w:sz w:val="19"/>
                <w:szCs w:val="19"/>
              </w:rPr>
              <w:t xml:space="preserve">A 20.6 % Rex gap remains — the basis limitation, not a bug.</w:t>
            </w:r>
          </w:p>
        </w:tc>
      </w:tr>
    </w:tbl>
    <w:p>
      <w:r>
        <w:br w:type="page"/>
      </w:r>
    </w:p>
    <w:p>
      <w:pPr>
        <w:pStyle w:val="Heading1"/>
        <w:spacing w:after="140" w:before="280"/>
      </w:pPr>
      <w:r>
        <w:rPr>
          <w:b/>
          <w:bCs/>
          <w:color w:val="1F4E79"/>
        </w:rPr>
        <w:t xml:space="preserve">2.  Initial assumed values</w:t>
      </w:r>
    </w:p>
    <w:p>
      <w:pPr>
        <w:spacing w:after="120" w:line="276"/>
      </w:pPr>
      <w:r>
        <w:rPr>
          <w:sz w:val="21"/>
          <w:szCs w:val="21"/>
        </w:rPr>
        <w:t xml:space="preserve">Both matrices were built from a single shared set of inputs, listed below. The three parameters in Section 2.4 are the idealising choices that force the collapse; everything else is a physically ordinary value.</w:t>
      </w:r>
    </w:p>
    <w:p>
      <w:pPr>
        <w:pStyle w:val="Heading2"/>
        <w:spacing w:after="140" w:before="280"/>
      </w:pPr>
      <w:r>
        <w:rPr>
          <w:b/>
          <w:bCs/>
          <w:color w:val="2E5F8A"/>
        </w:rPr>
        <w:t xml:space="preserve">2.1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12"/>
        <w:gridCol w:w="4608"/>
      </w:tblGrid>
      <w:tr>
        <w:trPr>
          <w:tblHeader/>
        </w:trPr>
        <w:tc>
          <w:tcPr>
            <w:tcW w:type="dxa" w:w="1440"/>
            <w:shd w:fill="DCE6F1" w:val="clear"/>
            <w:tcMar>
              <w:top w:type="dxa" w:w="60"/>
              <w:left w:type="dxa" w:w="100"/>
              <w:bottom w:type="dxa" w:w="60"/>
              <w:right w:type="dxa" w:w="100"/>
            </w:tcMar>
          </w:tcPr>
          <w:p>
            <w:pPr>
              <w:spacing w:after="0" w:line="240"/>
            </w:pPr>
            <w:r>
              <w:rPr>
                <w:b/>
                <w:bCs/>
                <w:sz w:val="19"/>
                <w:szCs w:val="19"/>
              </w:rPr>
              <w:t xml:space="preserve">Symbol</w:t>
            </w:r>
          </w:p>
        </w:tc>
        <w:tc>
          <w:tcPr>
            <w:tcW w:type="dxa" w:w="3312"/>
            <w:shd w:fill="DCE6F1" w:val="clear"/>
            <w:tcMar>
              <w:top w:type="dxa" w:w="60"/>
              <w:left w:type="dxa" w:w="100"/>
              <w:bottom w:type="dxa" w:w="60"/>
              <w:right w:type="dxa" w:w="100"/>
            </w:tcMar>
          </w:tcPr>
          <w:p>
            <w:pPr>
              <w:spacing w:after="0" w:line="240"/>
            </w:pPr>
            <w:r>
              <w:rPr>
                <w:b/>
                <w:bCs/>
                <w:sz w:val="19"/>
                <w:szCs w:val="19"/>
              </w:rPr>
              <w:t xml:space="preserve">Value</w:t>
            </w:r>
          </w:p>
        </w:tc>
        <w:tc>
          <w:tcPr>
            <w:tcW w:type="dxa" w:w="4608"/>
            <w:shd w:fill="DCE6F1" w:val="clear"/>
            <w:tcMar>
              <w:top w:type="dxa" w:w="60"/>
              <w:left w:type="dxa" w:w="100"/>
              <w:bottom w:type="dxa" w:w="60"/>
              <w:right w:type="dxa" w:w="100"/>
            </w:tcMar>
          </w:tcPr>
          <w:p>
            <w:pPr>
              <w:spacing w:after="0" w:line="240"/>
            </w:pPr>
            <w:r>
              <w:rPr>
                <w:b/>
                <w:bCs/>
                <w:sz w:val="19"/>
                <w:szCs w:val="19"/>
              </w:rPr>
              <w:t xml:space="preserve">Meaning</w:t>
            </w:r>
          </w:p>
        </w:tc>
      </w:tr>
      <w:tr>
        <w:tc>
          <w:tcPr>
            <w:tcW w:type="dxa" w:w="1440"/>
            <w:tcMar>
              <w:top w:type="dxa" w:w="60"/>
              <w:left w:type="dxa" w:w="100"/>
              <w:bottom w:type="dxa" w:w="60"/>
              <w:right w:type="dxa" w:w="100"/>
            </w:tcMar>
          </w:tcPr>
          <w:p>
            <w:pPr>
              <w:spacing w:after="0" w:line="240"/>
            </w:pPr>
            <w:r>
              <w:rPr>
                <w:rFonts w:ascii="Consolas" w:cs="Consolas" w:eastAsia="Consolas" w:hAnsi="Consolas"/>
                <w:sz w:val="19"/>
                <w:szCs w:val="19"/>
              </w:rPr>
              <w:t xml:space="preserve">γH</w:t>
            </w:r>
          </w:p>
        </w:tc>
        <w:tc>
          <w:tcPr>
            <w:tcW w:type="dxa" w:w="3312"/>
            <w:tcMar>
              <w:top w:type="dxa" w:w="60"/>
              <w:left w:type="dxa" w:w="100"/>
              <w:bottom w:type="dxa" w:w="60"/>
              <w:right w:type="dxa" w:w="100"/>
            </w:tcMar>
          </w:tcPr>
          <w:p>
            <w:pPr>
              <w:spacing w:after="0" w:line="240"/>
            </w:pPr>
            <w:r>
              <w:rPr>
                <w:rFonts w:ascii="Consolas" w:cs="Consolas" w:eastAsia="Consolas" w:hAnsi="Consolas"/>
                <w:sz w:val="19"/>
                <w:szCs w:val="19"/>
              </w:rPr>
              <w:t xml:space="preserve">+2.67522 × 10⁸ rad s⁻¹ T⁻¹</w:t>
            </w:r>
          </w:p>
        </w:tc>
        <w:tc>
          <w:tcPr>
            <w:tcW w:type="dxa" w:w="4608"/>
            <w:tcMar>
              <w:top w:type="dxa" w:w="60"/>
              <w:left w:type="dxa" w:w="100"/>
              <w:bottom w:type="dxa" w:w="60"/>
              <w:right w:type="dxa" w:w="100"/>
            </w:tcMar>
          </w:tcPr>
          <w:p>
            <w:pPr>
              <w:spacing w:after="0" w:line="240"/>
            </w:pPr>
            <w:r>
              <w:rPr>
                <w:rFonts w:ascii="Consolas" w:cs="Consolas" w:eastAsia="Consolas" w:hAnsi="Consolas"/>
                <w:sz w:val="19"/>
                <w:szCs w:val="19"/>
              </w:rPr>
              <w:t xml:space="preserve">1H gyromagnetic ratio</w:t>
            </w:r>
          </w:p>
        </w:tc>
      </w:tr>
      <w:tr>
        <w:tc>
          <w:tcPr>
            <w:tcW w:type="dxa" w:w="1440"/>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γN</w:t>
            </w:r>
          </w:p>
        </w:tc>
        <w:tc>
          <w:tcPr>
            <w:tcW w:type="dxa" w:w="3312"/>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−2.7116 × 10⁷ rad s⁻¹ T⁻¹</w:t>
            </w:r>
          </w:p>
        </w:tc>
        <w:tc>
          <w:tcPr>
            <w:tcW w:type="dxa" w:w="4608"/>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15N gyromagnetic ratio (negative)</w:t>
            </w:r>
          </w:p>
        </w:tc>
      </w:tr>
      <w:tr>
        <w:tc>
          <w:tcPr>
            <w:tcW w:type="dxa" w:w="1440"/>
            <w:tcMar>
              <w:top w:type="dxa" w:w="60"/>
              <w:left w:type="dxa" w:w="100"/>
              <w:bottom w:type="dxa" w:w="60"/>
              <w:right w:type="dxa" w:w="100"/>
            </w:tcMar>
          </w:tcPr>
          <w:p>
            <w:pPr>
              <w:spacing w:after="0" w:line="240"/>
            </w:pPr>
            <w:r>
              <w:rPr>
                <w:rFonts w:ascii="Consolas" w:cs="Consolas" w:eastAsia="Consolas" w:hAnsi="Consolas"/>
                <w:sz w:val="19"/>
                <w:szCs w:val="19"/>
              </w:rPr>
              <w:t xml:space="preserve">μ₀</w:t>
            </w:r>
          </w:p>
        </w:tc>
        <w:tc>
          <w:tcPr>
            <w:tcW w:type="dxa" w:w="3312"/>
            <w:tcMar>
              <w:top w:type="dxa" w:w="60"/>
              <w:left w:type="dxa" w:w="100"/>
              <w:bottom w:type="dxa" w:w="60"/>
              <w:right w:type="dxa" w:w="100"/>
            </w:tcMar>
          </w:tcPr>
          <w:p>
            <w:pPr>
              <w:spacing w:after="0" w:line="240"/>
            </w:pPr>
            <w:r>
              <w:rPr>
                <w:rFonts w:ascii="Consolas" w:cs="Consolas" w:eastAsia="Consolas" w:hAnsi="Consolas"/>
                <w:sz w:val="19"/>
                <w:szCs w:val="19"/>
              </w:rPr>
              <w:t xml:space="preserve">4π × 10⁻⁷ H m⁻¹</w:t>
            </w:r>
          </w:p>
        </w:tc>
        <w:tc>
          <w:tcPr>
            <w:tcW w:type="dxa" w:w="4608"/>
            <w:tcMar>
              <w:top w:type="dxa" w:w="60"/>
              <w:left w:type="dxa" w:w="100"/>
              <w:bottom w:type="dxa" w:w="60"/>
              <w:right w:type="dxa" w:w="100"/>
            </w:tcMar>
          </w:tcPr>
          <w:p>
            <w:pPr>
              <w:spacing w:after="0" w:line="240"/>
            </w:pPr>
            <w:r>
              <w:rPr>
                <w:rFonts w:ascii="Consolas" w:cs="Consolas" w:eastAsia="Consolas" w:hAnsi="Consolas"/>
                <w:sz w:val="19"/>
                <w:szCs w:val="19"/>
              </w:rPr>
              <w:t xml:space="preserve">vacuum permeability (scipy)</w:t>
            </w:r>
          </w:p>
        </w:tc>
      </w:tr>
      <w:tr>
        <w:tc>
          <w:tcPr>
            <w:tcW w:type="dxa" w:w="1440"/>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ħ</w:t>
            </w:r>
          </w:p>
        </w:tc>
        <w:tc>
          <w:tcPr>
            <w:tcW w:type="dxa" w:w="3312"/>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1.054572 × 10⁻³⁴ J s</w:t>
            </w:r>
          </w:p>
        </w:tc>
        <w:tc>
          <w:tcPr>
            <w:tcW w:type="dxa" w:w="4608"/>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reduced Planck constant (scipy)</w:t>
            </w:r>
          </w:p>
        </w:tc>
      </w:tr>
    </w:tbl>
    <w:p>
      <w:pPr>
        <w:pStyle w:val="Heading2"/>
        <w:spacing w:after="140" w:before="280"/>
      </w:pPr>
      <w:r>
        <w:rPr>
          <w:b/>
          <w:bCs/>
          <w:color w:val="2E5F8A"/>
        </w:rPr>
        <w:t xml:space="preserve">2.2  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6"/>
        <w:gridCol w:w="2736"/>
        <w:gridCol w:w="3888"/>
      </w:tblGrid>
      <w:tr>
        <w:trPr>
          <w:tblHeader/>
        </w:trPr>
        <w:tc>
          <w:tcPr>
            <w:tcW w:type="dxa" w:w="2736"/>
            <w:shd w:fill="DCE6F1" w:val="clear"/>
            <w:tcMar>
              <w:top w:type="dxa" w:w="60"/>
              <w:left w:type="dxa" w:w="100"/>
              <w:bottom w:type="dxa" w:w="60"/>
              <w:right w:type="dxa" w:w="100"/>
            </w:tcMar>
          </w:tcPr>
          <w:p>
            <w:pPr>
              <w:spacing w:after="0" w:line="240"/>
            </w:pPr>
            <w:r>
              <w:rPr>
                <w:b/>
                <w:bCs/>
                <w:sz w:val="19"/>
                <w:szCs w:val="19"/>
              </w:rPr>
              <w:t xml:space="preserve">Parameter</w:t>
            </w:r>
          </w:p>
        </w:tc>
        <w:tc>
          <w:tcPr>
            <w:tcW w:type="dxa" w:w="2736"/>
            <w:shd w:fill="DCE6F1" w:val="clear"/>
            <w:tcMar>
              <w:top w:type="dxa" w:w="60"/>
              <w:left w:type="dxa" w:w="100"/>
              <w:bottom w:type="dxa" w:w="60"/>
              <w:right w:type="dxa" w:w="100"/>
            </w:tcMar>
          </w:tcPr>
          <w:p>
            <w:pPr>
              <w:spacing w:after="0" w:line="240"/>
            </w:pPr>
            <w:r>
              <w:rPr>
                <w:b/>
                <w:bCs/>
                <w:sz w:val="19"/>
                <w:szCs w:val="19"/>
              </w:rPr>
              <w:t xml:space="preserve">Value</w:t>
            </w:r>
          </w:p>
        </w:tc>
        <w:tc>
          <w:tcPr>
            <w:tcW w:type="dxa" w:w="3888"/>
            <w:shd w:fill="DCE6F1" w:val="clear"/>
            <w:tcMar>
              <w:top w:type="dxa" w:w="60"/>
              <w:left w:type="dxa" w:w="100"/>
              <w:bottom w:type="dxa" w:w="60"/>
              <w:right w:type="dxa" w:w="100"/>
            </w:tcMar>
          </w:tcPr>
          <w:p>
            <w:pPr>
              <w:spacing w:after="0" w:line="240"/>
            </w:pPr>
            <w:r>
              <w:rPr>
                <w:b/>
                <w:bCs/>
                <w:sz w:val="19"/>
                <w:szCs w:val="19"/>
              </w:rPr>
              <w:t xml:space="preserve">Notes</w:t>
            </w:r>
          </w:p>
        </w:tc>
      </w:tr>
      <w:tr>
        <w:tc>
          <w:tcPr>
            <w:tcW w:type="dxa" w:w="2736"/>
            <w:tcMar>
              <w:top w:type="dxa" w:w="60"/>
              <w:left w:type="dxa" w:w="100"/>
              <w:bottom w:type="dxa" w:w="60"/>
              <w:right w:type="dxa" w:w="100"/>
            </w:tcMar>
          </w:tcPr>
          <w:p>
            <w:pPr>
              <w:spacing w:after="0" w:line="240"/>
            </w:pPr>
            <w:r>
              <w:rPr>
                <w:sz w:val="19"/>
                <w:szCs w:val="19"/>
              </w:rPr>
              <w:t xml:space="preserve">1H Larmor frequency</w:t>
            </w:r>
          </w:p>
        </w:tc>
        <w:tc>
          <w:tcPr>
            <w:tcW w:type="dxa" w:w="2736"/>
            <w:tcMar>
              <w:top w:type="dxa" w:w="60"/>
              <w:left w:type="dxa" w:w="100"/>
              <w:bottom w:type="dxa" w:w="60"/>
              <w:right w:type="dxa" w:w="100"/>
            </w:tcMar>
          </w:tcPr>
          <w:p>
            <w:pPr>
              <w:spacing w:after="0" w:line="240"/>
            </w:pPr>
            <w:r>
              <w:rPr>
                <w:sz w:val="19"/>
                <w:szCs w:val="19"/>
              </w:rPr>
              <w:t xml:space="preserve">600.0 MHz</w:t>
            </w:r>
          </w:p>
        </w:tc>
        <w:tc>
          <w:tcPr>
            <w:tcW w:type="dxa" w:w="3888"/>
            <w:tcMar>
              <w:top w:type="dxa" w:w="60"/>
              <w:left w:type="dxa" w:w="100"/>
              <w:bottom w:type="dxa" w:w="60"/>
              <w:right w:type="dxa" w:w="100"/>
            </w:tcMar>
          </w:tcPr>
          <w:p>
            <w:pPr>
              <w:spacing w:after="0" w:line="240"/>
            </w:pPr>
            <w:r>
              <w:rPr>
                <w:sz w:val="19"/>
                <w:szCs w:val="19"/>
              </w:rPr>
              <w:t xml:space="preserve">spectrometer field</w:t>
            </w:r>
          </w:p>
        </w:tc>
      </w:tr>
      <w:tr>
        <w:tc>
          <w:tcPr>
            <w:tcW w:type="dxa" w:w="2736"/>
            <w:shd w:fill="FAFAFA" w:val="clear"/>
            <w:tcMar>
              <w:top w:type="dxa" w:w="60"/>
              <w:left w:type="dxa" w:w="100"/>
              <w:bottom w:type="dxa" w:w="60"/>
              <w:right w:type="dxa" w:w="100"/>
            </w:tcMar>
          </w:tcPr>
          <w:p>
            <w:pPr>
              <w:spacing w:after="0" w:line="240"/>
            </w:pPr>
            <w:r>
              <w:rPr>
                <w:sz w:val="19"/>
                <w:szCs w:val="19"/>
              </w:rPr>
              <w:t xml:space="preserve">B₀</w:t>
            </w:r>
          </w:p>
        </w:tc>
        <w:tc>
          <w:tcPr>
            <w:tcW w:type="dxa" w:w="2736"/>
            <w:shd w:fill="FAFAFA" w:val="clear"/>
            <w:tcMar>
              <w:top w:type="dxa" w:w="60"/>
              <w:left w:type="dxa" w:w="100"/>
              <w:bottom w:type="dxa" w:w="60"/>
              <w:right w:type="dxa" w:w="100"/>
            </w:tcMar>
          </w:tcPr>
          <w:p>
            <w:pPr>
              <w:spacing w:after="0" w:line="240"/>
            </w:pPr>
            <w:r>
              <w:rPr>
                <w:sz w:val="19"/>
                <w:szCs w:val="19"/>
              </w:rPr>
              <w:t xml:space="preserve">14.091967 T</w:t>
            </w:r>
          </w:p>
        </w:tc>
        <w:tc>
          <w:tcPr>
            <w:tcW w:type="dxa" w:w="3888"/>
            <w:shd w:fill="FAFAFA" w:val="clear"/>
            <w:tcMar>
              <w:top w:type="dxa" w:w="60"/>
              <w:left w:type="dxa" w:w="100"/>
              <w:bottom w:type="dxa" w:w="60"/>
              <w:right w:type="dxa" w:w="100"/>
            </w:tcMar>
          </w:tcPr>
          <w:p>
            <w:pPr>
              <w:spacing w:after="0" w:line="240"/>
            </w:pPr>
            <w:r>
              <w:rPr>
                <w:sz w:val="19"/>
                <w:szCs w:val="19"/>
              </w:rPr>
              <w:t xml:space="preserve">= 2π × 600×10⁶ / γH</w:t>
            </w:r>
          </w:p>
        </w:tc>
      </w:tr>
      <w:tr>
        <w:tc>
          <w:tcPr>
            <w:tcW w:type="dxa" w:w="2736"/>
            <w:tcMar>
              <w:top w:type="dxa" w:w="60"/>
              <w:left w:type="dxa" w:w="100"/>
              <w:bottom w:type="dxa" w:w="60"/>
              <w:right w:type="dxa" w:w="100"/>
            </w:tcMar>
          </w:tcPr>
          <w:p>
            <w:pPr>
              <w:spacing w:after="0" w:line="240"/>
            </w:pPr>
            <w:r>
              <w:rPr>
                <w:sz w:val="19"/>
                <w:szCs w:val="19"/>
              </w:rPr>
              <w:t xml:space="preserve">ωH / 2π</w:t>
            </w:r>
          </w:p>
        </w:tc>
        <w:tc>
          <w:tcPr>
            <w:tcW w:type="dxa" w:w="2736"/>
            <w:tcMar>
              <w:top w:type="dxa" w:w="60"/>
              <w:left w:type="dxa" w:w="100"/>
              <w:bottom w:type="dxa" w:w="60"/>
              <w:right w:type="dxa" w:w="100"/>
            </w:tcMar>
          </w:tcPr>
          <w:p>
            <w:pPr>
              <w:spacing w:after="0" w:line="240"/>
            </w:pPr>
            <w:r>
              <w:rPr>
                <w:sz w:val="19"/>
                <w:szCs w:val="19"/>
              </w:rPr>
              <w:t xml:space="preserve">−600.00 MHz</w:t>
            </w:r>
          </w:p>
        </w:tc>
        <w:tc>
          <w:tcPr>
            <w:tcW w:type="dxa" w:w="3888"/>
            <w:tcMar>
              <w:top w:type="dxa" w:w="60"/>
              <w:left w:type="dxa" w:w="100"/>
              <w:bottom w:type="dxa" w:w="60"/>
              <w:right w:type="dxa" w:w="100"/>
            </w:tcMar>
          </w:tcPr>
          <w:p>
            <w:pPr>
              <w:spacing w:after="0" w:line="240"/>
            </w:pPr>
            <w:r>
              <w:rPr>
                <w:sz w:val="19"/>
                <w:szCs w:val="19"/>
              </w:rPr>
              <w:t xml:space="preserve">ωH = −γH B₀</w:t>
            </w:r>
          </w:p>
        </w:tc>
      </w:tr>
      <w:tr>
        <w:tc>
          <w:tcPr>
            <w:tcW w:type="dxa" w:w="2736"/>
            <w:shd w:fill="FAFAFA" w:val="clear"/>
            <w:tcMar>
              <w:top w:type="dxa" w:w="60"/>
              <w:left w:type="dxa" w:w="100"/>
              <w:bottom w:type="dxa" w:w="60"/>
              <w:right w:type="dxa" w:w="100"/>
            </w:tcMar>
          </w:tcPr>
          <w:p>
            <w:pPr>
              <w:spacing w:after="0" w:line="240"/>
            </w:pPr>
            <w:r>
              <w:rPr>
                <w:sz w:val="19"/>
                <w:szCs w:val="19"/>
              </w:rPr>
              <w:t xml:space="preserve">ωN / 2π</w:t>
            </w:r>
          </w:p>
        </w:tc>
        <w:tc>
          <w:tcPr>
            <w:tcW w:type="dxa" w:w="2736"/>
            <w:shd w:fill="FAFAFA" w:val="clear"/>
            <w:tcMar>
              <w:top w:type="dxa" w:w="60"/>
              <w:left w:type="dxa" w:w="100"/>
              <w:bottom w:type="dxa" w:w="60"/>
              <w:right w:type="dxa" w:w="100"/>
            </w:tcMar>
          </w:tcPr>
          <w:p>
            <w:pPr>
              <w:spacing w:after="0" w:line="240"/>
            </w:pPr>
            <w:r>
              <w:rPr>
                <w:sz w:val="19"/>
                <w:szCs w:val="19"/>
              </w:rPr>
              <w:t xml:space="preserve">+60.82 MHz</w:t>
            </w:r>
          </w:p>
        </w:tc>
        <w:tc>
          <w:tcPr>
            <w:tcW w:type="dxa" w:w="3888"/>
            <w:shd w:fill="FAFAFA" w:val="clear"/>
            <w:tcMar>
              <w:top w:type="dxa" w:w="60"/>
              <w:left w:type="dxa" w:w="100"/>
              <w:bottom w:type="dxa" w:w="60"/>
              <w:right w:type="dxa" w:w="100"/>
            </w:tcMar>
          </w:tcPr>
          <w:p>
            <w:pPr>
              <w:spacing w:after="0" w:line="240"/>
            </w:pPr>
            <w:r>
              <w:rPr>
                <w:sz w:val="19"/>
                <w:szCs w:val="19"/>
              </w:rPr>
              <w:t xml:space="preserve">ωN = −γN B₀ (positive, γN &lt; 0)</w:t>
            </w:r>
          </w:p>
        </w:tc>
      </w:tr>
    </w:tbl>
    <w:p>
      <w:pPr>
        <w:pStyle w:val="Heading2"/>
        <w:spacing w:after="140" w:before="280"/>
      </w:pPr>
      <w:r>
        <w:rPr>
          <w:b/>
          <w:bCs/>
          <w:color w:val="2E5F8A"/>
        </w:rPr>
        <w:t xml:space="preserve">2.3  Relaxation / dynamics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2736"/>
        <w:gridCol w:w="4176"/>
      </w:tblGrid>
      <w:tr>
        <w:trPr>
          <w:tblHeader/>
        </w:trPr>
        <w:tc>
          <w:tcPr>
            <w:tcW w:type="dxa" w:w="2448"/>
            <w:shd w:fill="DCE6F1" w:val="clear"/>
            <w:tcMar>
              <w:top w:type="dxa" w:w="60"/>
              <w:left w:type="dxa" w:w="100"/>
              <w:bottom w:type="dxa" w:w="60"/>
              <w:right w:type="dxa" w:w="100"/>
            </w:tcMar>
          </w:tcPr>
          <w:p>
            <w:pPr>
              <w:spacing w:after="0" w:line="240"/>
            </w:pPr>
            <w:r>
              <w:rPr>
                <w:b/>
                <w:bCs/>
                <w:sz w:val="19"/>
                <w:szCs w:val="19"/>
              </w:rPr>
              <w:t xml:space="preserve">Parameter</w:t>
            </w:r>
          </w:p>
        </w:tc>
        <w:tc>
          <w:tcPr>
            <w:tcW w:type="dxa" w:w="2736"/>
            <w:shd w:fill="DCE6F1" w:val="clear"/>
            <w:tcMar>
              <w:top w:type="dxa" w:w="60"/>
              <w:left w:type="dxa" w:w="100"/>
              <w:bottom w:type="dxa" w:w="60"/>
              <w:right w:type="dxa" w:w="100"/>
            </w:tcMar>
          </w:tcPr>
          <w:p>
            <w:pPr>
              <w:spacing w:after="0" w:line="240"/>
            </w:pPr>
            <w:r>
              <w:rPr>
                <w:b/>
                <w:bCs/>
                <w:sz w:val="19"/>
                <w:szCs w:val="19"/>
              </w:rPr>
              <w:t xml:space="preserve">Value</w:t>
            </w:r>
          </w:p>
        </w:tc>
        <w:tc>
          <w:tcPr>
            <w:tcW w:type="dxa" w:w="4176"/>
            <w:shd w:fill="DCE6F1" w:val="clear"/>
            <w:tcMar>
              <w:top w:type="dxa" w:w="60"/>
              <w:left w:type="dxa" w:w="100"/>
              <w:bottom w:type="dxa" w:w="60"/>
              <w:right w:type="dxa" w:w="100"/>
            </w:tcMar>
          </w:tcPr>
          <w:p>
            <w:pPr>
              <w:spacing w:after="0" w:line="240"/>
            </w:pPr>
            <w:r>
              <w:rPr>
                <w:b/>
                <w:bCs/>
                <w:sz w:val="19"/>
                <w:szCs w:val="19"/>
              </w:rPr>
              <w:t xml:space="preserve">Role</w:t>
            </w:r>
          </w:p>
        </w:tc>
      </w:tr>
      <w:tr>
        <w:tc>
          <w:tcPr>
            <w:tcW w:type="dxa" w:w="2448"/>
            <w:tcMar>
              <w:top w:type="dxa" w:w="60"/>
              <w:left w:type="dxa" w:w="100"/>
              <w:bottom w:type="dxa" w:w="60"/>
              <w:right w:type="dxa" w:w="100"/>
            </w:tcMar>
          </w:tcPr>
          <w:p>
            <w:pPr>
              <w:spacing w:after="0" w:line="240"/>
            </w:pPr>
            <w:r>
              <w:rPr>
                <w:sz w:val="19"/>
                <w:szCs w:val="19"/>
              </w:rPr>
              <w:t xml:space="preserve">τm</w:t>
            </w:r>
          </w:p>
        </w:tc>
        <w:tc>
          <w:tcPr>
            <w:tcW w:type="dxa" w:w="2736"/>
            <w:tcMar>
              <w:top w:type="dxa" w:w="60"/>
              <w:left w:type="dxa" w:w="100"/>
              <w:bottom w:type="dxa" w:w="60"/>
              <w:right w:type="dxa" w:w="100"/>
            </w:tcMar>
          </w:tcPr>
          <w:p>
            <w:pPr>
              <w:spacing w:after="0" w:line="240"/>
            </w:pPr>
            <w:r>
              <w:rPr>
                <w:sz w:val="19"/>
                <w:szCs w:val="19"/>
              </w:rPr>
              <w:t xml:space="preserve">5.0 × 10⁻⁹ s</w:t>
            </w:r>
          </w:p>
        </w:tc>
        <w:tc>
          <w:tcPr>
            <w:tcW w:type="dxa" w:w="4176"/>
            <w:tcMar>
              <w:top w:type="dxa" w:w="60"/>
              <w:left w:type="dxa" w:w="100"/>
              <w:bottom w:type="dxa" w:w="60"/>
              <w:right w:type="dxa" w:w="100"/>
            </w:tcMar>
          </w:tcPr>
          <w:p>
            <w:pPr>
              <w:spacing w:after="0" w:line="240"/>
            </w:pPr>
            <w:r>
              <w:rPr>
                <w:sz w:val="19"/>
                <w:szCs w:val="19"/>
              </w:rPr>
              <w:t xml:space="preserve">global tumbling correlation time</w:t>
            </w:r>
          </w:p>
        </w:tc>
      </w:tr>
      <w:tr>
        <w:tc>
          <w:tcPr>
            <w:tcW w:type="dxa" w:w="2448"/>
            <w:shd w:fill="FAFAFA" w:val="clear"/>
            <w:tcMar>
              <w:top w:type="dxa" w:w="60"/>
              <w:left w:type="dxa" w:w="100"/>
              <w:bottom w:type="dxa" w:w="60"/>
              <w:right w:type="dxa" w:w="100"/>
            </w:tcMar>
          </w:tcPr>
          <w:p>
            <w:pPr>
              <w:spacing w:after="0" w:line="240"/>
            </w:pPr>
            <w:r>
              <w:rPr>
                <w:sz w:val="19"/>
                <w:szCs w:val="19"/>
              </w:rPr>
              <w:t xml:space="preserve">τe</w:t>
            </w:r>
          </w:p>
        </w:tc>
        <w:tc>
          <w:tcPr>
            <w:tcW w:type="dxa" w:w="2736"/>
            <w:shd w:fill="FAFAFA" w:val="clear"/>
            <w:tcMar>
              <w:top w:type="dxa" w:w="60"/>
              <w:left w:type="dxa" w:w="100"/>
              <w:bottom w:type="dxa" w:w="60"/>
              <w:right w:type="dxa" w:w="100"/>
            </w:tcMar>
          </w:tcPr>
          <w:p>
            <w:pPr>
              <w:spacing w:after="0" w:line="240"/>
            </w:pPr>
            <w:r>
              <w:rPr>
                <w:sz w:val="19"/>
                <w:szCs w:val="19"/>
              </w:rPr>
              <w:t xml:space="preserve">5.0 × 10⁻¹¹ s</w:t>
            </w:r>
          </w:p>
        </w:tc>
        <w:tc>
          <w:tcPr>
            <w:tcW w:type="dxa" w:w="4176"/>
            <w:shd w:fill="FAFAFA" w:val="clear"/>
            <w:tcMar>
              <w:top w:type="dxa" w:w="60"/>
              <w:left w:type="dxa" w:w="100"/>
              <w:bottom w:type="dxa" w:w="60"/>
              <w:right w:type="dxa" w:w="100"/>
            </w:tcMar>
          </w:tcPr>
          <w:p>
            <w:pPr>
              <w:spacing w:after="0" w:line="240"/>
            </w:pPr>
            <w:r>
              <w:rPr>
                <w:sz w:val="19"/>
                <w:szCs w:val="19"/>
              </w:rPr>
              <w:t xml:space="preserve">internal-motion correlation time</w:t>
            </w:r>
          </w:p>
        </w:tc>
      </w:tr>
      <w:tr>
        <w:tc>
          <w:tcPr>
            <w:tcW w:type="dxa" w:w="2448"/>
            <w:tcMar>
              <w:top w:type="dxa" w:w="60"/>
              <w:left w:type="dxa" w:w="100"/>
              <w:bottom w:type="dxa" w:w="60"/>
              <w:right w:type="dxa" w:w="100"/>
            </w:tcMar>
          </w:tcPr>
          <w:p>
            <w:pPr>
              <w:spacing w:after="0" w:line="240"/>
            </w:pPr>
            <w:r>
              <w:rPr>
                <w:sz w:val="19"/>
                <w:szCs w:val="19"/>
              </w:rPr>
              <w:t xml:space="preserve">S²</w:t>
            </w:r>
          </w:p>
        </w:tc>
        <w:tc>
          <w:tcPr>
            <w:tcW w:type="dxa" w:w="2736"/>
            <w:tcMar>
              <w:top w:type="dxa" w:w="60"/>
              <w:left w:type="dxa" w:w="100"/>
              <w:bottom w:type="dxa" w:w="60"/>
              <w:right w:type="dxa" w:w="100"/>
            </w:tcMar>
          </w:tcPr>
          <w:p>
            <w:pPr>
              <w:spacing w:after="0" w:line="240"/>
            </w:pPr>
            <w:r>
              <w:rPr>
                <w:sz w:val="19"/>
                <w:szCs w:val="19"/>
              </w:rPr>
              <w:t xml:space="preserve">1.0</w:t>
            </w:r>
          </w:p>
        </w:tc>
        <w:tc>
          <w:tcPr>
            <w:tcW w:type="dxa" w:w="4176"/>
            <w:tcMar>
              <w:top w:type="dxa" w:w="60"/>
              <w:left w:type="dxa" w:w="100"/>
              <w:bottom w:type="dxa" w:w="60"/>
              <w:right w:type="dxa" w:w="100"/>
            </w:tcMar>
          </w:tcPr>
          <w:p>
            <w:pPr>
              <w:spacing w:after="0" w:line="240"/>
            </w:pPr>
            <w:r>
              <w:rPr>
                <w:sz w:val="19"/>
                <w:szCs w:val="19"/>
              </w:rPr>
              <w:t xml:space="preserve">order parameter — set to 1 deliberately (see note)</w:t>
            </w:r>
          </w:p>
        </w:tc>
      </w:tr>
      <w:tr>
        <w:tc>
          <w:tcPr>
            <w:tcW w:type="dxa" w:w="2448"/>
            <w:shd w:fill="FAFAFA" w:val="clear"/>
            <w:tcMar>
              <w:top w:type="dxa" w:w="60"/>
              <w:left w:type="dxa" w:w="100"/>
              <w:bottom w:type="dxa" w:w="60"/>
              <w:right w:type="dxa" w:w="100"/>
            </w:tcMar>
          </w:tcPr>
          <w:p>
            <w:pPr>
              <w:spacing w:after="0" w:line="240"/>
            </w:pPr>
            <w:r>
              <w:rPr>
                <w:sz w:val="19"/>
                <w:szCs w:val="19"/>
              </w:rPr>
              <w:t xml:space="preserve">σN (csa_N)</w:t>
            </w:r>
          </w:p>
        </w:tc>
        <w:tc>
          <w:tcPr>
            <w:tcW w:type="dxa" w:w="2736"/>
            <w:shd w:fill="FAFAFA" w:val="clear"/>
            <w:tcMar>
              <w:top w:type="dxa" w:w="60"/>
              <w:left w:type="dxa" w:w="100"/>
              <w:bottom w:type="dxa" w:w="60"/>
              <w:right w:type="dxa" w:w="100"/>
            </w:tcMar>
          </w:tcPr>
          <w:p>
            <w:pPr>
              <w:spacing w:after="0" w:line="240"/>
            </w:pPr>
            <w:r>
              <w:rPr>
                <w:sz w:val="19"/>
                <w:szCs w:val="19"/>
              </w:rPr>
              <w:t xml:space="preserve">−160 ppm</w:t>
            </w:r>
          </w:p>
        </w:tc>
        <w:tc>
          <w:tcPr>
            <w:tcW w:type="dxa" w:w="4176"/>
            <w:shd w:fill="FAFAFA" w:val="clear"/>
            <w:tcMar>
              <w:top w:type="dxa" w:w="60"/>
              <w:left w:type="dxa" w:w="100"/>
              <w:bottom w:type="dxa" w:w="60"/>
              <w:right w:type="dxa" w:w="100"/>
            </w:tcMar>
          </w:tcPr>
          <w:p>
            <w:pPr>
              <w:spacing w:after="0" w:line="240"/>
            </w:pPr>
            <w:r>
              <w:rPr>
                <w:sz w:val="19"/>
                <w:szCs w:val="19"/>
              </w:rPr>
              <w:t xml:space="preserve">15N chemical-shift anisotropy</w:t>
            </w:r>
          </w:p>
        </w:tc>
      </w:tr>
      <w:tr>
        <w:tc>
          <w:tcPr>
            <w:tcW w:type="dxa" w:w="2448"/>
            <w:tcMar>
              <w:top w:type="dxa" w:w="60"/>
              <w:left w:type="dxa" w:w="100"/>
              <w:bottom w:type="dxa" w:w="60"/>
              <w:right w:type="dxa" w:w="100"/>
            </w:tcMar>
          </w:tcPr>
          <w:p>
            <w:pPr>
              <w:spacing w:after="0" w:line="240"/>
            </w:pPr>
            <w:r>
              <w:rPr>
                <w:sz w:val="19"/>
                <w:szCs w:val="19"/>
              </w:rPr>
              <w:t xml:space="preserve">r_eff</w:t>
            </w:r>
          </w:p>
        </w:tc>
        <w:tc>
          <w:tcPr>
            <w:tcW w:type="dxa" w:w="2736"/>
            <w:tcMar>
              <w:top w:type="dxa" w:w="60"/>
              <w:left w:type="dxa" w:w="100"/>
              <w:bottom w:type="dxa" w:w="60"/>
              <w:right w:type="dxa" w:w="100"/>
            </w:tcMar>
          </w:tcPr>
          <w:p>
            <w:pPr>
              <w:spacing w:after="0" w:line="240"/>
            </w:pPr>
            <w:r>
              <w:rPr>
                <w:sz w:val="19"/>
                <w:szCs w:val="19"/>
              </w:rPr>
              <w:t xml:space="preserve">1.79 × 10⁻¹⁰ m</w:t>
            </w:r>
          </w:p>
        </w:tc>
        <w:tc>
          <w:tcPr>
            <w:tcW w:type="dxa" w:w="4176"/>
            <w:tcMar>
              <w:top w:type="dxa" w:w="60"/>
              <w:left w:type="dxa" w:w="100"/>
              <w:bottom w:type="dxa" w:w="60"/>
              <w:right w:type="dxa" w:w="100"/>
            </w:tcMar>
          </w:tcPr>
          <w:p>
            <w:pPr>
              <w:spacing w:after="0" w:line="240"/>
            </w:pPr>
            <w:r>
              <w:rPr>
                <w:sz w:val="19"/>
                <w:szCs w:val="19"/>
              </w:rPr>
              <w:t xml:space="preserve">effective 1H–1H distance (proton relaxation only)</w:t>
            </w:r>
          </w:p>
        </w:tc>
      </w:tr>
    </w:tbl>
    <w:p>
      <w:pPr>
        <w:pBdr>
          <w:left w:val="single" w:color="1F4E79" w:sz="18"/>
        </w:pBdr>
        <w:shd w:fill="FFF4E5" w:val="clear"/>
        <w:spacing w:after="0" w:before="140" w:line="260"/>
        <w:ind w:left="120" w:right="120"/>
      </w:pPr>
      <w:r>
        <w:rPr>
          <w:b/>
          <w:bCs/>
          <w:color w:val="1F4E79"/>
          <w:sz w:val="21"/>
          <w:szCs w:val="21"/>
        </w:rPr>
        <w:t xml:space="preserve">Why S² = 1</w:t>
      </w:r>
    </w:p>
    <w:p>
      <w:pPr>
        <w:pBdr>
          <w:left w:val="single" w:color="1F4E79" w:sz="18"/>
        </w:pBdr>
        <w:shd w:fill="FFF4E5" w:val="clear"/>
        <w:spacing w:after="160" w:before="0" w:line="260"/>
        <w:ind w:left="120" w:right="120"/>
      </w:pPr>
      <w:r>
        <w:rPr>
          <w:sz w:val="21"/>
          <w:szCs w:val="21"/>
        </w:rPr>
        <w:t xml:space="preserve">Our simulator uses the full two-term Lipari–Szabo spectral density, J(ω) = (2/5)[S²τm/(1+(ωτm)²) + (1−S²)τ/(1+(ωτ)²)]. ChemEx's internal model-free routine implements only the first term. Setting S² = 1 annihilates the second term in our code, so the two spectral densities become identical and the comparison isolates the matrix structure rather than the spectral-density convention.</w:t>
      </w:r>
    </w:p>
    <w:p>
      <w:pPr>
        <w:pStyle w:val="Heading2"/>
        <w:spacing w:after="140" w:before="280"/>
      </w:pPr>
      <w:r>
        <w:rPr>
          <w:b/>
          <w:bCs/>
          <w:color w:val="2E5F8A"/>
        </w:rPr>
        <w:t xml:space="preserve">2.4  Idealising choices (these force the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2520"/>
        <w:gridCol w:w="1872"/>
        <w:gridCol w:w="3240"/>
      </w:tblGrid>
      <w:tr>
        <w:trPr>
          <w:tblHeader/>
        </w:trPr>
        <w:tc>
          <w:tcPr>
            <w:tcW w:type="dxa" w:w="1728"/>
            <w:shd w:fill="DCE6F1" w:val="clear"/>
            <w:tcMar>
              <w:top w:type="dxa" w:w="60"/>
              <w:left w:type="dxa" w:w="100"/>
              <w:bottom w:type="dxa" w:w="60"/>
              <w:right w:type="dxa" w:w="100"/>
            </w:tcMar>
          </w:tcPr>
          <w:p>
            <w:pPr>
              <w:spacing w:after="0" w:line="240"/>
            </w:pPr>
            <w:r>
              <w:rPr>
                <w:b/>
                <w:bCs/>
                <w:sz w:val="19"/>
                <w:szCs w:val="19"/>
              </w:rPr>
              <w:t xml:space="preserve">Parameter</w:t>
            </w:r>
          </w:p>
        </w:tc>
        <w:tc>
          <w:tcPr>
            <w:tcW w:type="dxa" w:w="2520"/>
            <w:shd w:fill="DCE6F1" w:val="clear"/>
            <w:tcMar>
              <w:top w:type="dxa" w:w="60"/>
              <w:left w:type="dxa" w:w="100"/>
              <w:bottom w:type="dxa" w:w="60"/>
              <w:right w:type="dxa" w:w="100"/>
            </w:tcMar>
          </w:tcPr>
          <w:p>
            <w:pPr>
              <w:spacing w:after="0" w:line="240"/>
            </w:pPr>
            <w:r>
              <w:rPr>
                <w:b/>
                <w:bCs/>
                <w:sz w:val="19"/>
                <w:szCs w:val="19"/>
              </w:rPr>
              <w:t xml:space="preserve">Idealised value</w:t>
            </w:r>
          </w:p>
        </w:tc>
        <w:tc>
          <w:tcPr>
            <w:tcW w:type="dxa" w:w="1872"/>
            <w:shd w:fill="DCE6F1" w:val="clear"/>
            <w:tcMar>
              <w:top w:type="dxa" w:w="60"/>
              <w:left w:type="dxa" w:w="100"/>
              <w:bottom w:type="dxa" w:w="60"/>
              <w:right w:type="dxa" w:w="100"/>
            </w:tcMar>
          </w:tcPr>
          <w:p>
            <w:pPr>
              <w:spacing w:after="0" w:line="240"/>
            </w:pPr>
            <w:r>
              <w:rPr>
                <w:b/>
                <w:bCs/>
                <w:sz w:val="19"/>
                <w:szCs w:val="19"/>
              </w:rPr>
              <w:t xml:space="preserve">Realistic value</w:t>
            </w:r>
          </w:p>
        </w:tc>
        <w:tc>
          <w:tcPr>
            <w:tcW w:type="dxa" w:w="3240"/>
            <w:shd w:fill="DCE6F1" w:val="clear"/>
            <w:tcMar>
              <w:top w:type="dxa" w:w="60"/>
              <w:left w:type="dxa" w:w="100"/>
              <w:bottom w:type="dxa" w:w="60"/>
              <w:right w:type="dxa" w:w="100"/>
            </w:tcMar>
          </w:tcPr>
          <w:p>
            <w:pPr>
              <w:spacing w:after="0" w:line="240"/>
            </w:pPr>
            <w:r>
              <w:rPr>
                <w:b/>
                <w:bCs/>
                <w:sz w:val="19"/>
                <w:szCs w:val="19"/>
              </w:rPr>
              <w:t xml:space="preserve">Consequence</w:t>
            </w:r>
          </w:p>
        </w:tc>
      </w:tr>
      <w:tr>
        <w:tc>
          <w:tcPr>
            <w:tcW w:type="dxa" w:w="1728"/>
            <w:tcMar>
              <w:top w:type="dxa" w:w="60"/>
              <w:left w:type="dxa" w:w="100"/>
              <w:bottom w:type="dxa" w:w="60"/>
              <w:right w:type="dxa" w:w="100"/>
            </w:tcMar>
          </w:tcPr>
          <w:p>
            <w:pPr>
              <w:spacing w:after="0" w:line="240"/>
            </w:pPr>
            <w:r>
              <w:rPr>
                <w:sz w:val="18"/>
                <w:szCs w:val="18"/>
              </w:rPr>
              <w:t xml:space="preserve">J_IS</w:t>
            </w:r>
          </w:p>
        </w:tc>
        <w:tc>
          <w:tcPr>
            <w:tcW w:type="dxa" w:w="2520"/>
            <w:tcMar>
              <w:top w:type="dxa" w:w="60"/>
              <w:left w:type="dxa" w:w="100"/>
              <w:bottom w:type="dxa" w:w="60"/>
              <w:right w:type="dxa" w:w="100"/>
            </w:tcMar>
          </w:tcPr>
          <w:p>
            <w:pPr>
              <w:spacing w:after="0" w:line="240"/>
            </w:pPr>
            <w:r>
              <w:rPr>
                <w:sz w:val="18"/>
                <w:szCs w:val="18"/>
              </w:rPr>
              <w:t xml:space="preserve">0 Hz</w:t>
            </w:r>
          </w:p>
        </w:tc>
        <w:tc>
          <w:tcPr>
            <w:tcW w:type="dxa" w:w="1872"/>
            <w:tcMar>
              <w:top w:type="dxa" w:w="60"/>
              <w:left w:type="dxa" w:w="100"/>
              <w:bottom w:type="dxa" w:w="60"/>
              <w:right w:type="dxa" w:w="100"/>
            </w:tcMar>
          </w:tcPr>
          <w:p>
            <w:pPr>
              <w:spacing w:after="0" w:line="240"/>
            </w:pPr>
            <w:r>
              <w:rPr>
                <w:sz w:val="18"/>
                <w:szCs w:val="18"/>
              </w:rPr>
              <w:t xml:space="preserve">92 Hz</w:t>
            </w:r>
          </w:p>
        </w:tc>
        <w:tc>
          <w:tcPr>
            <w:tcW w:type="dxa" w:w="3240"/>
            <w:tcMar>
              <w:top w:type="dxa" w:w="60"/>
              <w:left w:type="dxa" w:w="100"/>
              <w:bottom w:type="dxa" w:w="60"/>
              <w:right w:type="dxa" w:w="100"/>
            </w:tcMar>
          </w:tcPr>
          <w:p>
            <w:pPr>
              <w:spacing w:after="0" w:line="240"/>
            </w:pPr>
            <w:r>
              <w:rPr>
                <w:sz w:val="18"/>
                <w:szCs w:val="18"/>
              </w:rPr>
              <w:t xml:space="preserve">removes scalar-coupling in/anti-phase mixing</w:t>
            </w:r>
          </w:p>
        </w:tc>
      </w:tr>
      <w:tr>
        <w:tc>
          <w:tcPr>
            <w:tcW w:type="dxa" w:w="1728"/>
            <w:shd w:fill="FAFAFA" w:val="clear"/>
            <w:tcMar>
              <w:top w:type="dxa" w:w="60"/>
              <w:left w:type="dxa" w:w="100"/>
              <w:bottom w:type="dxa" w:w="60"/>
              <w:right w:type="dxa" w:w="100"/>
            </w:tcMar>
          </w:tcPr>
          <w:p>
            <w:pPr>
              <w:spacing w:after="0" w:line="240"/>
            </w:pPr>
            <w:r>
              <w:rPr>
                <w:sz w:val="18"/>
                <w:szCs w:val="18"/>
              </w:rPr>
              <w:t xml:space="preserve">θ (CSA–DD)</w:t>
            </w:r>
          </w:p>
        </w:tc>
        <w:tc>
          <w:tcPr>
            <w:tcW w:type="dxa" w:w="2520"/>
            <w:shd w:fill="FAFAFA" w:val="clear"/>
            <w:tcMar>
              <w:top w:type="dxa" w:w="60"/>
              <w:left w:type="dxa" w:w="100"/>
              <w:bottom w:type="dxa" w:w="60"/>
              <w:right w:type="dxa" w:w="100"/>
            </w:tcMar>
          </w:tcPr>
          <w:p>
            <w:pPr>
              <w:spacing w:after="0" w:line="240"/>
            </w:pPr>
            <w:r>
              <w:rPr>
                <w:sz w:val="18"/>
                <w:szCs w:val="18"/>
              </w:rPr>
              <w:t xml:space="preserve">54.7356° (magic angle)</w:t>
            </w:r>
          </w:p>
        </w:tc>
        <w:tc>
          <w:tcPr>
            <w:tcW w:type="dxa" w:w="1872"/>
            <w:shd w:fill="FAFAFA" w:val="clear"/>
            <w:tcMar>
              <w:top w:type="dxa" w:w="60"/>
              <w:left w:type="dxa" w:w="100"/>
              <w:bottom w:type="dxa" w:w="60"/>
              <w:right w:type="dxa" w:w="100"/>
            </w:tcMar>
          </w:tcPr>
          <w:p>
            <w:pPr>
              <w:spacing w:after="0" w:line="240"/>
            </w:pPr>
            <w:r>
              <w:rPr>
                <w:sz w:val="18"/>
                <w:szCs w:val="18"/>
              </w:rPr>
              <w:t xml:space="preserve">22°</w:t>
            </w:r>
          </w:p>
        </w:tc>
        <w:tc>
          <w:tcPr>
            <w:tcW w:type="dxa" w:w="3240"/>
            <w:shd w:fill="FAFAFA" w:val="clear"/>
            <w:tcMar>
              <w:top w:type="dxa" w:w="60"/>
              <w:left w:type="dxa" w:w="100"/>
              <w:bottom w:type="dxa" w:w="60"/>
              <w:right w:type="dxa" w:w="100"/>
            </w:tcMar>
          </w:tcPr>
          <w:p>
            <w:pPr>
              <w:spacing w:after="0" w:line="240"/>
            </w:pPr>
            <w:r>
              <w:rPr>
                <w:sz w:val="18"/>
                <w:szCs w:val="18"/>
              </w:rPr>
              <w:t xml:space="preserve">P₂(cosθ) = 0 → cross-correlation ηz, ηxy vanish</w:t>
            </w:r>
          </w:p>
        </w:tc>
      </w:tr>
      <w:tr>
        <w:tc>
          <w:tcPr>
            <w:tcW w:type="dxa" w:w="1728"/>
            <w:tcMar>
              <w:top w:type="dxa" w:w="60"/>
              <w:left w:type="dxa" w:w="100"/>
              <w:bottom w:type="dxa" w:w="60"/>
              <w:right w:type="dxa" w:w="100"/>
            </w:tcMar>
          </w:tcPr>
          <w:p>
            <w:pPr>
              <w:spacing w:after="0" w:line="240"/>
            </w:pPr>
            <w:r>
              <w:rPr>
                <w:sz w:val="18"/>
                <w:szCs w:val="18"/>
              </w:rPr>
              <w:t xml:space="preserve">r_IS</w:t>
            </w:r>
          </w:p>
        </w:tc>
        <w:tc>
          <w:tcPr>
            <w:tcW w:type="dxa" w:w="2520"/>
            <w:tcMar>
              <w:top w:type="dxa" w:w="60"/>
              <w:left w:type="dxa" w:w="100"/>
              <w:bottom w:type="dxa" w:w="60"/>
              <w:right w:type="dxa" w:w="100"/>
            </w:tcMar>
          </w:tcPr>
          <w:p>
            <w:pPr>
              <w:spacing w:after="0" w:line="240"/>
            </w:pPr>
            <w:r>
              <w:rPr>
                <w:sz w:val="18"/>
                <w:szCs w:val="18"/>
              </w:rPr>
              <w:t xml:space="preserve">1 × 10⁻⁶ m</w:t>
            </w:r>
          </w:p>
        </w:tc>
        <w:tc>
          <w:tcPr>
            <w:tcW w:type="dxa" w:w="1872"/>
            <w:tcMar>
              <w:top w:type="dxa" w:w="60"/>
              <w:left w:type="dxa" w:w="100"/>
              <w:bottom w:type="dxa" w:w="60"/>
              <w:right w:type="dxa" w:w="100"/>
            </w:tcMar>
          </w:tcPr>
          <w:p>
            <w:pPr>
              <w:spacing w:after="0" w:line="240"/>
            </w:pPr>
            <w:r>
              <w:rPr>
                <w:sz w:val="18"/>
                <w:szCs w:val="18"/>
              </w:rPr>
              <w:t xml:space="preserve">1.02 × 10⁻¹⁰ m</w:t>
            </w:r>
          </w:p>
        </w:tc>
        <w:tc>
          <w:tcPr>
            <w:tcW w:type="dxa" w:w="3240"/>
            <w:tcMar>
              <w:top w:type="dxa" w:w="60"/>
              <w:left w:type="dxa" w:w="100"/>
              <w:bottom w:type="dxa" w:w="60"/>
              <w:right w:type="dxa" w:w="100"/>
            </w:tcMar>
          </w:tcPr>
          <w:p>
            <w:pPr>
              <w:spacing w:after="0" w:line="240"/>
            </w:pPr>
            <w:r>
              <w:rPr>
                <w:sz w:val="18"/>
                <w:szCs w:val="18"/>
              </w:rPr>
              <w:t xml:space="preserve">d² falls by ~10²⁴ → dipolar terms vanish</w:t>
            </w:r>
          </w:p>
        </w:tc>
      </w:tr>
    </w:tbl>
    <w:p>
      <w:pPr>
        <w:pStyle w:val="Heading2"/>
        <w:spacing w:after="140" w:before="280"/>
      </w:pPr>
      <w:r>
        <w:rPr>
          <w:b/>
          <w:bCs/>
          <w:color w:val="2E5F8A"/>
        </w:rPr>
        <w:t xml:space="preserve">2.5  Exchange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4752"/>
      </w:tblGrid>
      <w:tr>
        <w:trPr>
          <w:tblHeader/>
        </w:trPr>
        <w:tc>
          <w:tcPr>
            <w:tcW w:type="dxa" w:w="2304"/>
            <w:shd w:fill="DCE6F1" w:val="clear"/>
            <w:tcMar>
              <w:top w:type="dxa" w:w="60"/>
              <w:left w:type="dxa" w:w="100"/>
              <w:bottom w:type="dxa" w:w="60"/>
              <w:right w:type="dxa" w:w="100"/>
            </w:tcMar>
          </w:tcPr>
          <w:p>
            <w:pPr>
              <w:spacing w:after="0" w:line="240"/>
            </w:pPr>
            <w:r>
              <w:rPr>
                <w:b/>
                <w:bCs/>
                <w:sz w:val="19"/>
                <w:szCs w:val="19"/>
              </w:rPr>
              <w:t xml:space="preserve">Parameter</w:t>
            </w:r>
          </w:p>
        </w:tc>
        <w:tc>
          <w:tcPr>
            <w:tcW w:type="dxa" w:w="2304"/>
            <w:shd w:fill="DCE6F1" w:val="clear"/>
            <w:tcMar>
              <w:top w:type="dxa" w:w="60"/>
              <w:left w:type="dxa" w:w="100"/>
              <w:bottom w:type="dxa" w:w="60"/>
              <w:right w:type="dxa" w:w="100"/>
            </w:tcMar>
          </w:tcPr>
          <w:p>
            <w:pPr>
              <w:spacing w:after="0" w:line="240"/>
            </w:pPr>
            <w:r>
              <w:rPr>
                <w:b/>
                <w:bCs/>
                <w:sz w:val="19"/>
                <w:szCs w:val="19"/>
              </w:rPr>
              <w:t xml:space="preserve">Value</w:t>
            </w:r>
          </w:p>
        </w:tc>
        <w:tc>
          <w:tcPr>
            <w:tcW w:type="dxa" w:w="4752"/>
            <w:shd w:fill="DCE6F1" w:val="clear"/>
            <w:tcMar>
              <w:top w:type="dxa" w:w="60"/>
              <w:left w:type="dxa" w:w="100"/>
              <w:bottom w:type="dxa" w:w="60"/>
              <w:right w:type="dxa" w:w="100"/>
            </w:tcMar>
          </w:tcPr>
          <w:p>
            <w:pPr>
              <w:spacing w:after="0" w:line="240"/>
            </w:pPr>
            <w:r>
              <w:rPr>
                <w:b/>
                <w:bCs/>
                <w:sz w:val="19"/>
                <w:szCs w:val="19"/>
              </w:rPr>
              <w:t xml:space="preserve">Derived quantity</w:t>
            </w:r>
          </w:p>
        </w:tc>
      </w:tr>
      <w:tr>
        <w:tc>
          <w:tcPr>
            <w:tcW w:type="dxa" w:w="2304"/>
            <w:tcMar>
              <w:top w:type="dxa" w:w="60"/>
              <w:left w:type="dxa" w:w="100"/>
              <w:bottom w:type="dxa" w:w="60"/>
              <w:right w:type="dxa" w:w="100"/>
            </w:tcMar>
          </w:tcPr>
          <w:p>
            <w:pPr>
              <w:spacing w:after="0" w:line="240"/>
            </w:pPr>
            <w:r>
              <w:rPr>
                <w:sz w:val="19"/>
                <w:szCs w:val="19"/>
              </w:rPr>
              <w:t xml:space="preserve">k_ex</w:t>
            </w:r>
          </w:p>
        </w:tc>
        <w:tc>
          <w:tcPr>
            <w:tcW w:type="dxa" w:w="2304"/>
            <w:tcMar>
              <w:top w:type="dxa" w:w="60"/>
              <w:left w:type="dxa" w:w="100"/>
              <w:bottom w:type="dxa" w:w="60"/>
              <w:right w:type="dxa" w:w="100"/>
            </w:tcMar>
          </w:tcPr>
          <w:p>
            <w:pPr>
              <w:spacing w:after="0" w:line="240"/>
            </w:pPr>
            <w:r>
              <w:rPr>
                <w:sz w:val="19"/>
                <w:szCs w:val="19"/>
              </w:rPr>
              <w:t xml:space="preserve">300 s⁻¹</w:t>
            </w:r>
          </w:p>
        </w:tc>
        <w:tc>
          <w:tcPr>
            <w:tcW w:type="dxa" w:w="4752"/>
            <w:tcMar>
              <w:top w:type="dxa" w:w="60"/>
              <w:left w:type="dxa" w:w="100"/>
              <w:bottom w:type="dxa" w:w="60"/>
              <w:right w:type="dxa" w:w="100"/>
            </w:tcMar>
          </w:tcPr>
          <w:p>
            <w:pPr>
              <w:spacing w:after="0" w:line="240"/>
            </w:pPr>
            <w:r>
              <w:rPr>
                <w:sz w:val="19"/>
                <w:szCs w:val="19"/>
              </w:rPr>
              <w:t xml:space="preserve">—</w:t>
            </w:r>
          </w:p>
        </w:tc>
      </w:tr>
      <w:tr>
        <w:tc>
          <w:tcPr>
            <w:tcW w:type="dxa" w:w="2304"/>
            <w:shd w:fill="FAFAFA" w:val="clear"/>
            <w:tcMar>
              <w:top w:type="dxa" w:w="60"/>
              <w:left w:type="dxa" w:w="100"/>
              <w:bottom w:type="dxa" w:w="60"/>
              <w:right w:type="dxa" w:w="100"/>
            </w:tcMar>
          </w:tcPr>
          <w:p>
            <w:pPr>
              <w:spacing w:after="0" w:line="240"/>
            </w:pPr>
            <w:r>
              <w:rPr>
                <w:sz w:val="19"/>
                <w:szCs w:val="19"/>
              </w:rPr>
              <w:t xml:space="preserve">p_B</w:t>
            </w:r>
          </w:p>
        </w:tc>
        <w:tc>
          <w:tcPr>
            <w:tcW w:type="dxa" w:w="2304"/>
            <w:shd w:fill="FAFAFA" w:val="clear"/>
            <w:tcMar>
              <w:top w:type="dxa" w:w="60"/>
              <w:left w:type="dxa" w:w="100"/>
              <w:bottom w:type="dxa" w:w="60"/>
              <w:right w:type="dxa" w:w="100"/>
            </w:tcMar>
          </w:tcPr>
          <w:p>
            <w:pPr>
              <w:spacing w:after="0" w:line="240"/>
            </w:pPr>
            <w:r>
              <w:rPr>
                <w:sz w:val="19"/>
                <w:szCs w:val="19"/>
              </w:rPr>
              <w:t xml:space="preserve">0.05</w:t>
            </w:r>
          </w:p>
        </w:tc>
        <w:tc>
          <w:tcPr>
            <w:tcW w:type="dxa" w:w="4752"/>
            <w:shd w:fill="FAFAFA" w:val="clear"/>
            <w:tcMar>
              <w:top w:type="dxa" w:w="60"/>
              <w:left w:type="dxa" w:w="100"/>
              <w:bottom w:type="dxa" w:w="60"/>
              <w:right w:type="dxa" w:w="100"/>
            </w:tcMar>
          </w:tcPr>
          <w:p>
            <w:pPr>
              <w:spacing w:after="0" w:line="240"/>
            </w:pPr>
            <w:r>
              <w:rPr>
                <w:sz w:val="19"/>
                <w:szCs w:val="19"/>
              </w:rPr>
              <w:t xml:space="preserve">p_A = 0.95</w:t>
            </w:r>
          </w:p>
        </w:tc>
      </w:tr>
      <w:tr>
        <w:tc>
          <w:tcPr>
            <w:tcW w:type="dxa" w:w="2304"/>
            <w:tcMar>
              <w:top w:type="dxa" w:w="60"/>
              <w:left w:type="dxa" w:w="100"/>
              <w:bottom w:type="dxa" w:w="60"/>
              <w:right w:type="dxa" w:w="100"/>
            </w:tcMar>
          </w:tcPr>
          <w:p>
            <w:pPr>
              <w:spacing w:after="0" w:line="240"/>
            </w:pPr>
            <w:r>
              <w:rPr>
                <w:sz w:val="19"/>
                <w:szCs w:val="19"/>
              </w:rPr>
              <w:t xml:space="preserve">ΔωN</w:t>
            </w:r>
          </w:p>
        </w:tc>
        <w:tc>
          <w:tcPr>
            <w:tcW w:type="dxa" w:w="2304"/>
            <w:tcMar>
              <w:top w:type="dxa" w:w="60"/>
              <w:left w:type="dxa" w:w="100"/>
              <w:bottom w:type="dxa" w:w="60"/>
              <w:right w:type="dxa" w:w="100"/>
            </w:tcMar>
          </w:tcPr>
          <w:p>
            <w:pPr>
              <w:spacing w:after="0" w:line="240"/>
            </w:pPr>
            <w:r>
              <w:rPr>
                <w:sz w:val="19"/>
                <w:szCs w:val="19"/>
              </w:rPr>
              <w:t xml:space="preserve">2.0 ppm</w:t>
            </w:r>
          </w:p>
        </w:tc>
        <w:tc>
          <w:tcPr>
            <w:tcW w:type="dxa" w:w="4752"/>
            <w:tcMar>
              <w:top w:type="dxa" w:w="60"/>
              <w:left w:type="dxa" w:w="100"/>
              <w:bottom w:type="dxa" w:w="60"/>
              <w:right w:type="dxa" w:w="100"/>
            </w:tcMar>
          </w:tcPr>
          <w:p>
            <w:pPr>
              <w:spacing w:after="0" w:line="240"/>
            </w:pPr>
            <w:r>
              <w:rPr>
                <w:sz w:val="19"/>
                <w:szCs w:val="19"/>
              </w:rPr>
              <w:t xml:space="preserve">= −764.24 rad s⁻¹ (our sign convention)</w:t>
            </w:r>
          </w:p>
        </w:tc>
      </w:tr>
      <w:tr>
        <w:tc>
          <w:tcPr>
            <w:tcW w:type="dxa" w:w="2304"/>
            <w:shd w:fill="FAFAFA" w:val="clear"/>
            <w:tcMar>
              <w:top w:type="dxa" w:w="60"/>
              <w:left w:type="dxa" w:w="100"/>
              <w:bottom w:type="dxa" w:w="60"/>
              <w:right w:type="dxa" w:w="100"/>
            </w:tcMar>
          </w:tcPr>
          <w:p>
            <w:pPr>
              <w:spacing w:after="0" w:line="240"/>
            </w:pPr>
            <w:r>
              <w:rPr>
                <w:sz w:val="19"/>
                <w:szCs w:val="19"/>
              </w:rPr>
              <w:t xml:space="preserve">k_AB</w:t>
            </w:r>
          </w:p>
        </w:tc>
        <w:tc>
          <w:tcPr>
            <w:tcW w:type="dxa" w:w="2304"/>
            <w:shd w:fill="FAFAFA" w:val="clear"/>
            <w:tcMar>
              <w:top w:type="dxa" w:w="60"/>
              <w:left w:type="dxa" w:w="100"/>
              <w:bottom w:type="dxa" w:w="60"/>
              <w:right w:type="dxa" w:w="100"/>
            </w:tcMar>
          </w:tcPr>
          <w:p>
            <w:pPr>
              <w:spacing w:after="0" w:line="240"/>
            </w:pPr>
            <w:r>
              <w:rPr>
                <w:sz w:val="19"/>
                <w:szCs w:val="19"/>
              </w:rPr>
              <w:t xml:space="preserve">15.0 s⁻¹</w:t>
            </w:r>
          </w:p>
        </w:tc>
        <w:tc>
          <w:tcPr>
            <w:tcW w:type="dxa" w:w="4752"/>
            <w:shd w:fill="FAFAFA" w:val="clear"/>
            <w:tcMar>
              <w:top w:type="dxa" w:w="60"/>
              <w:left w:type="dxa" w:w="100"/>
              <w:bottom w:type="dxa" w:w="60"/>
              <w:right w:type="dxa" w:w="100"/>
            </w:tcMar>
          </w:tcPr>
          <w:p>
            <w:pPr>
              <w:spacing w:after="0" w:line="240"/>
            </w:pPr>
            <w:r>
              <w:rPr>
                <w:sz w:val="19"/>
                <w:szCs w:val="19"/>
              </w:rPr>
              <w:t xml:space="preserve">= k_ex · p_B</w:t>
            </w:r>
          </w:p>
        </w:tc>
      </w:tr>
      <w:tr>
        <w:tc>
          <w:tcPr>
            <w:tcW w:type="dxa" w:w="2304"/>
            <w:tcMar>
              <w:top w:type="dxa" w:w="60"/>
              <w:left w:type="dxa" w:w="100"/>
              <w:bottom w:type="dxa" w:w="60"/>
              <w:right w:type="dxa" w:w="100"/>
            </w:tcMar>
          </w:tcPr>
          <w:p>
            <w:pPr>
              <w:spacing w:after="0" w:line="240"/>
            </w:pPr>
            <w:r>
              <w:rPr>
                <w:sz w:val="19"/>
                <w:szCs w:val="19"/>
              </w:rPr>
              <w:t xml:space="preserve">k_BA</w:t>
            </w:r>
          </w:p>
        </w:tc>
        <w:tc>
          <w:tcPr>
            <w:tcW w:type="dxa" w:w="2304"/>
            <w:tcMar>
              <w:top w:type="dxa" w:w="60"/>
              <w:left w:type="dxa" w:w="100"/>
              <w:bottom w:type="dxa" w:w="60"/>
              <w:right w:type="dxa" w:w="100"/>
            </w:tcMar>
          </w:tcPr>
          <w:p>
            <w:pPr>
              <w:spacing w:after="0" w:line="240"/>
            </w:pPr>
            <w:r>
              <w:rPr>
                <w:sz w:val="19"/>
                <w:szCs w:val="19"/>
              </w:rPr>
              <w:t xml:space="preserve">285.0 s⁻¹</w:t>
            </w:r>
          </w:p>
        </w:tc>
        <w:tc>
          <w:tcPr>
            <w:tcW w:type="dxa" w:w="4752"/>
            <w:tcMar>
              <w:top w:type="dxa" w:w="60"/>
              <w:left w:type="dxa" w:w="100"/>
              <w:bottom w:type="dxa" w:w="60"/>
              <w:right w:type="dxa" w:w="100"/>
            </w:tcMar>
          </w:tcPr>
          <w:p>
            <w:pPr>
              <w:spacing w:after="0" w:line="240"/>
            </w:pPr>
            <w:r>
              <w:rPr>
                <w:sz w:val="19"/>
                <w:szCs w:val="19"/>
              </w:rPr>
              <w:t xml:space="preserve">= k_ex · p_A</w:t>
            </w:r>
          </w:p>
        </w:tc>
      </w:tr>
    </w:tbl>
    <w:p>
      <w:r>
        <w:br w:type="page"/>
      </w:r>
    </w:p>
    <w:p>
      <w:pPr>
        <w:pStyle w:val="Heading1"/>
        <w:spacing w:after="140" w:before="280"/>
      </w:pPr>
      <w:r>
        <w:rPr>
          <w:b/>
          <w:bCs/>
          <w:color w:val="1F4E79"/>
        </w:rPr>
        <w:t xml:space="preserve">3.  How our matrix is calculated</w:t>
      </w:r>
    </w:p>
    <w:p>
      <w:pPr>
        <w:pStyle w:val="Heading2"/>
        <w:spacing w:after="140" w:before="280"/>
      </w:pPr>
      <w:r>
        <w:rPr>
          <w:b/>
          <w:bCs/>
          <w:color w:val="2E5F8A"/>
        </w:rPr>
        <w:t xml:space="preserve">3.1  Operator basis</w:t>
      </w:r>
    </w:p>
    <w:p>
      <w:pPr>
        <w:spacing w:after="120" w:line="276"/>
      </w:pPr>
      <w:r>
        <w:rPr>
          <w:sz w:val="21"/>
          <w:szCs w:val="21"/>
        </w:rPr>
        <w:t xml:space="preserve">We propagate the density operator in the 16-dimensional Cartesian product-operator basis of Allard et al. for a two-spin 1H–15N system. Index order as implemented:</w:t>
      </w:r>
    </w:p>
    <w:p>
      <w:pPr>
        <w:shd w:fill="F2F2F2" w:val="clear"/>
        <w:spacing w:after="0" w:line="220"/>
        <w:ind w:left="259"/>
      </w:pPr>
      <w:r>
        <w:rPr>
          <w:rFonts w:ascii="Consolas" w:cs="Consolas" w:eastAsia="Consolas" w:hAnsi="Consolas"/>
          <w:sz w:val="15"/>
          <w:szCs w:val="15"/>
        </w:rPr>
        <w:t xml:space="preserve">  0   E            (identity / equilibrium source)</w:t>
      </w:r>
    </w:p>
    <w:p>
      <w:pPr>
        <w:shd w:fill="F2F2F2" w:val="clear"/>
        <w:spacing w:after="0" w:line="220"/>
        <w:ind w:left="259"/>
      </w:pPr>
      <w:r>
        <w:rPr>
          <w:rFonts w:ascii="Consolas" w:cs="Consolas" w:eastAsia="Consolas" w:hAnsi="Consolas"/>
          <w:sz w:val="15"/>
          <w:szCs w:val="15"/>
        </w:rPr>
        <w:t xml:space="preserve">  1   Hx      2   Hy      3   Hz</w:t>
      </w:r>
    </w:p>
    <w:p>
      <w:pPr>
        <w:shd w:fill="F2F2F2" w:val="clear"/>
        <w:spacing w:after="0" w:line="220"/>
        <w:ind w:left="259"/>
      </w:pPr>
      <w:r>
        <w:rPr>
          <w:rFonts w:ascii="Consolas" w:cs="Consolas" w:eastAsia="Consolas" w:hAnsi="Consolas"/>
          <w:sz w:val="15"/>
          <w:szCs w:val="15"/>
        </w:rPr>
        <w:t xml:space="preserve">  4   Nx      5   Ny      6   Nz</w:t>
      </w:r>
    </w:p>
    <w:p>
      <w:pPr>
        <w:shd w:fill="F2F2F2" w:val="clear"/>
        <w:spacing w:after="0" w:line="220"/>
        <w:ind w:left="259"/>
      </w:pPr>
      <w:r>
        <w:rPr>
          <w:rFonts w:ascii="Consolas" w:cs="Consolas" w:eastAsia="Consolas" w:hAnsi="Consolas"/>
          <w:sz w:val="15"/>
          <w:szCs w:val="15"/>
        </w:rPr>
        <w:t xml:space="preserve">  7   2HxNz   8   2HyNz            (antiphase 1H)</w:t>
      </w:r>
    </w:p>
    <w:p>
      <w:pPr>
        <w:shd w:fill="F2F2F2" w:val="clear"/>
        <w:spacing w:after="0" w:line="220"/>
        <w:ind w:left="259"/>
      </w:pPr>
      <w:r>
        <w:rPr>
          <w:rFonts w:ascii="Consolas" w:cs="Consolas" w:eastAsia="Consolas" w:hAnsi="Consolas"/>
          <w:sz w:val="15"/>
          <w:szCs w:val="15"/>
        </w:rPr>
        <w:t xml:space="preserve">  9   2HzNx  10   2HzNy            (antiphase 15N)</w:t>
      </w:r>
    </w:p>
    <w:p>
      <w:pPr>
        <w:shd w:fill="F2F2F2" w:val="clear"/>
        <w:spacing w:after="0" w:line="220"/>
        <w:ind w:left="259"/>
      </w:pPr>
      <w:r>
        <w:rPr>
          <w:rFonts w:ascii="Consolas" w:cs="Consolas" w:eastAsia="Consolas" w:hAnsi="Consolas"/>
          <w:sz w:val="15"/>
          <w:szCs w:val="15"/>
        </w:rPr>
        <w:t xml:space="preserve"> 11   2HxNx  12   2HxNy  13  2HyNx  14  2HyNy   (multiple quantum)</w:t>
      </w:r>
    </w:p>
    <w:p>
      <w:pPr>
        <w:shd w:fill="F2F2F2" w:val="clear"/>
        <w:spacing w:after="140" w:line="220"/>
        <w:ind w:left="259"/>
      </w:pPr>
      <w:r>
        <w:rPr>
          <w:rFonts w:ascii="Consolas" w:cs="Consolas" w:eastAsia="Consolas" w:hAnsi="Consolas"/>
          <w:sz w:val="15"/>
          <w:szCs w:val="15"/>
        </w:rPr>
        <w:t xml:space="preserve"> 15   2HzNz                        (two-spin order)</w:t>
      </w:r>
    </w:p>
    <w:p>
      <w:pPr>
        <w:spacing w:after="120" w:line="276"/>
      </w:pPr>
      <w:r>
        <w:rPr>
          <w:sz w:val="21"/>
          <w:szCs w:val="21"/>
        </w:rPr>
        <w:t xml:space="preserve">Two chemically exchanging states A and B each carry a full copy of this basis, giving a 32 × 32 Liouvillian. (Row/column 0 and 16 are the identity terms, which do not evolve; the 30 remaining rows are the dynamical variables.)</w:t>
      </w:r>
    </w:p>
    <w:p>
      <w:pPr>
        <w:pStyle w:val="Heading2"/>
        <w:spacing w:after="140" w:before="280"/>
      </w:pPr>
      <w:r>
        <w:rPr>
          <w:b/>
          <w:bCs/>
          <w:color w:val="2E5F8A"/>
        </w:rPr>
        <w:t xml:space="preserve">3.2  Spectral densities</w:t>
      </w:r>
    </w:p>
    <w:p>
      <w:pPr>
        <w:spacing w:after="120" w:line="276"/>
      </w:pPr>
      <w:r>
        <w:rPr>
          <w:sz w:val="21"/>
          <w:szCs w:val="21"/>
        </w:rPr>
        <w:t xml:space="preserve">Evaluated at the six frequencies required by the relaxation expressions: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84"/>
        <w:gridCol w:w="2376"/>
        <w:gridCol w:w="1944"/>
        <w:gridCol w:w="2016"/>
      </w:tblGrid>
      <w:tr>
        <w:trPr>
          <w:tblHeader/>
        </w:trPr>
        <w:tc>
          <w:tcPr>
            <w:tcW w:type="dxa" w:w="1584"/>
            <w:shd w:fill="DCE6F1" w:val="clear"/>
            <w:tcMar>
              <w:top w:type="dxa" w:w="60"/>
              <w:left w:type="dxa" w:w="100"/>
              <w:bottom w:type="dxa" w:w="60"/>
              <w:right w:type="dxa" w:w="100"/>
            </w:tcMar>
          </w:tcPr>
          <w:p>
            <w:pPr>
              <w:spacing w:after="0" w:line="240"/>
            </w:pPr>
            <w:r>
              <w:rPr>
                <w:b/>
                <w:bCs/>
                <w:sz w:val="19"/>
                <w:szCs w:val="19"/>
              </w:rPr>
              <w:t xml:space="preserve">J(ω)</w:t>
            </w:r>
          </w:p>
        </w:tc>
        <w:tc>
          <w:tcPr>
            <w:tcW w:type="dxa" w:w="2376"/>
            <w:shd w:fill="DCE6F1" w:val="clear"/>
            <w:tcMar>
              <w:top w:type="dxa" w:w="60"/>
              <w:left w:type="dxa" w:w="100"/>
              <w:bottom w:type="dxa" w:w="60"/>
              <w:right w:type="dxa" w:w="100"/>
            </w:tcMar>
          </w:tcPr>
          <w:p>
            <w:pPr>
              <w:spacing w:after="0" w:line="240"/>
            </w:pPr>
            <w:r>
              <w:rPr>
                <w:b/>
                <w:bCs/>
                <w:sz w:val="19"/>
                <w:szCs w:val="19"/>
              </w:rPr>
              <w:t xml:space="preserve">Value (s rad⁻¹)</w:t>
            </w:r>
          </w:p>
        </w:tc>
        <w:tc>
          <w:tcPr>
            <w:tcW w:type="dxa" w:w="1944"/>
            <w:shd w:fill="DCE6F1" w:val="clear"/>
            <w:tcMar>
              <w:top w:type="dxa" w:w="60"/>
              <w:left w:type="dxa" w:w="100"/>
              <w:bottom w:type="dxa" w:w="60"/>
              <w:right w:type="dxa" w:w="100"/>
            </w:tcMar>
          </w:tcPr>
          <w:p>
            <w:pPr>
              <w:spacing w:after="0" w:line="240"/>
            </w:pPr>
            <w:r>
              <w:rPr>
                <w:b/>
                <w:bCs/>
                <w:sz w:val="19"/>
                <w:szCs w:val="19"/>
              </w:rPr>
              <w:t xml:space="preserve">J(ω)</w:t>
            </w:r>
          </w:p>
        </w:tc>
        <w:tc>
          <w:tcPr>
            <w:tcW w:type="dxa" w:w="2016"/>
            <w:shd w:fill="DCE6F1" w:val="clear"/>
            <w:tcMar>
              <w:top w:type="dxa" w:w="60"/>
              <w:left w:type="dxa" w:w="100"/>
              <w:bottom w:type="dxa" w:w="60"/>
              <w:right w:type="dxa" w:w="100"/>
            </w:tcMar>
          </w:tcPr>
          <w:p>
            <w:pPr>
              <w:spacing w:after="0" w:line="240"/>
            </w:pPr>
            <w:r>
              <w:rPr>
                <w:b/>
                <w:bCs/>
                <w:sz w:val="19"/>
                <w:szCs w:val="19"/>
              </w:rPr>
              <w:t xml:space="preserve">Value (s rad⁻¹)</w:t>
            </w:r>
          </w:p>
        </w:tc>
      </w:tr>
      <w:tr>
        <w:tc>
          <w:tcPr>
            <w:tcW w:type="dxa" w:w="1584"/>
            <w:tcMar>
              <w:top w:type="dxa" w:w="60"/>
              <w:left w:type="dxa" w:w="100"/>
              <w:bottom w:type="dxa" w:w="60"/>
              <w:right w:type="dxa" w:w="100"/>
            </w:tcMar>
          </w:tcPr>
          <w:p>
            <w:pPr>
              <w:spacing w:after="0" w:line="240"/>
            </w:pPr>
            <w:r>
              <w:rPr>
                <w:sz w:val="19"/>
                <w:szCs w:val="19"/>
              </w:rPr>
              <w:t xml:space="preserve">J(0)</w:t>
            </w:r>
          </w:p>
        </w:tc>
        <w:tc>
          <w:tcPr>
            <w:tcW w:type="dxa" w:w="2376"/>
            <w:tcMar>
              <w:top w:type="dxa" w:w="60"/>
              <w:left w:type="dxa" w:w="100"/>
              <w:bottom w:type="dxa" w:w="60"/>
              <w:right w:type="dxa" w:w="100"/>
            </w:tcMar>
          </w:tcPr>
          <w:p>
            <w:pPr>
              <w:spacing w:after="0" w:line="240"/>
            </w:pPr>
            <w:r>
              <w:rPr>
                <w:rFonts w:ascii="Consolas" w:cs="Consolas" w:eastAsia="Consolas" w:hAnsi="Consolas"/>
                <w:sz w:val="19"/>
                <w:szCs w:val="19"/>
              </w:rPr>
              <w:t xml:space="preserve">2.000000 × 10⁻⁹</w:t>
            </w:r>
          </w:p>
        </w:tc>
        <w:tc>
          <w:tcPr>
            <w:tcW w:type="dxa" w:w="1944"/>
            <w:tcMar>
              <w:top w:type="dxa" w:w="60"/>
              <w:left w:type="dxa" w:w="100"/>
              <w:bottom w:type="dxa" w:w="60"/>
              <w:right w:type="dxa" w:w="100"/>
            </w:tcMar>
          </w:tcPr>
          <w:p>
            <w:pPr>
              <w:spacing w:after="0" w:line="240"/>
            </w:pPr>
            <w:r>
              <w:rPr>
                <w:rFonts w:ascii="Consolas" w:cs="Consolas" w:eastAsia="Consolas" w:hAnsi="Consolas"/>
                <w:sz w:val="19"/>
                <w:szCs w:val="19"/>
              </w:rPr>
              <w:t xml:space="preserve">J(ωH−ωN)</w:t>
            </w:r>
          </w:p>
        </w:tc>
        <w:tc>
          <w:tcPr>
            <w:tcW w:type="dxa" w:w="2016"/>
            <w:tcMar>
              <w:top w:type="dxa" w:w="60"/>
              <w:left w:type="dxa" w:w="100"/>
              <w:bottom w:type="dxa" w:w="60"/>
              <w:right w:type="dxa" w:w="100"/>
            </w:tcMar>
          </w:tcPr>
          <w:p>
            <w:pPr>
              <w:spacing w:after="0" w:line="240"/>
            </w:pPr>
            <w:r>
              <w:rPr>
                <w:rFonts w:ascii="Consolas" w:cs="Consolas" w:eastAsia="Consolas" w:hAnsi="Consolas"/>
                <w:sz w:val="19"/>
                <w:szCs w:val="19"/>
              </w:rPr>
              <w:t xml:space="preserve">4.629805 × 10⁻¹²</w:t>
            </w:r>
          </w:p>
        </w:tc>
      </w:tr>
      <w:tr>
        <w:tc>
          <w:tcPr>
            <w:tcW w:type="dxa" w:w="1584"/>
            <w:shd w:fill="FAFAFA" w:val="clear"/>
            <w:tcMar>
              <w:top w:type="dxa" w:w="60"/>
              <w:left w:type="dxa" w:w="100"/>
              <w:bottom w:type="dxa" w:w="60"/>
              <w:right w:type="dxa" w:w="100"/>
            </w:tcMar>
          </w:tcPr>
          <w:p>
            <w:pPr>
              <w:spacing w:after="0" w:line="240"/>
            </w:pPr>
            <w:r>
              <w:rPr>
                <w:sz w:val="19"/>
                <w:szCs w:val="19"/>
              </w:rPr>
              <w:t xml:space="preserve">J(ωH)</w:t>
            </w:r>
          </w:p>
        </w:tc>
        <w:tc>
          <w:tcPr>
            <w:tcW w:type="dxa" w:w="2376"/>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5.613157 × 10⁻¹²</w:t>
            </w:r>
          </w:p>
        </w:tc>
        <w:tc>
          <w:tcPr>
            <w:tcW w:type="dxa" w:w="1944"/>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J(ωH+ωN)</w:t>
            </w:r>
          </w:p>
        </w:tc>
        <w:tc>
          <w:tcPr>
            <w:tcW w:type="dxa" w:w="2016"/>
            <w:shd w:fill="FAFAFA" w:val="clear"/>
            <w:tcMar>
              <w:top w:type="dxa" w:w="60"/>
              <w:left w:type="dxa" w:w="100"/>
              <w:bottom w:type="dxa" w:w="60"/>
              <w:right w:type="dxa" w:w="100"/>
            </w:tcMar>
          </w:tcPr>
          <w:p>
            <w:pPr>
              <w:spacing w:after="0" w:line="240"/>
            </w:pPr>
            <w:r>
              <w:rPr>
                <w:rFonts w:ascii="Consolas" w:cs="Consolas" w:eastAsia="Consolas" w:hAnsi="Consolas"/>
                <w:sz w:val="19"/>
                <w:szCs w:val="19"/>
              </w:rPr>
              <w:t xml:space="preserve">6.946166 × 10⁻¹²</w:t>
            </w:r>
          </w:p>
        </w:tc>
      </w:tr>
      <w:tr>
        <w:tc>
          <w:tcPr>
            <w:tcW w:type="dxa" w:w="1584"/>
            <w:tcMar>
              <w:top w:type="dxa" w:w="60"/>
              <w:left w:type="dxa" w:w="100"/>
              <w:bottom w:type="dxa" w:w="60"/>
              <w:right w:type="dxa" w:w="100"/>
            </w:tcMar>
          </w:tcPr>
          <w:p>
            <w:pPr>
              <w:spacing w:after="0" w:line="240"/>
            </w:pPr>
            <w:r>
              <w:rPr>
                <w:sz w:val="19"/>
                <w:szCs w:val="19"/>
              </w:rPr>
              <w:t xml:space="preserve">J(ωN)</w:t>
            </w:r>
          </w:p>
        </w:tc>
        <w:tc>
          <w:tcPr>
            <w:tcW w:type="dxa" w:w="2376"/>
            <w:tcMar>
              <w:top w:type="dxa" w:w="60"/>
              <w:left w:type="dxa" w:w="100"/>
              <w:bottom w:type="dxa" w:w="60"/>
              <w:right w:type="dxa" w:w="100"/>
            </w:tcMar>
          </w:tcPr>
          <w:p>
            <w:pPr>
              <w:spacing w:after="0" w:line="240"/>
            </w:pPr>
            <w:r>
              <w:rPr>
                <w:rFonts w:ascii="Consolas" w:cs="Consolas" w:eastAsia="Consolas" w:hAnsi="Consolas"/>
                <w:sz w:val="19"/>
                <w:szCs w:val="19"/>
              </w:rPr>
              <w:t xml:space="preserve">4.300752 × 10⁻¹⁰</w:t>
            </w:r>
          </w:p>
        </w:tc>
        <w:tc>
          <w:tcPr>
            <w:tcW w:type="dxa" w:w="1944"/>
            <w:tcMar>
              <w:top w:type="dxa" w:w="60"/>
              <w:left w:type="dxa" w:w="100"/>
              <w:bottom w:type="dxa" w:w="60"/>
              <w:right w:type="dxa" w:w="100"/>
            </w:tcMar>
          </w:tcPr>
          <w:p>
            <w:pPr>
              <w:spacing w:after="0" w:line="240"/>
            </w:pPr>
            <w:r>
              <w:rPr>
                <w:rFonts w:ascii="Consolas" w:cs="Consolas" w:eastAsia="Consolas" w:hAnsi="Consolas"/>
                <w:sz w:val="19"/>
                <w:szCs w:val="19"/>
              </w:rPr>
              <w:t xml:space="preserve">J(2ωH)</w:t>
            </w:r>
          </w:p>
        </w:tc>
        <w:tc>
          <w:tcPr>
            <w:tcW w:type="dxa" w:w="2016"/>
            <w:tcMar>
              <w:top w:type="dxa" w:w="60"/>
              <w:left w:type="dxa" w:w="100"/>
              <w:bottom w:type="dxa" w:w="60"/>
              <w:right w:type="dxa" w:w="100"/>
            </w:tcMar>
          </w:tcPr>
          <w:p>
            <w:pPr>
              <w:spacing w:after="0" w:line="240"/>
            </w:pPr>
            <w:r>
              <w:rPr>
                <w:rFonts w:ascii="Consolas" w:cs="Consolas" w:eastAsia="Consolas" w:hAnsi="Consolas"/>
                <w:sz w:val="19"/>
                <w:szCs w:val="19"/>
              </w:rPr>
              <w:t xml:space="preserve">1.406249 × 10⁻¹²</w:t>
            </w:r>
          </w:p>
        </w:tc>
      </w:tr>
    </w:tbl>
    <w:p>
      <w:pPr>
        <w:pStyle w:val="Heading2"/>
        <w:spacing w:after="140" w:before="280"/>
      </w:pPr>
      <w:r>
        <w:rPr>
          <w:b/>
          <w:bCs/>
          <w:color w:val="2E5F8A"/>
        </w:rPr>
        <w:t xml:space="preserve">3.3  Interaction strengths</w:t>
      </w:r>
    </w:p>
    <w:p>
      <w:pPr>
        <w:shd w:fill="F2F2F2" w:val="clear"/>
        <w:spacing w:after="0" w:line="220"/>
        <w:ind w:left="259"/>
      </w:pPr>
      <w:r>
        <w:rPr>
          <w:rFonts w:ascii="Consolas" w:cs="Consolas" w:eastAsia="Consolas" w:hAnsi="Consolas"/>
          <w:sz w:val="15"/>
          <w:szCs w:val="15"/>
        </w:rPr>
        <w:t xml:space="preserve">d²   = (μ₀/4π)² · (ħ γH γN / r_IS³)²        dipolar</w:t>
      </w:r>
    </w:p>
    <w:p>
      <w:pPr>
        <w:shd w:fill="F2F2F2" w:val="clear"/>
        <w:spacing w:after="0" w:line="220"/>
        <w:ind w:left="259"/>
      </w:pPr>
      <w:r>
        <w:rPr>
          <w:rFonts w:ascii="Consolas" w:cs="Consolas" w:eastAsia="Consolas" w:hAnsi="Consolas"/>
          <w:sz w:val="15"/>
          <w:szCs w:val="15"/>
        </w:rPr>
        <w:t xml:space="preserve">c²N  = (1/3) · (ωN · σN)²                     CSA</w:t>
      </w:r>
    </w:p>
    <w:p>
      <w:pPr>
        <w:shd w:fill="F2F2F2" w:val="clear"/>
        <w:spacing w:after="0" w:line="220"/>
        <w:ind w:left="259"/>
      </w:pPr>
      <w:r>
        <w:rPr>
          <w:rFonts w:ascii="Consolas" w:cs="Consolas" w:eastAsia="Consolas" w:hAnsi="Consolas"/>
          <w:sz w:val="15"/>
          <w:szCs w:val="15"/>
        </w:rPr>
        <w:t xml:space="preserve">dc  = √3 · √(d²) · √(c²N) · P₂(cos θ)         DD–CSA cross-correlation</w:t>
      </w:r>
    </w:p>
    <w:p>
      <w:pPr>
        <w:shd w:fill="F2F2F2" w:val="clear"/>
        <w:spacing w:after="0" w:line="220"/>
        <w:ind w:left="259"/>
      </w:pPr>
      <w:r>
        <w:rPr>
          <w:rFonts w:ascii="Consolas" w:cs="Consolas" w:eastAsia="Consolas" w:hAnsi="Consolas"/>
          <w:sz w:val="15"/>
          <w:szCs w:val="15"/>
        </w:rPr>
        <w:t xml:space="preserve"> </w:t>
      </w:r>
    </w:p>
    <w:p>
      <w:pPr>
        <w:shd w:fill="F2F2F2" w:val="clear"/>
        <w:spacing w:after="140" w:line="220"/>
        <w:ind w:left="259"/>
      </w:pPr>
      <w:r>
        <w:rPr>
          <w:rFonts w:ascii="Consolas" w:cs="Consolas" w:eastAsia="Consolas" w:hAnsi="Consolas"/>
          <w:sz w:val="15"/>
          <w:szCs w:val="15"/>
        </w:rPr>
        <w:t xml:space="preserve">with  P₂(cos θ) = ½(3cos²θ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6"/>
        <w:gridCol w:w="3528"/>
        <w:gridCol w:w="4176"/>
      </w:tblGrid>
      <w:tr>
        <w:trPr>
          <w:tblHeader/>
        </w:trPr>
        <w:tc>
          <w:tcPr>
            <w:tcW w:type="dxa" w:w="1656"/>
            <w:shd w:fill="DCE6F1" w:val="clear"/>
            <w:tcMar>
              <w:top w:type="dxa" w:w="60"/>
              <w:left w:type="dxa" w:w="100"/>
              <w:bottom w:type="dxa" w:w="60"/>
              <w:right w:type="dxa" w:w="100"/>
            </w:tcMar>
          </w:tcPr>
          <w:p>
            <w:pPr>
              <w:spacing w:after="0" w:line="240"/>
            </w:pPr>
            <w:r>
              <w:rPr>
                <w:b/>
                <w:bCs/>
                <w:sz w:val="19"/>
                <w:szCs w:val="19"/>
              </w:rPr>
              <w:t xml:space="preserve">Quantity</w:t>
            </w:r>
          </w:p>
        </w:tc>
        <w:tc>
          <w:tcPr>
            <w:tcW w:type="dxa" w:w="3528"/>
            <w:shd w:fill="DCE6F1" w:val="clear"/>
            <w:tcMar>
              <w:top w:type="dxa" w:w="60"/>
              <w:left w:type="dxa" w:w="100"/>
              <w:bottom w:type="dxa" w:w="60"/>
              <w:right w:type="dxa" w:w="100"/>
            </w:tcMar>
          </w:tcPr>
          <w:p>
            <w:pPr>
              <w:spacing w:after="0" w:line="240"/>
            </w:pPr>
            <w:r>
              <w:rPr>
                <w:b/>
                <w:bCs/>
                <w:sz w:val="19"/>
                <w:szCs w:val="19"/>
              </w:rPr>
              <w:t xml:space="preserve">Realistic (r_IS = 1.02 Å, θ = 22°)</w:t>
            </w:r>
          </w:p>
        </w:tc>
        <w:tc>
          <w:tcPr>
            <w:tcW w:type="dxa" w:w="4176"/>
            <w:shd w:fill="DCE6F1" w:val="clear"/>
            <w:tcMar>
              <w:top w:type="dxa" w:w="60"/>
              <w:left w:type="dxa" w:w="100"/>
              <w:bottom w:type="dxa" w:w="60"/>
              <w:right w:type="dxa" w:w="100"/>
            </w:tcMar>
          </w:tcPr>
          <w:p>
            <w:pPr>
              <w:spacing w:after="0" w:line="240"/>
            </w:pPr>
            <w:r>
              <w:rPr>
                <w:b/>
                <w:bCs/>
                <w:sz w:val="19"/>
                <w:szCs w:val="19"/>
              </w:rPr>
              <w:t xml:space="preserve">Idealised (r_IS = 1 µm, magic θ)</w:t>
            </w:r>
          </w:p>
        </w:tc>
      </w:tr>
      <w:tr>
        <w:tc>
          <w:tcPr>
            <w:tcW w:type="dxa" w:w="1656"/>
            <w:tcMar>
              <w:top w:type="dxa" w:w="60"/>
              <w:left w:type="dxa" w:w="100"/>
              <w:bottom w:type="dxa" w:w="60"/>
              <w:right w:type="dxa" w:w="100"/>
            </w:tcMar>
          </w:tcPr>
          <w:p>
            <w:pPr>
              <w:spacing w:after="0" w:line="240"/>
            </w:pPr>
            <w:r>
              <w:rPr>
                <w:sz w:val="18"/>
                <w:szCs w:val="18"/>
              </w:rPr>
              <w:t xml:space="preserve">d²</w:t>
            </w:r>
          </w:p>
        </w:tc>
        <w:tc>
          <w:tcPr>
            <w:tcW w:type="dxa" w:w="3528"/>
            <w:tcMar>
              <w:top w:type="dxa" w:w="60"/>
              <w:left w:type="dxa" w:w="100"/>
              <w:bottom w:type="dxa" w:w="60"/>
              <w:right w:type="dxa" w:w="100"/>
            </w:tcMar>
          </w:tcPr>
          <w:p>
            <w:pPr>
              <w:spacing w:after="0" w:line="240"/>
            </w:pPr>
            <w:r>
              <w:rPr>
                <w:rFonts w:ascii="Consolas" w:cs="Consolas" w:eastAsia="Consolas" w:hAnsi="Consolas"/>
                <w:sz w:val="18"/>
                <w:szCs w:val="18"/>
              </w:rPr>
              <w:t xml:space="preserve">5.196627 × 10⁹</w:t>
            </w:r>
          </w:p>
        </w:tc>
        <w:tc>
          <w:tcPr>
            <w:tcW w:type="dxa" w:w="4176"/>
            <w:tcMar>
              <w:top w:type="dxa" w:w="60"/>
              <w:left w:type="dxa" w:w="100"/>
              <w:bottom w:type="dxa" w:w="60"/>
              <w:right w:type="dxa" w:w="100"/>
            </w:tcMar>
          </w:tcPr>
          <w:p>
            <w:pPr>
              <w:spacing w:after="0" w:line="240"/>
            </w:pPr>
            <w:r>
              <w:rPr>
                <w:rFonts w:ascii="Consolas" w:cs="Consolas" w:eastAsia="Consolas" w:hAnsi="Consolas"/>
                <w:sz w:val="18"/>
                <w:szCs w:val="18"/>
              </w:rPr>
              <w:t xml:space="preserve">5.852246 × 10⁻¹⁵   (≈ 0)</w:t>
            </w:r>
          </w:p>
        </w:tc>
      </w:tr>
      <w:tr>
        <w:tc>
          <w:tcPr>
            <w:tcW w:type="dxa" w:w="1656"/>
            <w:shd w:fill="FAFAFA" w:val="clear"/>
            <w:tcMar>
              <w:top w:type="dxa" w:w="60"/>
              <w:left w:type="dxa" w:w="100"/>
              <w:bottom w:type="dxa" w:w="60"/>
              <w:right w:type="dxa" w:w="100"/>
            </w:tcMar>
          </w:tcPr>
          <w:p>
            <w:pPr>
              <w:spacing w:after="0" w:line="240"/>
            </w:pPr>
            <w:r>
              <w:rPr>
                <w:sz w:val="18"/>
                <w:szCs w:val="18"/>
              </w:rPr>
              <w:t xml:space="preserve">c²N</w:t>
            </w:r>
          </w:p>
        </w:tc>
        <w:tc>
          <w:tcPr>
            <w:tcW w:type="dxa" w:w="3528"/>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1.245986 × 10⁹</w:t>
            </w:r>
          </w:p>
        </w:tc>
        <w:tc>
          <w:tcPr>
            <w:tcW w:type="dxa" w:w="4176"/>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1.245986 × 10⁹   (unchanged)</w:t>
            </w:r>
          </w:p>
        </w:tc>
      </w:tr>
      <w:tr>
        <w:tc>
          <w:tcPr>
            <w:tcW w:type="dxa" w:w="1656"/>
            <w:tcMar>
              <w:top w:type="dxa" w:w="60"/>
              <w:left w:type="dxa" w:w="100"/>
              <w:bottom w:type="dxa" w:w="60"/>
              <w:right w:type="dxa" w:w="100"/>
            </w:tcMar>
          </w:tcPr>
          <w:p>
            <w:pPr>
              <w:spacing w:after="0" w:line="240"/>
            </w:pPr>
            <w:r>
              <w:rPr>
                <w:sz w:val="18"/>
                <w:szCs w:val="18"/>
              </w:rPr>
              <w:t xml:space="preserve">P₂(cos θ)</w:t>
            </w:r>
          </w:p>
        </w:tc>
        <w:tc>
          <w:tcPr>
            <w:tcW w:type="dxa" w:w="3528"/>
            <w:tcMar>
              <w:top w:type="dxa" w:w="60"/>
              <w:left w:type="dxa" w:w="100"/>
              <w:bottom w:type="dxa" w:w="60"/>
              <w:right w:type="dxa" w:w="100"/>
            </w:tcMar>
          </w:tcPr>
          <w:p>
            <w:pPr>
              <w:spacing w:after="0" w:line="240"/>
            </w:pPr>
            <w:r>
              <w:rPr>
                <w:rFonts w:ascii="Consolas" w:cs="Consolas" w:eastAsia="Consolas" w:hAnsi="Consolas"/>
                <w:sz w:val="18"/>
                <w:szCs w:val="18"/>
              </w:rPr>
              <w:t xml:space="preserve">0.7050</w:t>
            </w:r>
          </w:p>
        </w:tc>
        <w:tc>
          <w:tcPr>
            <w:tcW w:type="dxa" w:w="4176"/>
            <w:tcMar>
              <w:top w:type="dxa" w:w="60"/>
              <w:left w:type="dxa" w:w="100"/>
              <w:bottom w:type="dxa" w:w="60"/>
              <w:right w:type="dxa" w:w="100"/>
            </w:tcMar>
          </w:tcPr>
          <w:p>
            <w:pPr>
              <w:spacing w:after="0" w:line="240"/>
            </w:pPr>
            <w:r>
              <w:rPr>
                <w:rFonts w:ascii="Consolas" w:cs="Consolas" w:eastAsia="Consolas" w:hAnsi="Consolas"/>
                <w:sz w:val="18"/>
                <w:szCs w:val="18"/>
              </w:rPr>
              <w:t xml:space="preserve">0.0   (exactly)</w:t>
            </w:r>
          </w:p>
        </w:tc>
      </w:tr>
      <w:tr>
        <w:tc>
          <w:tcPr>
            <w:tcW w:type="dxa" w:w="1656"/>
            <w:shd w:fill="FAFAFA" w:val="clear"/>
            <w:tcMar>
              <w:top w:type="dxa" w:w="60"/>
              <w:left w:type="dxa" w:w="100"/>
              <w:bottom w:type="dxa" w:w="60"/>
              <w:right w:type="dxa" w:w="100"/>
            </w:tcMar>
          </w:tcPr>
          <w:p>
            <w:pPr>
              <w:spacing w:after="0" w:line="240"/>
            </w:pPr>
            <w:r>
              <w:rPr>
                <w:sz w:val="18"/>
                <w:szCs w:val="18"/>
              </w:rPr>
              <w:t xml:space="preserve">dc</w:t>
            </w:r>
          </w:p>
        </w:tc>
        <w:tc>
          <w:tcPr>
            <w:tcW w:type="dxa" w:w="3528"/>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non-zero</w:t>
            </w:r>
          </w:p>
        </w:tc>
        <w:tc>
          <w:tcPr>
            <w:tcW w:type="dxa" w:w="4176"/>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0.0   (exactly)</w:t>
            </w:r>
          </w:p>
        </w:tc>
      </w:tr>
    </w:tbl>
    <w:p>
      <w:pPr>
        <w:pBdr>
          <w:left w:val="single" w:color="1F4E79" w:sz="18"/>
        </w:pBdr>
        <w:shd w:fill="FFF4E5" w:val="clear"/>
        <w:spacing w:after="0" w:before="140" w:line="260"/>
        <w:ind w:left="120" w:right="120"/>
      </w:pPr>
      <w:r>
        <w:rPr>
          <w:b/>
          <w:bCs/>
          <w:color w:val="1F4E79"/>
          <w:sz w:val="21"/>
          <w:szCs w:val="21"/>
        </w:rPr>
        <w:t xml:space="preserve">Note on the √3 factor</w:t>
      </w:r>
    </w:p>
    <w:p>
      <w:pPr>
        <w:pBdr>
          <w:left w:val="single" w:color="1F4E79" w:sz="18"/>
        </w:pBdr>
        <w:shd w:fill="FFF4E5" w:val="clear"/>
        <w:spacing w:after="160" w:before="0" w:line="260"/>
        <w:ind w:left="120" w:right="120"/>
      </w:pPr>
      <w:r>
        <w:rPr>
          <w:sz w:val="21"/>
          <w:szCs w:val="21"/>
        </w:rPr>
        <w:t xml:space="preserve">The √3 in dc was added following a separate audit against Allard Eq. 33–34, where Ad·Ac = √(9d² · 3c²N). It was verified symbolically (SymPy) and applied consistently across the simulator and all GUI variants. It does not affect the present comparison, because dc = 0 at the magic angle regardless.</w:t>
      </w:r>
    </w:p>
    <w:p>
      <w:pPr>
        <w:pStyle w:val="Heading2"/>
        <w:spacing w:after="140" w:before="280"/>
      </w:pPr>
      <w:r>
        <w:rPr>
          <w:b/>
          <w:bCs/>
          <w:color w:val="2E5F8A"/>
        </w:rPr>
        <w:t xml:space="preserve">3.4  Relaxation rates entering the 15N block</w:t>
      </w:r>
    </w:p>
    <w:p>
      <w:pPr>
        <w:spacing w:after="120" w:line="276"/>
      </w:pPr>
      <w:r>
        <w:rPr>
          <w:sz w:val="21"/>
          <w:szCs w:val="21"/>
        </w:rPr>
        <w:t xml:space="preserve">In the idealised limit (d² → 0) only the CSA contributions survive:</w:t>
      </w:r>
    </w:p>
    <w:p>
      <w:pPr>
        <w:shd w:fill="F2F2F2" w:val="clear"/>
        <w:spacing w:after="0" w:line="220"/>
        <w:ind w:left="259"/>
      </w:pPr>
      <w:r>
        <w:rPr>
          <w:rFonts w:ascii="Consolas" w:cs="Consolas" w:eastAsia="Consolas" w:hAnsi="Consolas"/>
          <w:sz w:val="15"/>
          <w:szCs w:val="15"/>
        </w:rPr>
        <w:t xml:space="preserve">R2(N) = (d²/8)(4J₀ + Jₕ₋ₙ + 3Jₙ + 6Jₕ + 6Jₕ₊ₙ) + (c²N/6)(4J₀ + 3Jₙ)</w:t>
      </w:r>
    </w:p>
    <w:p>
      <w:pPr>
        <w:shd w:fill="F2F2F2" w:val="clear"/>
        <w:spacing w:after="0" w:line="220"/>
        <w:ind w:left="259"/>
      </w:pPr>
      <w:r>
        <w:rPr>
          <w:rFonts w:ascii="Consolas" w:cs="Consolas" w:eastAsia="Consolas" w:hAnsi="Consolas"/>
          <w:sz w:val="15"/>
          <w:szCs w:val="15"/>
        </w:rPr>
        <w:t xml:space="preserve">                     ↓ d² → 0</w:t>
      </w:r>
    </w:p>
    <w:p>
      <w:pPr>
        <w:shd w:fill="F2F2F2" w:val="clear"/>
        <w:spacing w:after="0" w:line="220"/>
        <w:ind w:left="259"/>
      </w:pPr>
      <w:r>
        <w:rPr>
          <w:rFonts w:ascii="Consolas" w:cs="Consolas" w:eastAsia="Consolas" w:hAnsi="Consolas"/>
          <w:sz w:val="15"/>
          <w:szCs w:val="15"/>
        </w:rPr>
        <w:t xml:space="preserve">R2(N) = (c²N/6)(4J₀ + 3Jₙ)                     = 1.929249 s⁻¹</w:t>
      </w:r>
    </w:p>
    <w:p>
      <w:pPr>
        <w:shd w:fill="F2F2F2" w:val="clear"/>
        <w:spacing w:after="0" w:line="220"/>
        <w:ind w:left="259"/>
      </w:pPr>
      <w:r>
        <w:rPr>
          <w:rFonts w:ascii="Consolas" w:cs="Consolas" w:eastAsia="Consolas" w:hAnsi="Consolas"/>
          <w:sz w:val="15"/>
          <w:szCs w:val="15"/>
        </w:rPr>
        <w:t xml:space="preserve"> </w:t>
      </w:r>
    </w:p>
    <w:p>
      <w:pPr>
        <w:shd w:fill="F2F2F2" w:val="clear"/>
        <w:spacing w:after="0" w:line="220"/>
        <w:ind w:left="259"/>
      </w:pPr>
      <w:r>
        <w:rPr>
          <w:rFonts w:ascii="Consolas" w:cs="Consolas" w:eastAsia="Consolas" w:hAnsi="Consolas"/>
          <w:sz w:val="15"/>
          <w:szCs w:val="15"/>
        </w:rPr>
        <w:t xml:space="preserve">R1(N) = (d²/4)(Jₕ₋ₙ + 3Jₙ + 6Jₕ₊ₙ) + c²N·Jₙ</w:t>
      </w:r>
    </w:p>
    <w:p>
      <w:pPr>
        <w:shd w:fill="F2F2F2" w:val="clear"/>
        <w:spacing w:after="0" w:line="220"/>
        <w:ind w:left="259"/>
      </w:pPr>
      <w:r>
        <w:rPr>
          <w:rFonts w:ascii="Consolas" w:cs="Consolas" w:eastAsia="Consolas" w:hAnsi="Consolas"/>
          <w:sz w:val="15"/>
          <w:szCs w:val="15"/>
        </w:rPr>
        <w:t xml:space="preserve">                     ↓ d² → 0</w:t>
      </w:r>
    </w:p>
    <w:p>
      <w:pPr>
        <w:shd w:fill="F2F2F2" w:val="clear"/>
        <w:spacing w:after="140" w:line="220"/>
        <w:ind w:left="259"/>
      </w:pPr>
      <w:r>
        <w:rPr>
          <w:rFonts w:ascii="Consolas" w:cs="Consolas" w:eastAsia="Consolas" w:hAnsi="Consolas"/>
          <w:sz w:val="15"/>
          <w:szCs w:val="15"/>
        </w:rPr>
        <w:t xml:space="preserve">R1(N) = c²N · Jₙ                                = 0.535868 s⁻¹</w:t>
      </w:r>
    </w:p>
    <w:p>
      <w:pPr>
        <w:pStyle w:val="Heading2"/>
        <w:spacing w:after="140" w:before="280"/>
      </w:pPr>
      <w:r>
        <w:rPr>
          <w:b/>
          <w:bCs/>
          <w:color w:val="2E5F8A"/>
        </w:rPr>
        <w:t xml:space="preserve">3.5  Assembly and exchange</w:t>
      </w:r>
    </w:p>
    <w:p>
      <w:pPr>
        <w:spacing w:after="120" w:line="276"/>
      </w:pPr>
      <w:r>
        <w:rPr>
          <w:sz w:val="21"/>
          <w:szCs w:val="21"/>
        </w:rPr>
        <w:t xml:space="preserve">Two 16 × 16 blocks are built — state A with zero offset, state B with the chemical-shift offset Δω — and placed on the diagonal of a 32 × 32 matrix. Bloch–McConnell exchange is then added to every dynamical index i = 1…15:</w:t>
      </w:r>
    </w:p>
    <w:p>
      <w:pPr>
        <w:shd w:fill="F2F2F2" w:val="clear"/>
        <w:spacing w:after="0" w:line="220"/>
        <w:ind w:left="259"/>
      </w:pPr>
      <w:r>
        <w:rPr>
          <w:rFonts w:ascii="Consolas" w:cs="Consolas" w:eastAsia="Consolas" w:hAnsi="Consolas"/>
          <w:sz w:val="15"/>
          <w:szCs w:val="15"/>
        </w:rPr>
        <w:t xml:space="preserve">L[i,    i   ] −= k_AB          L[i,    i+16] += k_BA</w:t>
      </w:r>
    </w:p>
    <w:p>
      <w:pPr>
        <w:shd w:fill="F2F2F2" w:val="clear"/>
        <w:spacing w:after="140" w:line="220"/>
        <w:ind w:left="259"/>
      </w:pPr>
      <w:r>
        <w:rPr>
          <w:rFonts w:ascii="Consolas" w:cs="Consolas" w:eastAsia="Consolas" w:hAnsi="Consolas"/>
          <w:sz w:val="15"/>
          <w:szCs w:val="15"/>
        </w:rPr>
        <w:t xml:space="preserve">L[i+16, i   ] += k_AB          L[i+16, i+16] −= k_BA</w:t>
      </w:r>
    </w:p>
    <w:p>
      <w:pPr>
        <w:spacing w:after="120" w:line="276"/>
      </w:pPr>
      <w:r>
        <w:rPr>
          <w:i/>
          <w:iCs/>
          <w:sz w:val="21"/>
          <w:szCs w:val="21"/>
        </w:rPr>
        <w:t xml:space="preserve">The identity rows (0 and 16) are deliberately excluded from exchange, since the identity operator is conserved.</w:t>
      </w:r>
    </w:p>
    <w:p>
      <w:r>
        <w:br w:type="page"/>
      </w:r>
    </w:p>
    <w:p>
      <w:pPr>
        <w:pStyle w:val="Heading1"/>
        <w:spacing w:after="140" w:before="280"/>
      </w:pPr>
      <w:r>
        <w:rPr>
          <w:b/>
          <w:bCs/>
          <w:color w:val="1F4E79"/>
        </w:rPr>
        <w:t xml:space="preserve">4.  How the ChemEx matrix is calculated</w:t>
      </w:r>
    </w:p>
    <w:p>
      <w:pPr>
        <w:spacing w:after="120" w:line="276"/>
      </w:pPr>
      <w:r>
        <w:rPr>
          <w:sz w:val="21"/>
          <w:szCs w:val="21"/>
        </w:rPr>
        <w:t xml:space="preserve">ChemEx takes a structurally different route. Rather than deriving rates from a spin Hamiltonian at run time, it composes the Liouvillian as a weighted sum of fixed sparse “transition” matrices, each keyed to a named parameter.</w:t>
      </w:r>
    </w:p>
    <w:p>
      <w:pPr>
        <w:pStyle w:val="Heading2"/>
        <w:spacing w:after="140" w:before="280"/>
      </w:pPr>
      <w:r>
        <w:rPr>
          <w:b/>
          <w:bCs/>
          <w:color w:val="2E5F8A"/>
        </w:rPr>
        <w:t xml:space="preserve">4.1  The basis is chosen by the experiment</w:t>
      </w:r>
    </w:p>
    <w:p>
      <w:pPr>
        <w:spacing w:after="120" w:line="276"/>
      </w:pPr>
      <w:r>
        <w:rPr>
          <w:sz w:val="21"/>
          <w:szCs w:val="21"/>
        </w:rPr>
        <w:t xml:space="preserve">The </w:t>
      </w:r>
      <w:r>
        <w:rPr>
          <w:rFonts w:ascii="Consolas" w:cs="Consolas" w:eastAsia="Consolas" w:hAnsi="Consolas"/>
          <w:sz w:val="19"/>
          <w:szCs w:val="19"/>
        </w:rPr>
        <w:t xml:space="preserve">cpmg_15n_ip</w:t>
      </w:r>
      <w:r>
        <w:rPr>
          <w:sz w:val="21"/>
          <w:szCs w:val="21"/>
        </w:rPr>
        <w:t xml:space="preserve"> module declares its basis in </w:t>
      </w:r>
      <w:r>
        <w:rPr>
          <w:rFonts w:ascii="Consolas" w:cs="Consolas" w:eastAsia="Consolas" w:hAnsi="Consolas"/>
          <w:sz w:val="19"/>
          <w:szCs w:val="19"/>
        </w:rPr>
        <w:t xml:space="preserve">build_spectrometer()</w:t>
      </w:r>
      <w:r>
        <w:rPr>
          <w:sz w:val="21"/>
          <w:szCs w:val="21"/>
        </w:rPr>
        <w:t xml:space="preserve">:</w:t>
      </w:r>
    </w:p>
    <w:p>
      <w:pPr>
        <w:shd w:fill="F2F2F2" w:val="clear"/>
        <w:spacing w:after="140" w:line="220"/>
        <w:ind w:left="259"/>
      </w:pPr>
      <w:r>
        <w:rPr>
          <w:rFonts w:ascii="Consolas" w:cs="Consolas" w:eastAsia="Consolas" w:hAnsi="Consolas"/>
          <w:sz w:val="15"/>
          <w:szCs w:val="15"/>
        </w:rPr>
        <w:t xml:space="preserve">basis = Basis(type="ixyz", spin_system="nh", model=config.model)</w:t>
      </w:r>
    </w:p>
    <w:p>
      <w:pPr>
        <w:spacing w:after="120" w:line="276"/>
      </w:pPr>
      <w:r>
        <w:rPr>
          <w:sz w:val="21"/>
          <w:szCs w:val="21"/>
        </w:rPr>
        <w:t xml:space="preserve">Looking up that type in ChemEx's basis registry gives:</w:t>
      </w:r>
    </w:p>
    <w:p>
      <w:pPr>
        <w:shd w:fill="F2F2F2" w:val="clear"/>
        <w:spacing w:after="0" w:line="220"/>
        <w:ind w:left="259"/>
      </w:pPr>
      <w:r>
        <w:rPr>
          <w:rFonts w:ascii="Consolas" w:cs="Consolas" w:eastAsia="Consolas" w:hAnsi="Consolas"/>
          <w:sz w:val="15"/>
          <w:szCs w:val="15"/>
        </w:rPr>
        <w:t xml:space="preserve">"ixyz": ["ix", "iy", "iz"]           # i = 15N for spin_system "nh"</w:t>
      </w:r>
    </w:p>
    <w:p>
      <w:pPr>
        <w:shd w:fill="F2F2F2" w:val="clear"/>
        <w:spacing w:after="0" w:line="220"/>
        <w:ind w:left="259"/>
      </w:pPr>
      <w:r>
        <w:rPr>
          <w:rFonts w:ascii="Consolas" w:cs="Consolas" w:eastAsia="Consolas" w:hAnsi="Consolas"/>
          <w:sz w:val="15"/>
          <w:szCs w:val="15"/>
        </w:rPr>
        <w:t xml:space="preserve"> </w:t>
      </w:r>
    </w:p>
    <w:p>
      <w:pPr>
        <w:shd w:fill="F2F2F2" w:val="clear"/>
        <w:spacing w:after="0" w:line="220"/>
        <w:ind w:left="259"/>
      </w:pPr>
      <w:r>
        <w:rPr>
          <w:rFonts w:ascii="Consolas" w:cs="Consolas" w:eastAsia="Consolas" w:hAnsi="Consolas"/>
          <w:sz w:val="15"/>
          <w:szCs w:val="15"/>
        </w:rPr>
        <w:t xml:space="preserve">components × states = ['ix_a','iy_a','iz_a','ix_b','iy_b','iz_b']</w:t>
      </w:r>
    </w:p>
    <w:p>
      <w:pPr>
        <w:shd w:fill="F2F2F2" w:val="clear"/>
        <w:spacing w:after="140" w:line="220"/>
        <w:ind w:left="259"/>
      </w:pPr>
      <w:r>
        <w:rPr>
          <w:rFonts w:ascii="Consolas" w:cs="Consolas" w:eastAsia="Consolas" w:hAnsi="Consolas"/>
          <w:sz w:val="15"/>
          <w:szCs w:val="15"/>
        </w:rPr>
        <w:t xml:space="preserve">Liouvillian size    = 6 × 6</w:t>
      </w:r>
    </w:p>
    <w:p>
      <w:pPr>
        <w:pBdr>
          <w:left w:val="single" w:color="1F4E79" w:sz="18"/>
        </w:pBdr>
        <w:shd w:fill="EAF3FB" w:val="clear"/>
        <w:spacing w:after="0" w:before="140" w:line="260"/>
        <w:ind w:left="120" w:right="120"/>
      </w:pPr>
      <w:r>
        <w:rPr>
          <w:b/>
          <w:bCs/>
          <w:color w:val="1F4E79"/>
          <w:sz w:val="21"/>
          <w:szCs w:val="21"/>
        </w:rPr>
        <w:t xml:space="preserve">This is the crux</w:t>
      </w:r>
    </w:p>
    <w:p>
      <w:pPr>
        <w:pBdr>
          <w:left w:val="single" w:color="1F4E79" w:sz="18"/>
        </w:pBdr>
        <w:shd w:fill="EAF3FB" w:val="clear"/>
        <w:spacing w:after="160" w:before="0" w:line="260"/>
        <w:ind w:left="120" w:right="120"/>
      </w:pPr>
      <w:r>
        <w:rPr>
          <w:sz w:val="21"/>
          <w:szCs w:val="21"/>
        </w:rPr>
        <w:t xml:space="preserve">ChemEx's cpmg_15n_ip contains no proton operator at all. There is no ie (identity), no 2izsz, no multiple-quantum term. Its basis is three 15N operators per state. Consequently it cannot represent scalar coupling, CSA–DD cross-correlation, or dipolar cross-relaxation for this experiment — those degrees of freedom simply do not exist in its state vector.</w:t>
      </w:r>
    </w:p>
    <w:p>
      <w:pPr>
        <w:pStyle w:val="Heading2"/>
        <w:spacing w:after="140" w:before="280"/>
      </w:pPr>
      <w:r>
        <w:rPr>
          <w:b/>
          <w:bCs/>
          <w:color w:val="2E5F8A"/>
        </w:rPr>
        <w:t xml:space="preserve">4.2  How terms are filtered out</w:t>
      </w:r>
    </w:p>
    <w:p>
      <w:pPr>
        <w:spacing w:after="120" w:line="276"/>
      </w:pPr>
      <w:r>
        <w:rPr>
          <w:sz w:val="21"/>
          <w:szCs w:val="21"/>
        </w:rPr>
        <w:t xml:space="preserve">ChemEx defines transitions such as etaxy_i, j_is_{state} and sigma_is_{state} in a global table, but each is admitted only if both of its operators are present in the chosen basis:</w:t>
      </w:r>
    </w:p>
    <w:p>
      <w:pPr>
        <w:shd w:fill="F2F2F2" w:val="clear"/>
        <w:spacing w:after="0" w:line="220"/>
        <w:ind w:left="259"/>
      </w:pPr>
      <w:r>
        <w:rPr>
          <w:rFonts w:ascii="Consolas" w:cs="Consolas" w:eastAsia="Consolas" w:hAnsi="Consolas"/>
          <w:sz w:val="15"/>
          <w:szCs w:val="15"/>
        </w:rPr>
        <w:t xml:space="preserve">for start, end, value in _TRANSITIONS[transition_name]:</w:t>
      </w:r>
    </w:p>
    <w:p>
      <w:pPr>
        <w:shd w:fill="F2F2F2" w:val="clear"/>
        <w:spacing w:after="0" w:line="220"/>
        <w:ind w:left="259"/>
      </w:pPr>
      <w:r>
        <w:rPr>
          <w:rFonts w:ascii="Consolas" w:cs="Consolas" w:eastAsia="Consolas" w:hAnsi="Consolas"/>
          <w:sz w:val="15"/>
          <w:szCs w:val="15"/>
        </w:rPr>
        <w:t xml:space="preserve">    if {start, end}.issubset(basis.components):     # ← the filter</w:t>
      </w:r>
    </w:p>
    <w:p>
      <w:pPr>
        <w:shd w:fill="F2F2F2" w:val="clear"/>
        <w:spacing w:after="140" w:line="220"/>
        <w:ind w:left="259"/>
      </w:pPr>
      <w:r>
        <w:rPr>
          <w:rFonts w:ascii="Consolas" w:cs="Consolas" w:eastAsia="Consolas" w:hAnsi="Consolas"/>
          <w:sz w:val="15"/>
          <w:szCs w:val="15"/>
        </w:rPr>
        <w:t xml:space="preserve">        rows.append(...); cols.append(...); vals.append(value)</w:t>
      </w:r>
    </w:p>
    <w:p>
      <w:pPr>
        <w:spacing w:after="120" w:line="276"/>
      </w:pPr>
      <w:r>
        <w:rPr>
          <w:sz w:val="21"/>
          <w:szCs w:val="21"/>
        </w:rPr>
        <w:t xml:space="preserve">Because 2izsz, sx, sy, sz and ie are absent from ixyz, every cross-correlation, J-coupling and NOE transition is silently discarded. The matrices ChemEx actually instantiates for this experiment are exactly:</w:t>
      </w:r>
    </w:p>
    <w:p>
      <w:pPr>
        <w:shd w:fill="F2F2F2" w:val="clear"/>
        <w:spacing w:after="0" w:line="220"/>
        <w:ind w:left="259"/>
      </w:pPr>
      <w:r>
        <w:rPr>
          <w:rFonts w:ascii="Consolas" w:cs="Consolas" w:eastAsia="Consolas" w:hAnsi="Consolas"/>
          <w:sz w:val="15"/>
          <w:szCs w:val="15"/>
        </w:rPr>
        <w:t xml:space="preserve">b1x_i, b1y_i, carrier_i, cs_i_a, cs_i_b, jeff_i,</w:t>
      </w:r>
    </w:p>
    <w:p>
      <w:pPr>
        <w:shd w:fill="F2F2F2" w:val="clear"/>
        <w:spacing w:after="140" w:line="220"/>
        <w:ind w:left="259"/>
      </w:pPr>
      <w:r>
        <w:rPr>
          <w:rFonts w:ascii="Consolas" w:cs="Consolas" w:eastAsia="Consolas" w:hAnsi="Consolas"/>
          <w:sz w:val="15"/>
          <w:szCs w:val="15"/>
        </w:rPr>
        <w:t xml:space="preserve">kab, kba, offset_i, r1_i_a, r1_i_b, r2_i_a, r2_i_b, rotz_i</w:t>
      </w:r>
    </w:p>
    <w:p>
      <w:pPr>
        <w:pStyle w:val="Heading2"/>
        <w:spacing w:after="140" w:before="280"/>
      </w:pPr>
      <w:r>
        <w:rPr>
          <w:b/>
          <w:bCs/>
          <w:color w:val="2E5F8A"/>
        </w:rPr>
        <w:t xml:space="preserve">4.3  Free-precession Liouvillian</w:t>
      </w:r>
    </w:p>
    <w:p>
      <w:pPr>
        <w:spacing w:after="120" w:line="276"/>
      </w:pPr>
      <w:r>
        <w:rPr>
          <w:sz w:val="21"/>
          <w:szCs w:val="21"/>
        </w:rPr>
        <w:t xml:space="preserve">The matrix is then the parameter-weighted sum</w:t>
      </w:r>
    </w:p>
    <w:p>
      <w:pPr>
        <w:shd w:fill="F2F2F2" w:val="clear"/>
        <w:spacing w:after="0" w:line="220"/>
        <w:ind w:left="259"/>
      </w:pPr>
      <w:r>
        <w:rPr>
          <w:rFonts w:ascii="Consolas" w:cs="Consolas" w:eastAsia="Consolas" w:hAnsi="Consolas"/>
          <w:sz w:val="15"/>
          <w:szCs w:val="15"/>
        </w:rPr>
        <w:t xml:space="preserve">L_free = Σ  matrix[name] × par_value[name]</w:t>
      </w:r>
    </w:p>
    <w:p>
      <w:pPr>
        <w:shd w:fill="F2F2F2" w:val="clear"/>
        <w:spacing w:after="140" w:line="220"/>
        <w:ind w:left="259"/>
      </w:pPr>
      <w:r>
        <w:rPr>
          <w:rFonts w:ascii="Consolas" w:cs="Consolas" w:eastAsia="Consolas" w:hAnsi="Consolas"/>
          <w:sz w:val="15"/>
          <w:szCs w:val="15"/>
        </w:rPr>
        <w:t xml:space="preserve">         + offset and carrier terms</w:t>
      </w:r>
    </w:p>
    <w:p>
      <w:pPr>
        <w:spacing w:after="120" w:line="276"/>
      </w:pPr>
      <w:r>
        <w:rPr>
          <w:sz w:val="21"/>
          <w:szCs w:val="21"/>
        </w:rPr>
        <w:t xml:space="preserve">For the comparison we supplied ChemEx with the R1/R2 values our own expressions produce (1.929249 and 0.535868 s⁻¹) and the same k_AB, k_BA and Δω, then read out its assembled L_free directly — no fitting, no optimiser, no data.</w:t>
      </w:r>
    </w:p>
    <w:p>
      <w:r>
        <w:br w:type="page"/>
      </w:r>
    </w:p>
    <w:p>
      <w:pPr>
        <w:pStyle w:val="Heading1"/>
        <w:spacing w:after="140" w:before="280"/>
      </w:pPr>
      <w:r>
        <w:rPr>
          <w:b/>
          <w:bCs/>
          <w:color w:val="1F4E79"/>
        </w:rPr>
        <w:t xml:space="preserve">5.  How the 32 × 32 matrix collapses</w:t>
      </w:r>
    </w:p>
    <w:p>
      <w:pPr>
        <w:pStyle w:val="Heading2"/>
        <w:spacing w:after="140" w:before="280"/>
      </w:pPr>
      <w:r>
        <w:rPr>
          <w:b/>
          <w:bCs/>
          <w:color w:val="2E5F8A"/>
        </w:rPr>
        <w:t xml:space="preserve">5.1  Which terms vanish, and why</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60"/>
        <w:gridCol w:w="1944"/>
        <w:gridCol w:w="3096"/>
        <w:gridCol w:w="720"/>
      </w:tblGrid>
      <w:tr>
        <w:trPr>
          <w:tblHeader/>
        </w:trPr>
        <w:tc>
          <w:tcPr>
            <w:tcW w:type="dxa" w:w="2160"/>
            <w:shd w:fill="DCE6F1" w:val="clear"/>
            <w:tcMar>
              <w:top w:type="dxa" w:w="60"/>
              <w:left w:type="dxa" w:w="100"/>
              <w:bottom w:type="dxa" w:w="60"/>
              <w:right w:type="dxa" w:w="100"/>
            </w:tcMar>
          </w:tcPr>
          <w:p>
            <w:pPr>
              <w:spacing w:after="0" w:line="240"/>
            </w:pPr>
            <w:r>
              <w:rPr>
                <w:b/>
                <w:bCs/>
                <w:sz w:val="19"/>
                <w:szCs w:val="19"/>
              </w:rPr>
              <w:t xml:space="preserve">Coupling</w:t>
            </w:r>
          </w:p>
        </w:tc>
        <w:tc>
          <w:tcPr>
            <w:tcW w:type="dxa" w:w="1944"/>
            <w:shd w:fill="DCE6F1" w:val="clear"/>
            <w:tcMar>
              <w:top w:type="dxa" w:w="60"/>
              <w:left w:type="dxa" w:w="100"/>
              <w:bottom w:type="dxa" w:w="60"/>
              <w:right w:type="dxa" w:w="100"/>
            </w:tcMar>
          </w:tcPr>
          <w:p>
            <w:pPr>
              <w:spacing w:after="0" w:line="240"/>
            </w:pPr>
            <w:r>
              <w:rPr>
                <w:b/>
                <w:bCs/>
                <w:sz w:val="19"/>
                <w:szCs w:val="19"/>
              </w:rPr>
              <w:t xml:space="preserve">Matrix elements</w:t>
            </w:r>
          </w:p>
        </w:tc>
        <w:tc>
          <w:tcPr>
            <w:tcW w:type="dxa" w:w="3096"/>
            <w:shd w:fill="DCE6F1" w:val="clear"/>
            <w:tcMar>
              <w:top w:type="dxa" w:w="60"/>
              <w:left w:type="dxa" w:w="100"/>
              <w:bottom w:type="dxa" w:w="60"/>
              <w:right w:type="dxa" w:w="100"/>
            </w:tcMar>
          </w:tcPr>
          <w:p>
            <w:pPr>
              <w:spacing w:after="0" w:line="240"/>
            </w:pPr>
            <w:r>
              <w:rPr>
                <w:b/>
                <w:bCs/>
                <w:sz w:val="19"/>
                <w:szCs w:val="19"/>
              </w:rPr>
              <w:t xml:space="preserve">Vanishes because</w:t>
            </w:r>
          </w:p>
        </w:tc>
        <w:tc>
          <w:tcPr>
            <w:tcW w:type="dxa" w:w="720"/>
            <w:shd w:fill="DCE6F1" w:val="clear"/>
            <w:tcMar>
              <w:top w:type="dxa" w:w="60"/>
              <w:left w:type="dxa" w:w="100"/>
              <w:bottom w:type="dxa" w:w="60"/>
              <w:right w:type="dxa" w:w="100"/>
            </w:tcMar>
          </w:tcPr>
          <w:p>
            <w:pPr>
              <w:spacing w:after="0" w:line="240"/>
            </w:pPr>
            <w:r>
              <w:rPr>
                <w:b/>
                <w:bCs/>
                <w:sz w:val="19"/>
                <w:szCs w:val="19"/>
              </w:rPr>
              <w:t xml:space="preserve">Result</w:t>
            </w:r>
          </w:p>
        </w:tc>
      </w:tr>
      <w:tr>
        <w:tc>
          <w:tcPr>
            <w:tcW w:type="dxa" w:w="2160"/>
            <w:tcMar>
              <w:top w:type="dxa" w:w="60"/>
              <w:left w:type="dxa" w:w="100"/>
              <w:bottom w:type="dxa" w:w="60"/>
              <w:right w:type="dxa" w:w="100"/>
            </w:tcMar>
          </w:tcPr>
          <w:p>
            <w:pPr>
              <w:spacing w:after="0" w:line="240"/>
            </w:pPr>
            <w:r>
              <w:rPr>
                <w:sz w:val="18"/>
                <w:szCs w:val="18"/>
              </w:rPr>
              <w:t xml:space="preserve">ηxy (DD–CSA transverse)</w:t>
            </w:r>
          </w:p>
        </w:tc>
        <w:tc>
          <w:tcPr>
            <w:tcW w:type="dxa" w:w="1944"/>
            <w:tcMar>
              <w:top w:type="dxa" w:w="60"/>
              <w:left w:type="dxa" w:w="100"/>
              <w:bottom w:type="dxa" w:w="60"/>
              <w:right w:type="dxa" w:w="100"/>
            </w:tcMar>
          </w:tcPr>
          <w:p>
            <w:pPr>
              <w:spacing w:after="40" w:line="240"/>
            </w:pPr>
            <w:r>
              <w:rPr>
                <w:sz w:val="18"/>
                <w:szCs w:val="18"/>
              </w:rPr>
              <w:t xml:space="preserve">L[Nx, 2HzNx]</w:t>
            </w:r>
          </w:p>
          <w:p>
            <w:pPr>
              <w:spacing w:after="0" w:line="240"/>
            </w:pPr>
            <w:r>
              <w:rPr>
                <w:sz w:val="18"/>
                <w:szCs w:val="18"/>
              </w:rPr>
              <w:t xml:space="preserve">L[Ny, 2HzNy]</w:t>
            </w:r>
          </w:p>
        </w:tc>
        <w:tc>
          <w:tcPr>
            <w:tcW w:type="dxa" w:w="3096"/>
            <w:tcMar>
              <w:top w:type="dxa" w:w="60"/>
              <w:left w:type="dxa" w:w="100"/>
              <w:bottom w:type="dxa" w:w="60"/>
              <w:right w:type="dxa" w:w="100"/>
            </w:tcMar>
          </w:tcPr>
          <w:p>
            <w:pPr>
              <w:spacing w:after="0" w:line="240"/>
            </w:pPr>
            <w:r>
              <w:rPr>
                <w:sz w:val="18"/>
                <w:szCs w:val="18"/>
              </w:rPr>
              <w:t xml:space="preserve">dc ∝ P₂(cos θ) = 0 at magic angle</w:t>
            </w:r>
          </w:p>
        </w:tc>
        <w:tc>
          <w:tcPr>
            <w:tcW w:type="dxa" w:w="720"/>
            <w:tcMar>
              <w:top w:type="dxa" w:w="60"/>
              <w:left w:type="dxa" w:w="100"/>
              <w:bottom w:type="dxa" w:w="60"/>
              <w:right w:type="dxa" w:w="100"/>
            </w:tcMar>
          </w:tcPr>
          <w:p>
            <w:pPr>
              <w:spacing w:after="0" w:line="240"/>
            </w:pPr>
            <w:r>
              <w:rPr>
                <w:sz w:val="18"/>
                <w:szCs w:val="18"/>
              </w:rPr>
              <w:t xml:space="preserve">0</w:t>
            </w:r>
          </w:p>
        </w:tc>
      </w:tr>
      <w:tr>
        <w:tc>
          <w:tcPr>
            <w:tcW w:type="dxa" w:w="2160"/>
            <w:shd w:fill="FAFAFA" w:val="clear"/>
            <w:tcMar>
              <w:top w:type="dxa" w:w="60"/>
              <w:left w:type="dxa" w:w="100"/>
              <w:bottom w:type="dxa" w:w="60"/>
              <w:right w:type="dxa" w:w="100"/>
            </w:tcMar>
          </w:tcPr>
          <w:p>
            <w:pPr>
              <w:spacing w:after="0" w:line="240"/>
            </w:pPr>
            <w:r>
              <w:rPr>
                <w:sz w:val="18"/>
                <w:szCs w:val="18"/>
              </w:rPr>
              <w:t xml:space="preserve">ηz (DD–CSA longitudinal)</w:t>
            </w:r>
          </w:p>
        </w:tc>
        <w:tc>
          <w:tcPr>
            <w:tcW w:type="dxa" w:w="1944"/>
            <w:shd w:fill="FAFAFA" w:val="clear"/>
            <w:tcMar>
              <w:top w:type="dxa" w:w="60"/>
              <w:left w:type="dxa" w:w="100"/>
              <w:bottom w:type="dxa" w:w="60"/>
              <w:right w:type="dxa" w:w="100"/>
            </w:tcMar>
          </w:tcPr>
          <w:p>
            <w:pPr>
              <w:spacing w:after="0" w:line="240"/>
            </w:pPr>
            <w:r>
              <w:rPr>
                <w:sz w:val="18"/>
                <w:szCs w:val="18"/>
              </w:rPr>
              <w:t xml:space="preserve">L[Nz, 2HzNz]</w:t>
            </w:r>
          </w:p>
        </w:tc>
        <w:tc>
          <w:tcPr>
            <w:tcW w:type="dxa" w:w="3096"/>
            <w:shd w:fill="FAFAFA" w:val="clear"/>
            <w:tcMar>
              <w:top w:type="dxa" w:w="60"/>
              <w:left w:type="dxa" w:w="100"/>
              <w:bottom w:type="dxa" w:w="60"/>
              <w:right w:type="dxa" w:w="100"/>
            </w:tcMar>
          </w:tcPr>
          <w:p>
            <w:pPr>
              <w:spacing w:after="0" w:line="240"/>
            </w:pPr>
            <w:r>
              <w:rPr>
                <w:sz w:val="18"/>
                <w:szCs w:val="18"/>
              </w:rPr>
              <w:t xml:space="preserve">same</w:t>
            </w:r>
          </w:p>
        </w:tc>
        <w:tc>
          <w:tcPr>
            <w:tcW w:type="dxa" w:w="720"/>
            <w:shd w:fill="FAFAFA" w:val="clear"/>
            <w:tcMar>
              <w:top w:type="dxa" w:w="60"/>
              <w:left w:type="dxa" w:w="100"/>
              <w:bottom w:type="dxa" w:w="60"/>
              <w:right w:type="dxa" w:w="100"/>
            </w:tcMar>
          </w:tcPr>
          <w:p>
            <w:pPr>
              <w:spacing w:after="0" w:line="240"/>
            </w:pPr>
            <w:r>
              <w:rPr>
                <w:sz w:val="18"/>
                <w:szCs w:val="18"/>
              </w:rPr>
              <w:t xml:space="preserve">0</w:t>
            </w:r>
          </w:p>
        </w:tc>
      </w:tr>
      <w:tr>
        <w:tc>
          <w:tcPr>
            <w:tcW w:type="dxa" w:w="2160"/>
            <w:tcMar>
              <w:top w:type="dxa" w:w="60"/>
              <w:left w:type="dxa" w:w="100"/>
              <w:bottom w:type="dxa" w:w="60"/>
              <w:right w:type="dxa" w:w="100"/>
            </w:tcMar>
          </w:tcPr>
          <w:p>
            <w:pPr>
              <w:spacing w:after="0" w:line="240"/>
            </w:pPr>
            <w:r>
              <w:rPr>
                <w:sz w:val="18"/>
                <w:szCs w:val="18"/>
              </w:rPr>
              <w:t xml:space="preserve">σ (NOE cross-relaxation)</w:t>
            </w:r>
          </w:p>
        </w:tc>
        <w:tc>
          <w:tcPr>
            <w:tcW w:type="dxa" w:w="1944"/>
            <w:tcMar>
              <w:top w:type="dxa" w:w="60"/>
              <w:left w:type="dxa" w:w="100"/>
              <w:bottom w:type="dxa" w:w="60"/>
              <w:right w:type="dxa" w:w="100"/>
            </w:tcMar>
          </w:tcPr>
          <w:p>
            <w:pPr>
              <w:spacing w:after="0" w:line="240"/>
            </w:pPr>
            <w:r>
              <w:rPr>
                <w:sz w:val="18"/>
                <w:szCs w:val="18"/>
              </w:rPr>
              <w:t xml:space="preserve">L[Hz, Nz]</w:t>
            </w:r>
          </w:p>
        </w:tc>
        <w:tc>
          <w:tcPr>
            <w:tcW w:type="dxa" w:w="3096"/>
            <w:tcMar>
              <w:top w:type="dxa" w:w="60"/>
              <w:left w:type="dxa" w:w="100"/>
              <w:bottom w:type="dxa" w:w="60"/>
              <w:right w:type="dxa" w:w="100"/>
            </w:tcMar>
          </w:tcPr>
          <w:p>
            <w:pPr>
              <w:spacing w:after="0" w:line="240"/>
            </w:pPr>
            <w:r>
              <w:rPr>
                <w:sz w:val="18"/>
                <w:szCs w:val="18"/>
              </w:rPr>
              <w:t xml:space="preserve">∝ d² → 0 as r_IS → ∞</w:t>
            </w:r>
          </w:p>
        </w:tc>
        <w:tc>
          <w:tcPr>
            <w:tcW w:type="dxa" w:w="720"/>
            <w:tcMar>
              <w:top w:type="dxa" w:w="60"/>
              <w:left w:type="dxa" w:w="100"/>
              <w:bottom w:type="dxa" w:w="60"/>
              <w:right w:type="dxa" w:w="100"/>
            </w:tcMar>
          </w:tcPr>
          <w:p>
            <w:pPr>
              <w:spacing w:after="0" w:line="240"/>
            </w:pPr>
            <w:r>
              <w:rPr>
                <w:sz w:val="18"/>
                <w:szCs w:val="18"/>
              </w:rPr>
              <w:t xml:space="preserve">0</w:t>
            </w:r>
          </w:p>
        </w:tc>
      </w:tr>
      <w:tr>
        <w:tc>
          <w:tcPr>
            <w:tcW w:type="dxa" w:w="2160"/>
            <w:shd w:fill="FAFAFA" w:val="clear"/>
            <w:tcMar>
              <w:top w:type="dxa" w:w="60"/>
              <w:left w:type="dxa" w:w="100"/>
              <w:bottom w:type="dxa" w:w="60"/>
              <w:right w:type="dxa" w:w="100"/>
            </w:tcMar>
          </w:tcPr>
          <w:p>
            <w:pPr>
              <w:spacing w:after="0" w:line="240"/>
            </w:pPr>
            <w:r>
              <w:rPr>
                <w:sz w:val="18"/>
                <w:szCs w:val="18"/>
              </w:rPr>
              <w:t xml:space="preserve">πJ (scalar coupling)</w:t>
            </w:r>
          </w:p>
        </w:tc>
        <w:tc>
          <w:tcPr>
            <w:tcW w:type="dxa" w:w="1944"/>
            <w:shd w:fill="FAFAFA" w:val="clear"/>
            <w:tcMar>
              <w:top w:type="dxa" w:w="60"/>
              <w:left w:type="dxa" w:w="100"/>
              <w:bottom w:type="dxa" w:w="60"/>
              <w:right w:type="dxa" w:w="100"/>
            </w:tcMar>
          </w:tcPr>
          <w:p>
            <w:pPr>
              <w:spacing w:after="40" w:line="240"/>
            </w:pPr>
            <w:r>
              <w:rPr>
                <w:sz w:val="18"/>
                <w:szCs w:val="18"/>
              </w:rPr>
              <w:t xml:space="preserve">L[Nx, 2HzNy]</w:t>
            </w:r>
          </w:p>
          <w:p>
            <w:pPr>
              <w:spacing w:after="0" w:line="240"/>
            </w:pPr>
            <w:r>
              <w:rPr>
                <w:sz w:val="18"/>
                <w:szCs w:val="18"/>
              </w:rPr>
              <w:t xml:space="preserve">L[Ny, 2HzNx]</w:t>
            </w:r>
          </w:p>
        </w:tc>
        <w:tc>
          <w:tcPr>
            <w:tcW w:type="dxa" w:w="3096"/>
            <w:shd w:fill="FAFAFA" w:val="clear"/>
            <w:tcMar>
              <w:top w:type="dxa" w:w="60"/>
              <w:left w:type="dxa" w:w="100"/>
              <w:bottom w:type="dxa" w:w="60"/>
              <w:right w:type="dxa" w:w="100"/>
            </w:tcMar>
          </w:tcPr>
          <w:p>
            <w:pPr>
              <w:spacing w:after="0" w:line="240"/>
            </w:pPr>
            <w:r>
              <w:rPr>
                <w:sz w:val="18"/>
                <w:szCs w:val="18"/>
              </w:rPr>
              <w:t xml:space="preserve">J_IS = 0</w:t>
            </w:r>
          </w:p>
        </w:tc>
        <w:tc>
          <w:tcPr>
            <w:tcW w:type="dxa" w:w="720"/>
            <w:shd w:fill="FAFAFA" w:val="clear"/>
            <w:tcMar>
              <w:top w:type="dxa" w:w="60"/>
              <w:left w:type="dxa" w:w="100"/>
              <w:bottom w:type="dxa" w:w="60"/>
              <w:right w:type="dxa" w:w="100"/>
            </w:tcMar>
          </w:tcPr>
          <w:p>
            <w:pPr>
              <w:spacing w:after="0" w:line="240"/>
            </w:pPr>
            <w:r>
              <w:rPr>
                <w:sz w:val="18"/>
                <w:szCs w:val="18"/>
              </w:rPr>
              <w:t xml:space="preserve">0</w:t>
            </w:r>
          </w:p>
        </w:tc>
      </w:tr>
      <w:tr>
        <w:tc>
          <w:tcPr>
            <w:tcW w:type="dxa" w:w="2160"/>
            <w:tcMar>
              <w:top w:type="dxa" w:w="60"/>
              <w:left w:type="dxa" w:w="100"/>
              <w:bottom w:type="dxa" w:w="60"/>
              <w:right w:type="dxa" w:w="100"/>
            </w:tcMar>
          </w:tcPr>
          <w:p>
            <w:pPr>
              <w:spacing w:after="0" w:line="240"/>
            </w:pPr>
            <w:r>
              <w:rPr>
                <w:sz w:val="18"/>
                <w:szCs w:val="18"/>
              </w:rPr>
              <w:t xml:space="preserve">μmq (MQ cross term)</w:t>
            </w:r>
          </w:p>
        </w:tc>
        <w:tc>
          <w:tcPr>
            <w:tcW w:type="dxa" w:w="1944"/>
            <w:tcMar>
              <w:top w:type="dxa" w:w="60"/>
              <w:left w:type="dxa" w:w="100"/>
              <w:bottom w:type="dxa" w:w="60"/>
              <w:right w:type="dxa" w:w="100"/>
            </w:tcMar>
          </w:tcPr>
          <w:p>
            <w:pPr>
              <w:spacing w:after="0" w:line="240"/>
            </w:pPr>
            <w:r>
              <w:rPr>
                <w:sz w:val="18"/>
                <w:szCs w:val="18"/>
              </w:rPr>
              <w:t xml:space="preserve">L[2HxNx, 2HyNy]</w:t>
            </w:r>
          </w:p>
        </w:tc>
        <w:tc>
          <w:tcPr>
            <w:tcW w:type="dxa" w:w="3096"/>
            <w:tcMar>
              <w:top w:type="dxa" w:w="60"/>
              <w:left w:type="dxa" w:w="100"/>
              <w:bottom w:type="dxa" w:w="60"/>
              <w:right w:type="dxa" w:w="100"/>
            </w:tcMar>
          </w:tcPr>
          <w:p>
            <w:pPr>
              <w:spacing w:after="0" w:line="240"/>
            </w:pPr>
            <w:r>
              <w:rPr>
                <w:sz w:val="18"/>
                <w:szCs w:val="18"/>
              </w:rPr>
              <w:t xml:space="preserve">∝ d² → 0</w:t>
            </w:r>
          </w:p>
        </w:tc>
        <w:tc>
          <w:tcPr>
            <w:tcW w:type="dxa" w:w="720"/>
            <w:tcMar>
              <w:top w:type="dxa" w:w="60"/>
              <w:left w:type="dxa" w:w="100"/>
              <w:bottom w:type="dxa" w:w="60"/>
              <w:right w:type="dxa" w:w="100"/>
            </w:tcMar>
          </w:tcPr>
          <w:p>
            <w:pPr>
              <w:spacing w:after="0" w:line="240"/>
            </w:pPr>
            <w:r>
              <w:rPr>
                <w:sz w:val="18"/>
                <w:szCs w:val="18"/>
              </w:rPr>
              <w:t xml:space="preserve">0</w:t>
            </w:r>
          </w:p>
        </w:tc>
      </w:tr>
    </w:tbl>
    <w:p>
      <w:pPr>
        <w:spacing w:after="120" w:line="276"/>
      </w:pPr>
      <w:r>
        <w:rPr>
          <w:sz w:val="21"/>
          <w:szCs w:val="21"/>
        </w:rPr>
        <w:t xml:space="preserve">With all four coupling classes removed, the 15N single-quantum operators no longer communicate with the proton or two-spin manifold. The number of non-zero entries in each 16 × 16 block falls from 38 to 17.</w:t>
      </w:r>
    </w:p>
    <w:p>
      <w:pPr>
        <w:pStyle w:val="Heading2"/>
        <w:spacing w:after="140" w:before="280"/>
      </w:pPr>
      <w:r>
        <w:rPr>
          <w:b/>
          <w:bCs/>
          <w:color w:val="2E5F8A"/>
        </w:rPr>
        <w:t xml:space="preserve">5.2  Reachability analysis</w:t>
      </w:r>
    </w:p>
    <w:p>
      <w:pPr>
        <w:spacing w:after="120" w:line="276"/>
      </w:pPr>
      <w:r>
        <w:rPr>
          <w:sz w:val="21"/>
          <w:szCs w:val="21"/>
        </w:rPr>
        <w:t xml:space="preserve">The rigorous test is: starting from the observable (Nx in both states), which operators actually feed into its equation of motion, directly or indirectly? Computing the closure of that dependency:</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088"/>
        <w:gridCol w:w="1800"/>
        <w:gridCol w:w="3600"/>
        <w:gridCol w:w="432"/>
      </w:tblGrid>
      <w:tr>
        <w:trPr>
          <w:tblHeader/>
        </w:trPr>
        <w:tc>
          <w:tcPr>
            <w:tcW w:type="dxa" w:w="2088"/>
            <w:shd w:fill="DCE6F1" w:val="clear"/>
            <w:tcMar>
              <w:top w:type="dxa" w:w="60"/>
              <w:left w:type="dxa" w:w="100"/>
              <w:bottom w:type="dxa" w:w="60"/>
              <w:right w:type="dxa" w:w="100"/>
            </w:tcMar>
          </w:tcPr>
          <w:p>
            <w:pPr>
              <w:spacing w:after="0" w:line="240"/>
            </w:pPr>
            <w:r>
              <w:rPr>
                <w:b/>
                <w:bCs/>
                <w:sz w:val="19"/>
                <w:szCs w:val="19"/>
              </w:rPr>
              <w:t xml:space="preserve">Condition</w:t>
            </w:r>
          </w:p>
        </w:tc>
        <w:tc>
          <w:tcPr>
            <w:tcW w:type="dxa" w:w="1800"/>
            <w:shd w:fill="DCE6F1" w:val="clear"/>
            <w:tcMar>
              <w:top w:type="dxa" w:w="60"/>
              <w:left w:type="dxa" w:w="100"/>
              <w:bottom w:type="dxa" w:w="60"/>
              <w:right w:type="dxa" w:w="100"/>
            </w:tcMar>
          </w:tcPr>
          <w:p>
            <w:pPr>
              <w:spacing w:after="0" w:line="240"/>
            </w:pPr>
            <w:r>
              <w:rPr>
                <w:b/>
                <w:bCs/>
                <w:sz w:val="19"/>
                <w:szCs w:val="19"/>
              </w:rPr>
              <w:t xml:space="preserve">Propagator</w:t>
            </w:r>
          </w:p>
        </w:tc>
        <w:tc>
          <w:tcPr>
            <w:tcW w:type="dxa" w:w="3600"/>
            <w:shd w:fill="DCE6F1" w:val="clear"/>
            <w:tcMar>
              <w:top w:type="dxa" w:w="60"/>
              <w:left w:type="dxa" w:w="100"/>
              <w:bottom w:type="dxa" w:w="60"/>
              <w:right w:type="dxa" w:w="100"/>
            </w:tcMar>
          </w:tcPr>
          <w:p>
            <w:pPr>
              <w:spacing w:after="0" w:line="240"/>
            </w:pPr>
            <w:r>
              <w:rPr>
                <w:b/>
                <w:bCs/>
                <w:sz w:val="19"/>
                <w:szCs w:val="19"/>
              </w:rPr>
              <w:t xml:space="preserve">Closed subspace</w:t>
            </w:r>
          </w:p>
        </w:tc>
        <w:tc>
          <w:tcPr>
            <w:tcW w:type="dxa" w:w="432"/>
            <w:shd w:fill="DCE6F1" w:val="clear"/>
            <w:tcMar>
              <w:top w:type="dxa" w:w="60"/>
              <w:left w:type="dxa" w:w="100"/>
              <w:bottom w:type="dxa" w:w="60"/>
              <w:right w:type="dxa" w:w="100"/>
            </w:tcMar>
          </w:tcPr>
          <w:p>
            <w:pPr>
              <w:spacing w:after="0" w:line="240"/>
            </w:pPr>
            <w:r>
              <w:rPr>
                <w:b/>
                <w:bCs/>
                <w:sz w:val="19"/>
                <w:szCs w:val="19"/>
              </w:rPr>
              <w:t xml:space="preserve">Dim</w:t>
            </w:r>
          </w:p>
        </w:tc>
      </w:tr>
      <w:tr>
        <w:tc>
          <w:tcPr>
            <w:tcW w:type="dxa" w:w="2088"/>
            <w:tcMar>
              <w:top w:type="dxa" w:w="60"/>
              <w:left w:type="dxa" w:w="100"/>
              <w:bottom w:type="dxa" w:w="60"/>
              <w:right w:type="dxa" w:w="100"/>
            </w:tcMar>
          </w:tcPr>
          <w:p>
            <w:pPr>
              <w:spacing w:after="40" w:line="240"/>
            </w:pPr>
            <w:r>
              <w:rPr>
                <w:sz w:val="17"/>
                <w:szCs w:val="17"/>
              </w:rPr>
              <w:t xml:space="preserve">Realistic</w:t>
            </w:r>
          </w:p>
          <w:p>
            <w:pPr>
              <w:spacing w:after="0" w:line="240"/>
            </w:pPr>
            <w:r>
              <w:rPr>
                <w:sz w:val="17"/>
                <w:szCs w:val="17"/>
              </w:rPr>
              <w:t xml:space="preserve">J=92 Hz, θ=22°, r=1.02 Å</w:t>
            </w:r>
          </w:p>
        </w:tc>
        <w:tc>
          <w:tcPr>
            <w:tcW w:type="dxa" w:w="1800"/>
            <w:tcMar>
              <w:top w:type="dxa" w:w="60"/>
              <w:left w:type="dxa" w:w="100"/>
              <w:bottom w:type="dxa" w:w="60"/>
              <w:right w:type="dxa" w:w="100"/>
            </w:tcMar>
          </w:tcPr>
          <w:p>
            <w:pPr>
              <w:spacing w:after="0" w:line="240"/>
            </w:pPr>
            <w:r>
              <w:rPr>
                <w:sz w:val="17"/>
                <w:szCs w:val="17"/>
              </w:rPr>
              <w:t xml:space="preserve">free precession</w:t>
            </w:r>
          </w:p>
        </w:tc>
        <w:tc>
          <w:tcPr>
            <w:tcW w:type="dxa" w:w="3600"/>
            <w:tcMar>
              <w:top w:type="dxa" w:w="60"/>
              <w:left w:type="dxa" w:w="100"/>
              <w:bottom w:type="dxa" w:w="60"/>
              <w:right w:type="dxa" w:w="100"/>
            </w:tcMar>
          </w:tcPr>
          <w:p>
            <w:pPr>
              <w:spacing w:after="0" w:line="240"/>
            </w:pPr>
            <w:r>
              <w:rPr>
                <w:sz w:val="17"/>
                <w:szCs w:val="17"/>
              </w:rPr>
              <w:t xml:space="preserve">Nx, Ny, 2HzNx, 2HzNy   (× A,B)</w:t>
            </w:r>
          </w:p>
        </w:tc>
        <w:tc>
          <w:tcPr>
            <w:tcW w:type="dxa" w:w="432"/>
            <w:tcMar>
              <w:top w:type="dxa" w:w="60"/>
              <w:left w:type="dxa" w:w="100"/>
              <w:bottom w:type="dxa" w:w="60"/>
              <w:right w:type="dxa" w:w="100"/>
            </w:tcMar>
          </w:tcPr>
          <w:p>
            <w:pPr>
              <w:spacing w:after="0" w:line="240"/>
              <w:jc w:val="center"/>
            </w:pPr>
            <w:r>
              <w:rPr>
                <w:sz w:val="17"/>
                <w:szCs w:val="17"/>
              </w:rPr>
              <w:t xml:space="preserve">8</w:t>
            </w:r>
          </w:p>
        </w:tc>
      </w:tr>
      <w:tr>
        <w:tc>
          <w:tcPr>
            <w:tcW w:type="dxa" w:w="2088"/>
            <w:shd w:fill="FAFAFA" w:val="clear"/>
            <w:tcMar>
              <w:top w:type="dxa" w:w="60"/>
              <w:left w:type="dxa" w:w="100"/>
              <w:bottom w:type="dxa" w:w="60"/>
              <w:right w:type="dxa" w:w="100"/>
            </w:tcMar>
          </w:tcPr>
          <w:p>
            <w:pPr>
              <w:spacing w:after="0" w:line="240"/>
            </w:pPr>
            <w:r>
              <w:rPr>
                <w:sz w:val="17"/>
                <w:szCs w:val="17"/>
              </w:rPr>
              <w:t xml:space="preserve">Realistic</w:t>
            </w:r>
          </w:p>
        </w:tc>
        <w:tc>
          <w:tcPr>
            <w:tcW w:type="dxa" w:w="1800"/>
            <w:shd w:fill="FAFAFA" w:val="clear"/>
            <w:tcMar>
              <w:top w:type="dxa" w:w="60"/>
              <w:left w:type="dxa" w:w="100"/>
              <w:bottom w:type="dxa" w:w="60"/>
              <w:right w:type="dxa" w:w="100"/>
            </w:tcMar>
          </w:tcPr>
          <w:p>
            <w:pPr>
              <w:spacing w:after="0" w:line="240"/>
            </w:pPr>
            <w:r>
              <w:rPr>
                <w:sz w:val="17"/>
                <w:szCs w:val="17"/>
              </w:rPr>
              <w:t xml:space="preserve">free + 180°x pulses</w:t>
            </w:r>
          </w:p>
        </w:tc>
        <w:tc>
          <w:tcPr>
            <w:tcW w:type="dxa" w:w="3600"/>
            <w:shd w:fill="FAFAFA" w:val="clear"/>
            <w:tcMar>
              <w:top w:type="dxa" w:w="60"/>
              <w:left w:type="dxa" w:w="100"/>
              <w:bottom w:type="dxa" w:w="60"/>
              <w:right w:type="dxa" w:w="100"/>
            </w:tcMar>
          </w:tcPr>
          <w:p>
            <w:pPr>
              <w:spacing w:after="0" w:line="240"/>
            </w:pPr>
            <w:r>
              <w:rPr>
                <w:sz w:val="17"/>
                <w:szCs w:val="17"/>
              </w:rPr>
              <w:t xml:space="preserve">E, Hz, Nx, Ny, Nz, 2HzNx, 2HzNy, 2HzNz   (× A,B)</w:t>
            </w:r>
          </w:p>
        </w:tc>
        <w:tc>
          <w:tcPr>
            <w:tcW w:type="dxa" w:w="432"/>
            <w:shd w:fill="FAFAFA" w:val="clear"/>
            <w:tcMar>
              <w:top w:type="dxa" w:w="60"/>
              <w:left w:type="dxa" w:w="100"/>
              <w:bottom w:type="dxa" w:w="60"/>
              <w:right w:type="dxa" w:w="100"/>
            </w:tcMar>
          </w:tcPr>
          <w:p>
            <w:pPr>
              <w:spacing w:after="0" w:line="240"/>
              <w:jc w:val="center"/>
            </w:pPr>
            <w:r>
              <w:rPr>
                <w:sz w:val="17"/>
                <w:szCs w:val="17"/>
              </w:rPr>
              <w:t xml:space="preserve">16</w:t>
            </w:r>
          </w:p>
        </w:tc>
      </w:tr>
      <w:tr>
        <w:tc>
          <w:tcPr>
            <w:tcW w:type="dxa" w:w="2088"/>
            <w:tcMar>
              <w:top w:type="dxa" w:w="60"/>
              <w:left w:type="dxa" w:w="100"/>
              <w:bottom w:type="dxa" w:w="60"/>
              <w:right w:type="dxa" w:w="100"/>
            </w:tcMar>
          </w:tcPr>
          <w:p>
            <w:pPr>
              <w:spacing w:after="40" w:line="240"/>
            </w:pPr>
            <w:r>
              <w:rPr>
                <w:sz w:val="17"/>
                <w:szCs w:val="17"/>
              </w:rPr>
              <w:t xml:space="preserve">Idealised</w:t>
            </w:r>
          </w:p>
          <w:p>
            <w:pPr>
              <w:spacing w:after="0" w:line="240"/>
            </w:pPr>
            <w:r>
              <w:rPr>
                <w:sz w:val="17"/>
                <w:szCs w:val="17"/>
              </w:rPr>
              <w:t xml:space="preserve">J=0, magic θ, r=1 µm</w:t>
            </w:r>
          </w:p>
        </w:tc>
        <w:tc>
          <w:tcPr>
            <w:tcW w:type="dxa" w:w="1800"/>
            <w:tcMar>
              <w:top w:type="dxa" w:w="60"/>
              <w:left w:type="dxa" w:w="100"/>
              <w:bottom w:type="dxa" w:w="60"/>
              <w:right w:type="dxa" w:w="100"/>
            </w:tcMar>
          </w:tcPr>
          <w:p>
            <w:pPr>
              <w:spacing w:after="0" w:line="240"/>
            </w:pPr>
            <w:r>
              <w:rPr>
                <w:sz w:val="17"/>
                <w:szCs w:val="17"/>
              </w:rPr>
              <w:t xml:space="preserve">free precession</w:t>
            </w:r>
          </w:p>
        </w:tc>
        <w:tc>
          <w:tcPr>
            <w:tcW w:type="dxa" w:w="3600"/>
            <w:tcMar>
              <w:top w:type="dxa" w:w="60"/>
              <w:left w:type="dxa" w:w="100"/>
              <w:bottom w:type="dxa" w:w="60"/>
              <w:right w:type="dxa" w:w="100"/>
            </w:tcMar>
          </w:tcPr>
          <w:p>
            <w:pPr>
              <w:spacing w:after="0" w:line="240"/>
            </w:pPr>
            <w:r>
              <w:rPr>
                <w:sz w:val="17"/>
                <w:szCs w:val="17"/>
              </w:rPr>
              <w:t xml:space="preserve">Nx, Ny   (× A,B)</w:t>
            </w:r>
          </w:p>
        </w:tc>
        <w:tc>
          <w:tcPr>
            <w:tcW w:type="dxa" w:w="432"/>
            <w:tcMar>
              <w:top w:type="dxa" w:w="60"/>
              <w:left w:type="dxa" w:w="100"/>
              <w:bottom w:type="dxa" w:w="60"/>
              <w:right w:type="dxa" w:w="100"/>
            </w:tcMar>
          </w:tcPr>
          <w:p>
            <w:pPr>
              <w:spacing w:after="0" w:line="240"/>
              <w:jc w:val="center"/>
            </w:pPr>
            <w:r>
              <w:rPr>
                <w:sz w:val="17"/>
                <w:szCs w:val="17"/>
              </w:rPr>
              <w:t xml:space="preserve">4</w:t>
            </w:r>
          </w:p>
        </w:tc>
      </w:tr>
      <w:tr>
        <w:tc>
          <w:tcPr>
            <w:tcW w:type="dxa" w:w="2088"/>
            <w:shd w:fill="FAFAFA" w:val="clear"/>
            <w:tcMar>
              <w:top w:type="dxa" w:w="60"/>
              <w:left w:type="dxa" w:w="100"/>
              <w:bottom w:type="dxa" w:w="60"/>
              <w:right w:type="dxa" w:w="100"/>
            </w:tcMar>
          </w:tcPr>
          <w:p>
            <w:pPr>
              <w:spacing w:after="0" w:line="240"/>
            </w:pPr>
            <w:r>
              <w:rPr>
                <w:sz w:val="17"/>
                <w:szCs w:val="17"/>
              </w:rPr>
              <w:t xml:space="preserve">Idealised</w:t>
            </w:r>
          </w:p>
        </w:tc>
        <w:tc>
          <w:tcPr>
            <w:tcW w:type="dxa" w:w="1800"/>
            <w:shd w:fill="FAFAFA" w:val="clear"/>
            <w:tcMar>
              <w:top w:type="dxa" w:w="60"/>
              <w:left w:type="dxa" w:w="100"/>
              <w:bottom w:type="dxa" w:w="60"/>
              <w:right w:type="dxa" w:w="100"/>
            </w:tcMar>
          </w:tcPr>
          <w:p>
            <w:pPr>
              <w:spacing w:after="0" w:line="240"/>
            </w:pPr>
            <w:r>
              <w:rPr>
                <w:sz w:val="17"/>
                <w:szCs w:val="17"/>
              </w:rPr>
              <w:t xml:space="preserve">free + 180°x pulses</w:t>
            </w:r>
          </w:p>
        </w:tc>
        <w:tc>
          <w:tcPr>
            <w:tcW w:type="dxa" w:w="3600"/>
            <w:shd w:fill="FAFAFA" w:val="clear"/>
            <w:tcMar>
              <w:top w:type="dxa" w:w="60"/>
              <w:left w:type="dxa" w:w="100"/>
              <w:bottom w:type="dxa" w:w="60"/>
              <w:right w:type="dxa" w:w="100"/>
            </w:tcMar>
          </w:tcPr>
          <w:p>
            <w:pPr>
              <w:spacing w:after="0" w:line="240"/>
            </w:pPr>
            <w:r>
              <w:rPr>
                <w:sz w:val="17"/>
                <w:szCs w:val="17"/>
              </w:rPr>
              <w:t xml:space="preserve">E, Nx, Ny, Nz   (× A,B)</w:t>
            </w:r>
          </w:p>
        </w:tc>
        <w:tc>
          <w:tcPr>
            <w:tcW w:type="dxa" w:w="432"/>
            <w:shd w:fill="FAFAFA" w:val="clear"/>
            <w:tcMar>
              <w:top w:type="dxa" w:w="60"/>
              <w:left w:type="dxa" w:w="100"/>
              <w:bottom w:type="dxa" w:w="60"/>
              <w:right w:type="dxa" w:w="100"/>
            </w:tcMar>
          </w:tcPr>
          <w:p>
            <w:pPr>
              <w:spacing w:after="0" w:line="240"/>
              <w:jc w:val="center"/>
            </w:pPr>
            <w:r>
              <w:rPr>
                <w:sz w:val="17"/>
                <w:szCs w:val="17"/>
              </w:rPr>
              <w:t xml:space="preserve">8</w:t>
            </w:r>
          </w:p>
        </w:tc>
      </w:tr>
    </w:tbl>
    <w:p>
      <w:pPr>
        <w:pBdr>
          <w:left w:val="single" w:color="1F4E79" w:sz="18"/>
        </w:pBdr>
        <w:shd w:fill="EAF3FB" w:val="clear"/>
        <w:spacing w:after="0" w:before="140" w:line="260"/>
        <w:ind w:left="120" w:right="120"/>
      </w:pPr>
      <w:r>
        <w:rPr>
          <w:b/>
          <w:bCs/>
          <w:color w:val="1F4E79"/>
          <w:sz w:val="21"/>
          <w:szCs w:val="21"/>
        </w:rPr>
        <w:t xml:space="preserve">The collapse, stated precisely</w:t>
      </w:r>
    </w:p>
    <w:p>
      <w:pPr>
        <w:pBdr>
          <w:left w:val="single" w:color="1F4E79" w:sz="18"/>
        </w:pBdr>
        <w:shd w:fill="EAF3FB" w:val="clear"/>
        <w:spacing w:after="160" w:before="0" w:line="260"/>
        <w:ind w:left="120" w:right="120"/>
      </w:pPr>
      <w:r>
        <w:rPr>
          <w:sz w:val="21"/>
          <w:szCs w:val="21"/>
        </w:rPr>
        <w:t xml:space="preserve">Under the idealising conditions, and including the CPMG refocusing pulses (which are what mix Ny into Nz), the dynamics of the observable are entirely contained in {E, Nx, Ny, Nz} × {A, B} — 8 of the original 32 dimensions. The identity E is a conserved source term that only drives R1 recovery toward equilibrium; ChemEx omits it from the ixyz basis altogether. Discarding E leaves {Nx, Ny, Nz} × {A, B} = 6 dimensions — precisely ChemEx's basis.</w:t>
      </w:r>
    </w:p>
    <w:p>
      <w:pPr>
        <w:spacing w:after="120" w:line="276"/>
      </w:pPr>
      <w:r>
        <w:rPr>
          <w:i/>
          <w:iCs/>
          <w:sz w:val="21"/>
          <w:szCs w:val="21"/>
        </w:rPr>
        <w:t xml:space="preserve">Note the contrast in row 2 of the table: under realistic conditions the closed subspace is 16-dimensional and includes antiphase and two-spin-order terms. ChemEx's 6 × 6 cpmg_15n_ip model is structurally incapable of representing that case — which is the correct scientific justification for our larger simulator.</w:t>
      </w:r>
    </w:p>
    <w:p>
      <w:pPr>
        <w:pStyle w:val="Heading2"/>
        <w:spacing w:after="140" w:before="280"/>
      </w:pPr>
      <w:r>
        <w:rPr>
          <w:b/>
          <w:bCs/>
          <w:color w:val="2E5F8A"/>
        </w:rPr>
        <w:t xml:space="preserve">5.3  Sparsity map of the idealised 32 × 32</w:t>
      </w:r>
    </w:p>
    <w:p>
      <w:pPr>
        <w:spacing w:after="120" w:line="276"/>
      </w:pPr>
      <w:r>
        <w:rPr>
          <w:sz w:val="21"/>
          <w:szCs w:val="21"/>
        </w:rPr>
        <w:t xml:space="preserve">Each 'X' marks an element with |L| &gt; 10⁻⁹. Column index runs 0–31.</w:t>
      </w:r>
    </w:p>
    <w:p>
      <w:pPr>
        <w:shd w:fill="F2F2F2" w:val="clear"/>
        <w:spacing w:after="0" w:line="220"/>
        <w:ind w:left="259"/>
      </w:pPr>
      <w:r>
        <w:rPr>
          <w:rFonts w:ascii="Consolas" w:cs="Consolas" w:eastAsia="Consolas" w:hAnsi="Consolas"/>
          <w:sz w:val="13"/>
          <w:szCs w:val="13"/>
        </w:rPr>
        <w:t xml:space="preserve">            0         1         2         3</w:t>
      </w:r>
    </w:p>
    <w:p>
      <w:pPr>
        <w:shd w:fill="F2F2F2" w:val="clear"/>
        <w:spacing w:after="0" w:line="220"/>
        <w:ind w:left="259"/>
      </w:pPr>
      <w:r>
        <w:rPr>
          <w:rFonts w:ascii="Consolas" w:cs="Consolas" w:eastAsia="Consolas" w:hAnsi="Consolas"/>
          <w:sz w:val="13"/>
          <w:szCs w:val="13"/>
        </w:rPr>
        <w:t xml:space="preserve">            01234567890123456789012345678901</w:t>
      </w:r>
    </w:p>
    <w:p>
      <w:pPr>
        <w:shd w:fill="F2F2F2" w:val="clear"/>
        <w:spacing w:after="0" w:line="220"/>
        <w:ind w:left="259"/>
      </w:pPr>
      <w:r>
        <w:rPr>
          <w:rFonts w:ascii="Consolas" w:cs="Consolas" w:eastAsia="Consolas" w:hAnsi="Consolas"/>
          <w:sz w:val="13"/>
          <w:szCs w:val="13"/>
        </w:rPr>
        <w:t xml:space="preserve">  0   E_A   ................................</w:t>
      </w:r>
    </w:p>
    <w:p>
      <w:pPr>
        <w:shd w:fill="F2F2F2" w:val="clear"/>
        <w:spacing w:after="0" w:line="220"/>
        <w:ind w:left="259"/>
      </w:pPr>
      <w:r>
        <w:rPr>
          <w:rFonts w:ascii="Consolas" w:cs="Consolas" w:eastAsia="Consolas" w:hAnsi="Consolas"/>
          <w:sz w:val="13"/>
          <w:szCs w:val="13"/>
        </w:rPr>
        <w:t xml:space="preserve">  1  Hx_A   .X...............X..............</w:t>
      </w:r>
    </w:p>
    <w:p>
      <w:pPr>
        <w:shd w:fill="F2F2F2" w:val="clear"/>
        <w:spacing w:after="0" w:line="220"/>
        <w:ind w:left="259"/>
      </w:pPr>
      <w:r>
        <w:rPr>
          <w:rFonts w:ascii="Consolas" w:cs="Consolas" w:eastAsia="Consolas" w:hAnsi="Consolas"/>
          <w:sz w:val="13"/>
          <w:szCs w:val="13"/>
        </w:rPr>
        <w:t xml:space="preserve">  2  Hy_A   ..X...............X.............</w:t>
      </w:r>
    </w:p>
    <w:p>
      <w:pPr>
        <w:shd w:fill="F2F2F2" w:val="clear"/>
        <w:spacing w:after="0" w:line="220"/>
        <w:ind w:left="259"/>
      </w:pPr>
      <w:r>
        <w:rPr>
          <w:rFonts w:ascii="Consolas" w:cs="Consolas" w:eastAsia="Consolas" w:hAnsi="Consolas"/>
          <w:sz w:val="13"/>
          <w:szCs w:val="13"/>
        </w:rPr>
        <w:t xml:space="preserve">  3  Hz_A   X..X...............X............</w:t>
      </w:r>
    </w:p>
    <w:p>
      <w:pPr>
        <w:shd w:fill="F2F2F2" w:val="clear"/>
        <w:spacing w:after="0" w:line="220"/>
        <w:ind w:left="259"/>
      </w:pPr>
      <w:r>
        <w:rPr>
          <w:rFonts w:ascii="Consolas" w:cs="Consolas" w:eastAsia="Consolas" w:hAnsi="Consolas"/>
          <w:sz w:val="13"/>
          <w:szCs w:val="13"/>
        </w:rPr>
        <w:t xml:space="preserve">  4  Nx_A   ....X...............X...........   ← observable</w:t>
      </w:r>
    </w:p>
    <w:p>
      <w:pPr>
        <w:shd w:fill="F2F2F2" w:val="clear"/>
        <w:spacing w:after="0" w:line="220"/>
        <w:ind w:left="259"/>
      </w:pPr>
      <w:r>
        <w:rPr>
          <w:rFonts w:ascii="Consolas" w:cs="Consolas" w:eastAsia="Consolas" w:hAnsi="Consolas"/>
          <w:sz w:val="13"/>
          <w:szCs w:val="13"/>
        </w:rPr>
        <w:t xml:space="preserve">  5  Ny_A   .....X...............X..........</w:t>
      </w:r>
    </w:p>
    <w:p>
      <w:pPr>
        <w:shd w:fill="F2F2F2" w:val="clear"/>
        <w:spacing w:after="0" w:line="220"/>
        <w:ind w:left="259"/>
      </w:pPr>
      <w:r>
        <w:rPr>
          <w:rFonts w:ascii="Consolas" w:cs="Consolas" w:eastAsia="Consolas" w:hAnsi="Consolas"/>
          <w:sz w:val="13"/>
          <w:szCs w:val="13"/>
        </w:rPr>
        <w:t xml:space="preserve">  6  Nz_A   X.....X...............X.........</w:t>
      </w:r>
    </w:p>
    <w:p>
      <w:pPr>
        <w:shd w:fill="F2F2F2" w:val="clear"/>
        <w:spacing w:after="0" w:line="220"/>
        <w:ind w:left="259"/>
      </w:pPr>
      <w:r>
        <w:rPr>
          <w:rFonts w:ascii="Consolas" w:cs="Consolas" w:eastAsia="Consolas" w:hAnsi="Consolas"/>
          <w:sz w:val="13"/>
          <w:szCs w:val="13"/>
        </w:rPr>
        <w:t xml:space="preserve">  7 2HxNz_A .......X...............X........</w:t>
      </w:r>
    </w:p>
    <w:p>
      <w:pPr>
        <w:shd w:fill="F2F2F2" w:val="clear"/>
        <w:spacing w:after="0" w:line="220"/>
        <w:ind w:left="259"/>
      </w:pPr>
      <w:r>
        <w:rPr>
          <w:rFonts w:ascii="Consolas" w:cs="Consolas" w:eastAsia="Consolas" w:hAnsi="Consolas"/>
          <w:sz w:val="13"/>
          <w:szCs w:val="13"/>
        </w:rPr>
        <w:t xml:space="preserve">  8 2HyNz_A ........X...............X.......</w:t>
      </w:r>
    </w:p>
    <w:p>
      <w:pPr>
        <w:shd w:fill="F2F2F2" w:val="clear"/>
        <w:spacing w:after="0" w:line="220"/>
        <w:ind w:left="259"/>
      </w:pPr>
      <w:r>
        <w:rPr>
          <w:rFonts w:ascii="Consolas" w:cs="Consolas" w:eastAsia="Consolas" w:hAnsi="Consolas"/>
          <w:sz w:val="13"/>
          <w:szCs w:val="13"/>
        </w:rPr>
        <w:t xml:space="preserve">  9 2HzNx_A .........X...............X......</w:t>
      </w:r>
    </w:p>
    <w:p>
      <w:pPr>
        <w:shd w:fill="F2F2F2" w:val="clear"/>
        <w:spacing w:after="0" w:line="220"/>
        <w:ind w:left="259"/>
      </w:pPr>
      <w:r>
        <w:rPr>
          <w:rFonts w:ascii="Consolas" w:cs="Consolas" w:eastAsia="Consolas" w:hAnsi="Consolas"/>
          <w:sz w:val="13"/>
          <w:szCs w:val="13"/>
        </w:rPr>
        <w:t xml:space="preserve"> 10 2HzNy_A ..........X...............X.....</w:t>
      </w:r>
    </w:p>
    <w:p>
      <w:pPr>
        <w:shd w:fill="F2F2F2" w:val="clear"/>
        <w:spacing w:after="0" w:line="220"/>
        <w:ind w:left="259"/>
      </w:pPr>
      <w:r>
        <w:rPr>
          <w:rFonts w:ascii="Consolas" w:cs="Consolas" w:eastAsia="Consolas" w:hAnsi="Consolas"/>
          <w:sz w:val="13"/>
          <w:szCs w:val="13"/>
        </w:rPr>
        <w:t xml:space="preserve"> 11 2HxNx_A ...........X...............X....</w:t>
      </w:r>
    </w:p>
    <w:p>
      <w:pPr>
        <w:shd w:fill="F2F2F2" w:val="clear"/>
        <w:spacing w:after="0" w:line="220"/>
        <w:ind w:left="259"/>
      </w:pPr>
      <w:r>
        <w:rPr>
          <w:rFonts w:ascii="Consolas" w:cs="Consolas" w:eastAsia="Consolas" w:hAnsi="Consolas"/>
          <w:sz w:val="13"/>
          <w:szCs w:val="13"/>
        </w:rPr>
        <w:t xml:space="preserve"> 12 2HxNy_A ............X...............X...</w:t>
      </w:r>
    </w:p>
    <w:p>
      <w:pPr>
        <w:shd w:fill="F2F2F2" w:val="clear"/>
        <w:spacing w:after="0" w:line="220"/>
        <w:ind w:left="259"/>
      </w:pPr>
      <w:r>
        <w:rPr>
          <w:rFonts w:ascii="Consolas" w:cs="Consolas" w:eastAsia="Consolas" w:hAnsi="Consolas"/>
          <w:sz w:val="13"/>
          <w:szCs w:val="13"/>
        </w:rPr>
        <w:t xml:space="preserve"> 13 2HyNx_A .............X...............X..</w:t>
      </w:r>
    </w:p>
    <w:p>
      <w:pPr>
        <w:shd w:fill="F2F2F2" w:val="clear"/>
        <w:spacing w:after="0" w:line="220"/>
        <w:ind w:left="259"/>
      </w:pPr>
      <w:r>
        <w:rPr>
          <w:rFonts w:ascii="Consolas" w:cs="Consolas" w:eastAsia="Consolas" w:hAnsi="Consolas"/>
          <w:sz w:val="13"/>
          <w:szCs w:val="13"/>
        </w:rPr>
        <w:t xml:space="preserve"> 14 2HyNy_A ..............X...............X.</w:t>
      </w:r>
    </w:p>
    <w:p>
      <w:pPr>
        <w:shd w:fill="F2F2F2" w:val="clear"/>
        <w:spacing w:after="0" w:line="220"/>
        <w:ind w:left="259"/>
      </w:pPr>
      <w:r>
        <w:rPr>
          <w:rFonts w:ascii="Consolas" w:cs="Consolas" w:eastAsia="Consolas" w:hAnsi="Consolas"/>
          <w:sz w:val="13"/>
          <w:szCs w:val="13"/>
        </w:rPr>
        <w:t xml:space="preserve"> 15 2HzNz_A ...............X...............X</w:t>
      </w:r>
    </w:p>
    <w:p>
      <w:pPr>
        <w:shd w:fill="F2F2F2" w:val="clear"/>
        <w:spacing w:after="0" w:line="220"/>
        <w:ind w:left="259"/>
      </w:pPr>
      <w:r>
        <w:rPr>
          <w:rFonts w:ascii="Consolas" w:cs="Consolas" w:eastAsia="Consolas" w:hAnsi="Consolas"/>
          <w:sz w:val="13"/>
          <w:szCs w:val="13"/>
        </w:rPr>
        <w:t xml:space="preserve"> 16   E_B   ................................</w:t>
      </w:r>
    </w:p>
    <w:p>
      <w:pPr>
        <w:shd w:fill="F2F2F2" w:val="clear"/>
        <w:spacing w:after="0" w:line="220"/>
        <w:ind w:left="259"/>
      </w:pPr>
      <w:r>
        <w:rPr>
          <w:rFonts w:ascii="Consolas" w:cs="Consolas" w:eastAsia="Consolas" w:hAnsi="Consolas"/>
          <w:sz w:val="13"/>
          <w:szCs w:val="13"/>
        </w:rPr>
        <w:t xml:space="preserve"> 17  Hx_B   .X...............X..............</w:t>
      </w:r>
    </w:p>
    <w:p>
      <w:pPr>
        <w:shd w:fill="F2F2F2" w:val="clear"/>
        <w:spacing w:after="0" w:line="220"/>
        <w:ind w:left="259"/>
      </w:pPr>
      <w:r>
        <w:rPr>
          <w:rFonts w:ascii="Consolas" w:cs="Consolas" w:eastAsia="Consolas" w:hAnsi="Consolas"/>
          <w:sz w:val="13"/>
          <w:szCs w:val="13"/>
        </w:rPr>
        <w:t xml:space="preserve"> 18  Hy_B   ..X...............X.............</w:t>
      </w:r>
    </w:p>
    <w:p>
      <w:pPr>
        <w:shd w:fill="F2F2F2" w:val="clear"/>
        <w:spacing w:after="0" w:line="220"/>
        <w:ind w:left="259"/>
      </w:pPr>
      <w:r>
        <w:rPr>
          <w:rFonts w:ascii="Consolas" w:cs="Consolas" w:eastAsia="Consolas" w:hAnsi="Consolas"/>
          <w:sz w:val="13"/>
          <w:szCs w:val="13"/>
        </w:rPr>
        <w:t xml:space="preserve"> 19  Hz_B   ...X............X..X............</w:t>
      </w:r>
    </w:p>
    <w:p>
      <w:pPr>
        <w:shd w:fill="F2F2F2" w:val="clear"/>
        <w:spacing w:after="0" w:line="220"/>
        <w:ind w:left="259"/>
      </w:pPr>
      <w:r>
        <w:rPr>
          <w:rFonts w:ascii="Consolas" w:cs="Consolas" w:eastAsia="Consolas" w:hAnsi="Consolas"/>
          <w:sz w:val="13"/>
          <w:szCs w:val="13"/>
        </w:rPr>
        <w:t xml:space="preserve"> 20  Nx_B   ....X...............XX..........   ← observable</w:t>
      </w:r>
    </w:p>
    <w:p>
      <w:pPr>
        <w:shd w:fill="F2F2F2" w:val="clear"/>
        <w:spacing w:after="0" w:line="220"/>
        <w:ind w:left="259"/>
      </w:pPr>
      <w:r>
        <w:rPr>
          <w:rFonts w:ascii="Consolas" w:cs="Consolas" w:eastAsia="Consolas" w:hAnsi="Consolas"/>
          <w:sz w:val="13"/>
          <w:szCs w:val="13"/>
        </w:rPr>
        <w:t xml:space="preserve"> 21  Ny_B   .....X..............XX..........</w:t>
      </w:r>
    </w:p>
    <w:p>
      <w:pPr>
        <w:shd w:fill="F2F2F2" w:val="clear"/>
        <w:spacing w:after="0" w:line="220"/>
        <w:ind w:left="259"/>
      </w:pPr>
      <w:r>
        <w:rPr>
          <w:rFonts w:ascii="Consolas" w:cs="Consolas" w:eastAsia="Consolas" w:hAnsi="Consolas"/>
          <w:sz w:val="13"/>
          <w:szCs w:val="13"/>
        </w:rPr>
        <w:t xml:space="preserve"> 22  Nz_B   ......X.........X.....X.........</w:t>
      </w:r>
    </w:p>
    <w:p>
      <w:pPr>
        <w:shd w:fill="F2F2F2" w:val="clear"/>
        <w:spacing w:after="0" w:line="220"/>
        <w:ind w:left="259"/>
      </w:pPr>
      <w:r>
        <w:rPr>
          <w:rFonts w:ascii="Consolas" w:cs="Consolas" w:eastAsia="Consolas" w:hAnsi="Consolas"/>
          <w:sz w:val="13"/>
          <w:szCs w:val="13"/>
        </w:rPr>
        <w:t xml:space="preserve"> 23 2HxNz_B .......X...............X........</w:t>
      </w:r>
    </w:p>
    <w:p>
      <w:pPr>
        <w:shd w:fill="F2F2F2" w:val="clear"/>
        <w:spacing w:after="0" w:line="220"/>
        <w:ind w:left="259"/>
      </w:pPr>
      <w:r>
        <w:rPr>
          <w:rFonts w:ascii="Consolas" w:cs="Consolas" w:eastAsia="Consolas" w:hAnsi="Consolas"/>
          <w:sz w:val="13"/>
          <w:szCs w:val="13"/>
        </w:rPr>
        <w:t xml:space="preserve"> 24 2HyNz_B ........X...............X.......</w:t>
      </w:r>
    </w:p>
    <w:p>
      <w:pPr>
        <w:shd w:fill="F2F2F2" w:val="clear"/>
        <w:spacing w:after="0" w:line="220"/>
        <w:ind w:left="259"/>
      </w:pPr>
      <w:r>
        <w:rPr>
          <w:rFonts w:ascii="Consolas" w:cs="Consolas" w:eastAsia="Consolas" w:hAnsi="Consolas"/>
          <w:sz w:val="13"/>
          <w:szCs w:val="13"/>
        </w:rPr>
        <w:t xml:space="preserve"> 25 2HzNx_B .........X...............XX.....</w:t>
      </w:r>
    </w:p>
    <w:p>
      <w:pPr>
        <w:shd w:fill="F2F2F2" w:val="clear"/>
        <w:spacing w:after="0" w:line="220"/>
        <w:ind w:left="259"/>
      </w:pPr>
      <w:r>
        <w:rPr>
          <w:rFonts w:ascii="Consolas" w:cs="Consolas" w:eastAsia="Consolas" w:hAnsi="Consolas"/>
          <w:sz w:val="13"/>
          <w:szCs w:val="13"/>
        </w:rPr>
        <w:t xml:space="preserve"> 26 2HzNy_B ..........X..............XX.....</w:t>
      </w:r>
    </w:p>
    <w:p>
      <w:pPr>
        <w:shd w:fill="F2F2F2" w:val="clear"/>
        <w:spacing w:after="0" w:line="220"/>
        <w:ind w:left="259"/>
      </w:pPr>
      <w:r>
        <w:rPr>
          <w:rFonts w:ascii="Consolas" w:cs="Consolas" w:eastAsia="Consolas" w:hAnsi="Consolas"/>
          <w:sz w:val="13"/>
          <w:szCs w:val="13"/>
        </w:rPr>
        <w:t xml:space="preserve"> 27 2HxNx_B ...........X...............XX...</w:t>
      </w:r>
    </w:p>
    <w:p>
      <w:pPr>
        <w:shd w:fill="F2F2F2" w:val="clear"/>
        <w:spacing w:after="0" w:line="220"/>
        <w:ind w:left="259"/>
      </w:pPr>
      <w:r>
        <w:rPr>
          <w:rFonts w:ascii="Consolas" w:cs="Consolas" w:eastAsia="Consolas" w:hAnsi="Consolas"/>
          <w:sz w:val="13"/>
          <w:szCs w:val="13"/>
        </w:rPr>
        <w:t xml:space="preserve"> 28 2HxNy_B ............X..............XX...</w:t>
      </w:r>
    </w:p>
    <w:p>
      <w:pPr>
        <w:shd w:fill="F2F2F2" w:val="clear"/>
        <w:spacing w:after="0" w:line="220"/>
        <w:ind w:left="259"/>
      </w:pPr>
      <w:r>
        <w:rPr>
          <w:rFonts w:ascii="Consolas" w:cs="Consolas" w:eastAsia="Consolas" w:hAnsi="Consolas"/>
          <w:sz w:val="13"/>
          <w:szCs w:val="13"/>
        </w:rPr>
        <w:t xml:space="preserve"> 29 2HyNx_B .............X...............XX.</w:t>
      </w:r>
    </w:p>
    <w:p>
      <w:pPr>
        <w:shd w:fill="F2F2F2" w:val="clear"/>
        <w:spacing w:after="0" w:line="220"/>
        <w:ind w:left="259"/>
      </w:pPr>
      <w:r>
        <w:rPr>
          <w:rFonts w:ascii="Consolas" w:cs="Consolas" w:eastAsia="Consolas" w:hAnsi="Consolas"/>
          <w:sz w:val="13"/>
          <w:szCs w:val="13"/>
        </w:rPr>
        <w:t xml:space="preserve"> 30 2HyNy_B ..............X..............XX.</w:t>
      </w:r>
    </w:p>
    <w:p>
      <w:pPr>
        <w:shd w:fill="F2F2F2" w:val="clear"/>
        <w:spacing w:after="140" w:line="220"/>
        <w:ind w:left="259"/>
      </w:pPr>
      <w:r>
        <w:rPr>
          <w:rFonts w:ascii="Consolas" w:cs="Consolas" w:eastAsia="Consolas" w:hAnsi="Consolas"/>
          <w:sz w:val="13"/>
          <w:szCs w:val="13"/>
        </w:rPr>
        <w:t xml:space="preserve"> 31 2HzNz_B ...............X...............X</w:t>
      </w:r>
    </w:p>
    <w:p>
      <w:pPr>
        <w:spacing w:after="120" w:line="276"/>
      </w:pPr>
      <w:r>
        <w:rPr>
          <w:i/>
          <w:iCs/>
          <w:sz w:val="21"/>
          <w:szCs w:val="21"/>
        </w:rPr>
        <w:t xml:space="preserve">Every off-diagonal entry is either the A↔B exchange link (offset by 16) or, for state B, the Δω rotation between Nx and Ny. No operator couples the 15N single-quantum rows (4, 5, 20, 21) to the proton or two-spin rows.</w:t>
      </w:r>
    </w:p>
    <w:p>
      <w:r>
        <w:br w:type="page"/>
      </w:r>
    </w:p>
    <w:p>
      <w:pPr>
        <w:pStyle w:val="Heading1"/>
        <w:spacing w:after="140" w:before="280"/>
      </w:pPr>
      <w:r>
        <w:rPr>
          <w:b/>
          <w:bCs/>
          <w:color w:val="1F4E79"/>
        </w:rPr>
        <w:t xml:space="preserve">6.  Side-by-side comparison</w:t>
      </w:r>
    </w:p>
    <w:p>
      <w:pPr>
        <w:pStyle w:val="Heading2"/>
        <w:spacing w:after="140" w:before="280"/>
      </w:pPr>
      <w:r>
        <w:rPr>
          <w:b/>
          <w:bCs/>
          <w:color w:val="2E5F8A"/>
        </w:rPr>
        <w:t xml:space="preserve">6.1  Our collapsed sub-block, {E, Nx, Ny, Nz} × {A, B}</w:t>
      </w:r>
    </w:p>
    <w:p>
      <w:pPr>
        <w:shd w:fill="F2F2F2" w:val="clear"/>
        <w:spacing w:after="0" w:line="220"/>
        <w:ind w:left="259"/>
      </w:pPr>
      <w:r>
        <w:rPr>
          <w:rFonts w:ascii="Consolas" w:cs="Consolas" w:eastAsia="Consolas" w:hAnsi="Consolas"/>
          <w:sz w:val="13"/>
          <w:szCs w:val="13"/>
        </w:rPr>
        <w:t xml:space="preserve">            E_A      Nx_A      Ny_A      Nz_A       E_B      Nx_B      Ny_B      Nz_B</w:t>
      </w:r>
    </w:p>
    <w:p>
      <w:pPr>
        <w:shd w:fill="F2F2F2" w:val="clear"/>
        <w:spacing w:after="0" w:line="220"/>
        <w:ind w:left="259"/>
      </w:pPr>
      <w:r>
        <w:rPr>
          <w:rFonts w:ascii="Consolas" w:cs="Consolas" w:eastAsia="Consolas" w:hAnsi="Consolas"/>
          <w:sz w:val="13"/>
          <w:szCs w:val="13"/>
        </w:rPr>
        <w:t xml:space="preserve">  E_A    0.0000    0.0000    0.0000    0.0000    0.0000    0.0000    0.0000    0.0000</w:t>
      </w:r>
    </w:p>
    <w:p>
      <w:pPr>
        <w:shd w:fill="F2F2F2" w:val="clear"/>
        <w:spacing w:after="0" w:line="220"/>
        <w:ind w:left="259"/>
      </w:pPr>
      <w:r>
        <w:rPr>
          <w:rFonts w:ascii="Consolas" w:cs="Consolas" w:eastAsia="Consolas" w:hAnsi="Consolas"/>
          <w:sz w:val="13"/>
          <w:szCs w:val="13"/>
        </w:rPr>
        <w:t xml:space="preserve"> Nx_A    0.0000  -16.9292    0.0000    0.0000    0.0000  285.0000    0.0000    0.0000</w:t>
      </w:r>
    </w:p>
    <w:p>
      <w:pPr>
        <w:shd w:fill="F2F2F2" w:val="clear"/>
        <w:spacing w:after="0" w:line="220"/>
        <w:ind w:left="259"/>
      </w:pPr>
      <w:r>
        <w:rPr>
          <w:rFonts w:ascii="Consolas" w:cs="Consolas" w:eastAsia="Consolas" w:hAnsi="Consolas"/>
          <w:sz w:val="13"/>
          <w:szCs w:val="13"/>
        </w:rPr>
        <w:t xml:space="preserve"> Ny_A    0.0000    0.0000  -16.9292    0.0000    0.0000    0.0000  285.0000    0.0000</w:t>
      </w:r>
    </w:p>
    <w:p>
      <w:pPr>
        <w:shd w:fill="F2F2F2" w:val="clear"/>
        <w:spacing w:after="0" w:line="220"/>
        <w:ind w:left="259"/>
      </w:pPr>
      <w:r>
        <w:rPr>
          <w:rFonts w:ascii="Consolas" w:cs="Consolas" w:eastAsia="Consolas" w:hAnsi="Consolas"/>
          <w:sz w:val="13"/>
          <w:szCs w:val="13"/>
        </w:rPr>
        <w:t xml:space="preserve"> Nz_A   -0.1086    0.0000    0.0000  -15.5359    0.0000    0.0000    0.0000  285.0000</w:t>
      </w:r>
    </w:p>
    <w:p>
      <w:pPr>
        <w:shd w:fill="F2F2F2" w:val="clear"/>
        <w:spacing w:after="0" w:line="220"/>
        <w:ind w:left="259"/>
      </w:pPr>
      <w:r>
        <w:rPr>
          <w:rFonts w:ascii="Consolas" w:cs="Consolas" w:eastAsia="Consolas" w:hAnsi="Consolas"/>
          <w:sz w:val="13"/>
          <w:szCs w:val="13"/>
        </w:rPr>
        <w:t xml:space="preserve">  E_B    0.0000    0.0000    0.0000    0.0000    0.0000    0.0000    0.0000    0.0000</w:t>
      </w:r>
    </w:p>
    <w:p>
      <w:pPr>
        <w:shd w:fill="F2F2F2" w:val="clear"/>
        <w:spacing w:after="0" w:line="220"/>
        <w:ind w:left="259"/>
      </w:pPr>
      <w:r>
        <w:rPr>
          <w:rFonts w:ascii="Consolas" w:cs="Consolas" w:eastAsia="Consolas" w:hAnsi="Consolas"/>
          <w:sz w:val="13"/>
          <w:szCs w:val="13"/>
        </w:rPr>
        <w:t xml:space="preserve"> Nx_B    0.0000   15.0000    0.0000    0.0000    0.0000 -286.9292  764.2356    0.0000</w:t>
      </w:r>
    </w:p>
    <w:p>
      <w:pPr>
        <w:shd w:fill="F2F2F2" w:val="clear"/>
        <w:spacing w:after="0" w:line="220"/>
        <w:ind w:left="259"/>
      </w:pPr>
      <w:r>
        <w:rPr>
          <w:rFonts w:ascii="Consolas" w:cs="Consolas" w:eastAsia="Consolas" w:hAnsi="Consolas"/>
          <w:sz w:val="13"/>
          <w:szCs w:val="13"/>
        </w:rPr>
        <w:t xml:space="preserve"> Ny_B    0.0000    0.0000   15.0000    0.0000    0.0000 -764.2356 -286.9292    0.0000</w:t>
      </w:r>
    </w:p>
    <w:p>
      <w:pPr>
        <w:shd w:fill="F2F2F2" w:val="clear"/>
        <w:spacing w:after="140" w:line="220"/>
        <w:ind w:left="259"/>
      </w:pPr>
      <w:r>
        <w:rPr>
          <w:rFonts w:ascii="Consolas" w:cs="Consolas" w:eastAsia="Consolas" w:hAnsi="Consolas"/>
          <w:sz w:val="13"/>
          <w:szCs w:val="13"/>
        </w:rPr>
        <w:t xml:space="preserve"> Nz_B    0.0000    0.0000    0.0000   15.0000   -0.1086    0.0000    0.0000 -285.5359</w:t>
      </w:r>
    </w:p>
    <w:p>
      <w:pPr>
        <w:spacing w:after="120" w:line="276"/>
      </w:pPr>
      <w:r>
        <w:rPr>
          <w:i/>
          <w:iCs/>
          <w:sz w:val="21"/>
          <w:szCs w:val="21"/>
        </w:rPr>
        <w:t xml:space="preserve">The E column carries only the R1 recovery source term (−0.1086 = 2·R1·γN/γH). Removing the two E rows/columns leaves exactly a 6 × 6 matrix.</w:t>
      </w:r>
    </w:p>
    <w:p>
      <w:pPr>
        <w:pStyle w:val="Heading2"/>
        <w:spacing w:after="140" w:before="280"/>
      </w:pPr>
      <w:r>
        <w:rPr>
          <w:b/>
          <w:bCs/>
          <w:color w:val="2E5F8A"/>
        </w:rPr>
        <w:t xml:space="preserve">6.2  Direct comparison on {Nx, Ny, Nz} × {A, B}</w:t>
      </w:r>
    </w:p>
    <w:p>
      <w:pPr>
        <w:shd w:fill="F2F2F2" w:val="clear"/>
        <w:spacing w:after="0" w:line="220"/>
        <w:ind w:left="259"/>
      </w:pPr>
      <w:r>
        <w:rPr>
          <w:rFonts w:ascii="Consolas" w:cs="Consolas" w:eastAsia="Consolas" w:hAnsi="Consolas"/>
          <w:sz w:val="13"/>
          <w:szCs w:val="13"/>
        </w:rPr>
        <w:t xml:space="preserve">OURS (Allard 32×32, collapsed)</w:t>
      </w:r>
    </w:p>
    <w:p>
      <w:pPr>
        <w:shd w:fill="F2F2F2" w:val="clear"/>
        <w:spacing w:after="0" w:line="220"/>
        <w:ind w:left="259"/>
      </w:pPr>
      <w:r>
        <w:rPr>
          <w:rFonts w:ascii="Consolas" w:cs="Consolas" w:eastAsia="Consolas" w:hAnsi="Consolas"/>
          <w:sz w:val="13"/>
          <w:szCs w:val="13"/>
        </w:rPr>
        <w:t xml:space="preserve">          Nx_A      Ny_A      Nz_A      Nx_B      Ny_B      Nz_B</w:t>
      </w:r>
    </w:p>
    <w:p>
      <w:pPr>
        <w:shd w:fill="F2F2F2" w:val="clear"/>
        <w:spacing w:after="0" w:line="220"/>
        <w:ind w:left="259"/>
      </w:pPr>
      <w:r>
        <w:rPr>
          <w:rFonts w:ascii="Consolas" w:cs="Consolas" w:eastAsia="Consolas" w:hAnsi="Consolas"/>
          <w:sz w:val="13"/>
          <w:szCs w:val="13"/>
        </w:rPr>
        <w:t xml:space="preserve"> Nx_A  -16.9292    0.0000    0.0000  285.0000    0.0000    0.0000</w:t>
      </w:r>
    </w:p>
    <w:p>
      <w:pPr>
        <w:shd w:fill="F2F2F2" w:val="clear"/>
        <w:spacing w:after="0" w:line="220"/>
        <w:ind w:left="259"/>
      </w:pPr>
      <w:r>
        <w:rPr>
          <w:rFonts w:ascii="Consolas" w:cs="Consolas" w:eastAsia="Consolas" w:hAnsi="Consolas"/>
          <w:sz w:val="13"/>
          <w:szCs w:val="13"/>
        </w:rPr>
        <w:t xml:space="preserve"> Ny_A    0.0000  -16.9292    0.0000    0.0000  285.0000    0.0000</w:t>
      </w:r>
    </w:p>
    <w:p>
      <w:pPr>
        <w:shd w:fill="F2F2F2" w:val="clear"/>
        <w:spacing w:after="0" w:line="220"/>
        <w:ind w:left="259"/>
      </w:pPr>
      <w:r>
        <w:rPr>
          <w:rFonts w:ascii="Consolas" w:cs="Consolas" w:eastAsia="Consolas" w:hAnsi="Consolas"/>
          <w:sz w:val="13"/>
          <w:szCs w:val="13"/>
        </w:rPr>
        <w:t xml:space="preserve"> Nz_A    0.0000    0.0000  -15.5359    0.0000    0.0000  285.0000</w:t>
      </w:r>
    </w:p>
    <w:p>
      <w:pPr>
        <w:shd w:fill="F2F2F2" w:val="clear"/>
        <w:spacing w:after="0" w:line="220"/>
        <w:ind w:left="259"/>
      </w:pPr>
      <w:r>
        <w:rPr>
          <w:rFonts w:ascii="Consolas" w:cs="Consolas" w:eastAsia="Consolas" w:hAnsi="Consolas"/>
          <w:sz w:val="13"/>
          <w:szCs w:val="13"/>
        </w:rPr>
        <w:t xml:space="preserve"> Nx_B   15.0000    0.0000    0.0000 -286.9292  764.2356    0.0000</w:t>
      </w:r>
    </w:p>
    <w:p>
      <w:pPr>
        <w:shd w:fill="F2F2F2" w:val="clear"/>
        <w:spacing w:after="0" w:line="220"/>
        <w:ind w:left="259"/>
      </w:pPr>
      <w:r>
        <w:rPr>
          <w:rFonts w:ascii="Consolas" w:cs="Consolas" w:eastAsia="Consolas" w:hAnsi="Consolas"/>
          <w:sz w:val="13"/>
          <w:szCs w:val="13"/>
        </w:rPr>
        <w:t xml:space="preserve"> Ny_B    0.0000   15.0000    0.0000 -764.2356 -286.9292    0.0000</w:t>
      </w:r>
    </w:p>
    <w:p>
      <w:pPr>
        <w:shd w:fill="F2F2F2" w:val="clear"/>
        <w:spacing w:after="0" w:line="220"/>
        <w:ind w:left="259"/>
      </w:pPr>
      <w:r>
        <w:rPr>
          <w:rFonts w:ascii="Consolas" w:cs="Consolas" w:eastAsia="Consolas" w:hAnsi="Consolas"/>
          <w:sz w:val="13"/>
          <w:szCs w:val="13"/>
        </w:rPr>
        <w:t xml:space="preserve"> Nz_B    0.0000    0.0000   15.0000    0.0000    0.0000 -285.5359</w:t>
      </w:r>
    </w:p>
    <w:p>
      <w:pPr>
        <w:shd w:fill="F2F2F2" w:val="clear"/>
        <w:spacing w:after="0" w:line="220"/>
        <w:ind w:left="259"/>
      </w:pPr>
      <w:r>
        <w:rPr>
          <w:rFonts w:ascii="Consolas" w:cs="Consolas" w:eastAsia="Consolas" w:hAnsi="Consolas"/>
          <w:sz w:val="13"/>
          <w:szCs w:val="13"/>
        </w:rPr>
        <w:t xml:space="preserve"> </w:t>
      </w:r>
    </w:p>
    <w:p>
      <w:pPr>
        <w:shd w:fill="F2F2F2" w:val="clear"/>
        <w:spacing w:after="0" w:line="220"/>
        <w:ind w:left="259"/>
      </w:pPr>
      <w:r>
        <w:rPr>
          <w:rFonts w:ascii="Consolas" w:cs="Consolas" w:eastAsia="Consolas" w:hAnsi="Consolas"/>
          <w:sz w:val="13"/>
          <w:szCs w:val="13"/>
        </w:rPr>
        <w:t xml:space="preserve">CHEMEX (ixyz basis, cpmg_15n_ip)</w:t>
      </w:r>
    </w:p>
    <w:p>
      <w:pPr>
        <w:shd w:fill="F2F2F2" w:val="clear"/>
        <w:spacing w:after="0" w:line="220"/>
        <w:ind w:left="259"/>
      </w:pPr>
      <w:r>
        <w:rPr>
          <w:rFonts w:ascii="Consolas" w:cs="Consolas" w:eastAsia="Consolas" w:hAnsi="Consolas"/>
          <w:sz w:val="13"/>
          <w:szCs w:val="13"/>
        </w:rPr>
        <w:t xml:space="preserve">          Nx_A      Ny_A      Nz_A      Nx_B      Ny_B      Nz_B</w:t>
      </w:r>
    </w:p>
    <w:p>
      <w:pPr>
        <w:shd w:fill="F2F2F2" w:val="clear"/>
        <w:spacing w:after="0" w:line="220"/>
        <w:ind w:left="259"/>
      </w:pPr>
      <w:r>
        <w:rPr>
          <w:rFonts w:ascii="Consolas" w:cs="Consolas" w:eastAsia="Consolas" w:hAnsi="Consolas"/>
          <w:sz w:val="13"/>
          <w:szCs w:val="13"/>
        </w:rPr>
        <w:t xml:space="preserve"> Nx_A  -16.9292    0.0000    0.0000  285.0000    0.0000    0.0000</w:t>
      </w:r>
    </w:p>
    <w:p>
      <w:pPr>
        <w:shd w:fill="F2F2F2" w:val="clear"/>
        <w:spacing w:after="0" w:line="220"/>
        <w:ind w:left="259"/>
      </w:pPr>
      <w:r>
        <w:rPr>
          <w:rFonts w:ascii="Consolas" w:cs="Consolas" w:eastAsia="Consolas" w:hAnsi="Consolas"/>
          <w:sz w:val="13"/>
          <w:szCs w:val="13"/>
        </w:rPr>
        <w:t xml:space="preserve"> Ny_A    0.0000  -16.9292    0.0000    0.0000  285.0000    0.0000</w:t>
      </w:r>
    </w:p>
    <w:p>
      <w:pPr>
        <w:shd w:fill="F2F2F2" w:val="clear"/>
        <w:spacing w:after="0" w:line="220"/>
        <w:ind w:left="259"/>
      </w:pPr>
      <w:r>
        <w:rPr>
          <w:rFonts w:ascii="Consolas" w:cs="Consolas" w:eastAsia="Consolas" w:hAnsi="Consolas"/>
          <w:sz w:val="13"/>
          <w:szCs w:val="13"/>
        </w:rPr>
        <w:t xml:space="preserve"> Nz_A    0.0000    0.0000  -15.5359    0.0000    0.0000  285.0000</w:t>
      </w:r>
    </w:p>
    <w:p>
      <w:pPr>
        <w:shd w:fill="F2F2F2" w:val="clear"/>
        <w:spacing w:after="0" w:line="220"/>
        <w:ind w:left="259"/>
      </w:pPr>
      <w:r>
        <w:rPr>
          <w:rFonts w:ascii="Consolas" w:cs="Consolas" w:eastAsia="Consolas" w:hAnsi="Consolas"/>
          <w:sz w:val="13"/>
          <w:szCs w:val="13"/>
        </w:rPr>
        <w:t xml:space="preserve"> Nx_B   15.0000    0.0000    0.0000 -286.9292 -764.0036    0.0000</w:t>
      </w:r>
    </w:p>
    <w:p>
      <w:pPr>
        <w:shd w:fill="F2F2F2" w:val="clear"/>
        <w:spacing w:after="0" w:line="220"/>
        <w:ind w:left="259"/>
      </w:pPr>
      <w:r>
        <w:rPr>
          <w:rFonts w:ascii="Consolas" w:cs="Consolas" w:eastAsia="Consolas" w:hAnsi="Consolas"/>
          <w:sz w:val="13"/>
          <w:szCs w:val="13"/>
        </w:rPr>
        <w:t xml:space="preserve"> Ny_B    0.0000   15.0000    0.0000  764.0036 -286.9292    0.0000</w:t>
      </w:r>
    </w:p>
    <w:p>
      <w:pPr>
        <w:shd w:fill="F2F2F2" w:val="clear"/>
        <w:spacing w:after="140" w:line="220"/>
        <w:ind w:left="259"/>
      </w:pPr>
      <w:r>
        <w:rPr>
          <w:rFonts w:ascii="Consolas" w:cs="Consolas" w:eastAsia="Consolas" w:hAnsi="Consolas"/>
          <w:sz w:val="13"/>
          <w:szCs w:val="13"/>
        </w:rPr>
        <w:t xml:space="preserve"> Nz_B    0.0000    0.0000   15.0000    0.0000    0.0000 -285.5359</w:t>
      </w:r>
    </w:p>
    <w:p>
      <w:pPr>
        <w:pStyle w:val="Heading2"/>
        <w:spacing w:after="140" w:before="280"/>
      </w:pPr>
      <w:r>
        <w:rPr>
          <w:b/>
          <w:bCs/>
          <w:color w:val="2E5F8A"/>
        </w:rPr>
        <w:t xml:space="preserve">6.3  Element-by-element accounting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44"/>
        <w:gridCol w:w="1512"/>
        <w:gridCol w:w="1512"/>
        <w:gridCol w:w="1944"/>
        <w:gridCol w:w="1728"/>
      </w:tblGrid>
      <w:tr>
        <w:trPr>
          <w:tblHeader/>
        </w:trPr>
        <w:tc>
          <w:tcPr>
            <w:tcW w:type="dxa" w:w="1944"/>
            <w:shd w:fill="DCE6F1" w:val="clear"/>
            <w:tcMar>
              <w:top w:type="dxa" w:w="60"/>
              <w:left w:type="dxa" w:w="100"/>
              <w:bottom w:type="dxa" w:w="60"/>
              <w:right w:type="dxa" w:w="100"/>
            </w:tcMar>
          </w:tcPr>
          <w:p>
            <w:pPr>
              <w:spacing w:after="0" w:line="240"/>
            </w:pPr>
            <w:r>
              <w:rPr>
                <w:b/>
                <w:bCs/>
                <w:sz w:val="19"/>
                <w:szCs w:val="19"/>
              </w:rPr>
              <w:t xml:space="preserve">Element</w:t>
            </w:r>
          </w:p>
        </w:tc>
        <w:tc>
          <w:tcPr>
            <w:tcW w:type="dxa" w:w="1512"/>
            <w:shd w:fill="DCE6F1" w:val="clear"/>
            <w:tcMar>
              <w:top w:type="dxa" w:w="60"/>
              <w:left w:type="dxa" w:w="100"/>
              <w:bottom w:type="dxa" w:w="60"/>
              <w:right w:type="dxa" w:w="100"/>
            </w:tcMar>
          </w:tcPr>
          <w:p>
            <w:pPr>
              <w:spacing w:after="0" w:line="240"/>
            </w:pPr>
            <w:r>
              <w:rPr>
                <w:b/>
                <w:bCs/>
                <w:sz w:val="19"/>
                <w:szCs w:val="19"/>
              </w:rPr>
              <w:t xml:space="preserve">Ours</w:t>
            </w:r>
          </w:p>
        </w:tc>
        <w:tc>
          <w:tcPr>
            <w:tcW w:type="dxa" w:w="1512"/>
            <w:shd w:fill="DCE6F1" w:val="clear"/>
            <w:tcMar>
              <w:top w:type="dxa" w:w="60"/>
              <w:left w:type="dxa" w:w="100"/>
              <w:bottom w:type="dxa" w:w="60"/>
              <w:right w:type="dxa" w:w="100"/>
            </w:tcMar>
          </w:tcPr>
          <w:p>
            <w:pPr>
              <w:spacing w:after="0" w:line="240"/>
            </w:pPr>
            <w:r>
              <w:rPr>
                <w:b/>
                <w:bCs/>
                <w:sz w:val="19"/>
                <w:szCs w:val="19"/>
              </w:rPr>
              <w:t xml:space="preserve">ChemEx</w:t>
            </w:r>
          </w:p>
        </w:tc>
        <w:tc>
          <w:tcPr>
            <w:tcW w:type="dxa" w:w="1944"/>
            <w:shd w:fill="DCE6F1" w:val="clear"/>
            <w:tcMar>
              <w:top w:type="dxa" w:w="60"/>
              <w:left w:type="dxa" w:w="100"/>
              <w:bottom w:type="dxa" w:w="60"/>
              <w:right w:type="dxa" w:w="100"/>
            </w:tcMar>
          </w:tcPr>
          <w:p>
            <w:pPr>
              <w:spacing w:after="0" w:line="240"/>
            </w:pPr>
            <w:r>
              <w:rPr>
                <w:b/>
                <w:bCs/>
                <w:sz w:val="19"/>
                <w:szCs w:val="19"/>
              </w:rPr>
              <w:t xml:space="preserve">Origin</w:t>
            </w:r>
          </w:p>
        </w:tc>
        <w:tc>
          <w:tcPr>
            <w:tcW w:type="dxa" w:w="1728"/>
            <w:shd w:fill="DCE6F1" w:val="clear"/>
            <w:tcMar>
              <w:top w:type="dxa" w:w="60"/>
              <w:left w:type="dxa" w:w="100"/>
              <w:bottom w:type="dxa" w:w="60"/>
              <w:right w:type="dxa" w:w="100"/>
            </w:tcMar>
          </w:tcPr>
          <w:p>
            <w:pPr>
              <w:spacing w:after="0" w:line="240"/>
            </w:pPr>
            <w:r>
              <w:rPr>
                <w:b/>
                <w:bCs/>
                <w:sz w:val="19"/>
                <w:szCs w:val="19"/>
              </w:rPr>
              <w:t xml:space="preserve">Agree?</w:t>
            </w:r>
          </w:p>
        </w:tc>
      </w:tr>
      <w:tr>
        <w:tc>
          <w:tcPr>
            <w:tcW w:type="dxa" w:w="1944"/>
            <w:tcMar>
              <w:top w:type="dxa" w:w="60"/>
              <w:left w:type="dxa" w:w="100"/>
              <w:bottom w:type="dxa" w:w="60"/>
              <w:right w:type="dxa" w:w="100"/>
            </w:tcMar>
          </w:tcPr>
          <w:p>
            <w:pPr>
              <w:spacing w:after="0" w:line="240"/>
            </w:pPr>
            <w:r>
              <w:rPr>
                <w:sz w:val="18"/>
                <w:szCs w:val="18"/>
              </w:rPr>
              <w:t xml:space="preserve">Nx_A, Nx_A</w:t>
            </w:r>
          </w:p>
        </w:tc>
        <w:tc>
          <w:tcPr>
            <w:tcW w:type="dxa" w:w="1512"/>
            <w:tcMar>
              <w:top w:type="dxa" w:w="60"/>
              <w:left w:type="dxa" w:w="100"/>
              <w:bottom w:type="dxa" w:w="60"/>
              <w:right w:type="dxa" w:w="100"/>
            </w:tcMar>
          </w:tcPr>
          <w:p>
            <w:pPr>
              <w:spacing w:after="0" w:line="240"/>
            </w:pPr>
            <w:r>
              <w:rPr>
                <w:rFonts w:ascii="Consolas" w:cs="Consolas" w:eastAsia="Consolas" w:hAnsi="Consolas"/>
                <w:sz w:val="18"/>
                <w:szCs w:val="18"/>
              </w:rPr>
              <w:t xml:space="preserve">−16.9292</w:t>
            </w:r>
          </w:p>
        </w:tc>
        <w:tc>
          <w:tcPr>
            <w:tcW w:type="dxa" w:w="1512"/>
            <w:tcMar>
              <w:top w:type="dxa" w:w="60"/>
              <w:left w:type="dxa" w:w="100"/>
              <w:bottom w:type="dxa" w:w="60"/>
              <w:right w:type="dxa" w:w="100"/>
            </w:tcMar>
          </w:tcPr>
          <w:p>
            <w:pPr>
              <w:spacing w:after="0" w:line="240"/>
            </w:pPr>
            <w:r>
              <w:rPr>
                <w:rFonts w:ascii="Consolas" w:cs="Consolas" w:eastAsia="Consolas" w:hAnsi="Consolas"/>
                <w:sz w:val="18"/>
                <w:szCs w:val="18"/>
              </w:rPr>
              <w:t xml:space="preserve">−16.9292</w:t>
            </w:r>
          </w:p>
        </w:tc>
        <w:tc>
          <w:tcPr>
            <w:tcW w:type="dxa" w:w="1944"/>
            <w:tcMar>
              <w:top w:type="dxa" w:w="60"/>
              <w:left w:type="dxa" w:w="100"/>
              <w:bottom w:type="dxa" w:w="60"/>
              <w:right w:type="dxa" w:w="100"/>
            </w:tcMar>
          </w:tcPr>
          <w:p>
            <w:pPr>
              <w:spacing w:after="0" w:line="240"/>
            </w:pPr>
            <w:r>
              <w:rPr>
                <w:rFonts w:ascii="Consolas" w:cs="Consolas" w:eastAsia="Consolas" w:hAnsi="Consolas"/>
                <w:sz w:val="18"/>
                <w:szCs w:val="18"/>
              </w:rPr>
              <w:t xml:space="preserve">−(R2 + k_AB)</w:t>
            </w:r>
          </w:p>
        </w:tc>
        <w:tc>
          <w:tcPr>
            <w:tcW w:type="dxa" w:w="1728"/>
            <w:tcMar>
              <w:top w:type="dxa" w:w="60"/>
              <w:left w:type="dxa" w:w="100"/>
              <w:bottom w:type="dxa" w:w="60"/>
              <w:right w:type="dxa" w:w="100"/>
            </w:tcMar>
          </w:tcPr>
          <w:p>
            <w:pPr>
              <w:spacing w:after="0" w:line="240"/>
            </w:pPr>
            <w:r>
              <w:rPr>
                <w:rFonts w:ascii="Consolas" w:cs="Consolas" w:eastAsia="Consolas" w:hAnsi="Consolas"/>
                <w:sz w:val="18"/>
                <w:szCs w:val="18"/>
              </w:rPr>
              <w:t xml:space="preserve">✓ exact</w:t>
            </w:r>
          </w:p>
        </w:tc>
      </w:tr>
      <w:tr>
        <w:tc>
          <w:tcPr>
            <w:tcW w:type="dxa" w:w="1944"/>
            <w:shd w:fill="FAFAFA" w:val="clear"/>
            <w:tcMar>
              <w:top w:type="dxa" w:w="60"/>
              <w:left w:type="dxa" w:w="100"/>
              <w:bottom w:type="dxa" w:w="60"/>
              <w:right w:type="dxa" w:w="100"/>
            </w:tcMar>
          </w:tcPr>
          <w:p>
            <w:pPr>
              <w:spacing w:after="0" w:line="240"/>
            </w:pPr>
            <w:r>
              <w:rPr>
                <w:sz w:val="18"/>
                <w:szCs w:val="18"/>
              </w:rPr>
              <w:t xml:space="preserve">Nz_A, Nz_A</w:t>
            </w:r>
          </w:p>
        </w:tc>
        <w:tc>
          <w:tcPr>
            <w:tcW w:type="dxa" w:w="1512"/>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−15.5359</w:t>
            </w:r>
          </w:p>
        </w:tc>
        <w:tc>
          <w:tcPr>
            <w:tcW w:type="dxa" w:w="1512"/>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−15.5359</w:t>
            </w:r>
          </w:p>
        </w:tc>
        <w:tc>
          <w:tcPr>
            <w:tcW w:type="dxa" w:w="1944"/>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−(R1 + k_AB)</w:t>
            </w:r>
          </w:p>
        </w:tc>
        <w:tc>
          <w:tcPr>
            <w:tcW w:type="dxa" w:w="1728"/>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 exact</w:t>
            </w:r>
          </w:p>
        </w:tc>
      </w:tr>
      <w:tr>
        <w:tc>
          <w:tcPr>
            <w:tcW w:type="dxa" w:w="1944"/>
            <w:tcMar>
              <w:top w:type="dxa" w:w="60"/>
              <w:left w:type="dxa" w:w="100"/>
              <w:bottom w:type="dxa" w:w="60"/>
              <w:right w:type="dxa" w:w="100"/>
            </w:tcMar>
          </w:tcPr>
          <w:p>
            <w:pPr>
              <w:spacing w:after="0" w:line="240"/>
            </w:pPr>
            <w:r>
              <w:rPr>
                <w:sz w:val="18"/>
                <w:szCs w:val="18"/>
              </w:rPr>
              <w:t xml:space="preserve">Nx_A, Nx_B</w:t>
            </w:r>
          </w:p>
        </w:tc>
        <w:tc>
          <w:tcPr>
            <w:tcW w:type="dxa" w:w="1512"/>
            <w:tcMar>
              <w:top w:type="dxa" w:w="60"/>
              <w:left w:type="dxa" w:w="100"/>
              <w:bottom w:type="dxa" w:w="60"/>
              <w:right w:type="dxa" w:w="100"/>
            </w:tcMar>
          </w:tcPr>
          <w:p>
            <w:pPr>
              <w:spacing w:after="0" w:line="240"/>
            </w:pPr>
            <w:r>
              <w:rPr>
                <w:rFonts w:ascii="Consolas" w:cs="Consolas" w:eastAsia="Consolas" w:hAnsi="Consolas"/>
                <w:sz w:val="18"/>
                <w:szCs w:val="18"/>
              </w:rPr>
              <w:t xml:space="preserve">+285.0000</w:t>
            </w:r>
          </w:p>
        </w:tc>
        <w:tc>
          <w:tcPr>
            <w:tcW w:type="dxa" w:w="1512"/>
            <w:tcMar>
              <w:top w:type="dxa" w:w="60"/>
              <w:left w:type="dxa" w:w="100"/>
              <w:bottom w:type="dxa" w:w="60"/>
              <w:right w:type="dxa" w:w="100"/>
            </w:tcMar>
          </w:tcPr>
          <w:p>
            <w:pPr>
              <w:spacing w:after="0" w:line="240"/>
            </w:pPr>
            <w:r>
              <w:rPr>
                <w:rFonts w:ascii="Consolas" w:cs="Consolas" w:eastAsia="Consolas" w:hAnsi="Consolas"/>
                <w:sz w:val="18"/>
                <w:szCs w:val="18"/>
              </w:rPr>
              <w:t xml:space="preserve">+285.0000</w:t>
            </w:r>
          </w:p>
        </w:tc>
        <w:tc>
          <w:tcPr>
            <w:tcW w:type="dxa" w:w="1944"/>
            <w:tcMar>
              <w:top w:type="dxa" w:w="60"/>
              <w:left w:type="dxa" w:w="100"/>
              <w:bottom w:type="dxa" w:w="60"/>
              <w:right w:type="dxa" w:w="100"/>
            </w:tcMar>
          </w:tcPr>
          <w:p>
            <w:pPr>
              <w:spacing w:after="0" w:line="240"/>
            </w:pPr>
            <w:r>
              <w:rPr>
                <w:rFonts w:ascii="Consolas" w:cs="Consolas" w:eastAsia="Consolas" w:hAnsi="Consolas"/>
                <w:sz w:val="18"/>
                <w:szCs w:val="18"/>
              </w:rPr>
              <w:t xml:space="preserve">k_BA</w:t>
            </w:r>
          </w:p>
        </w:tc>
        <w:tc>
          <w:tcPr>
            <w:tcW w:type="dxa" w:w="1728"/>
            <w:tcMar>
              <w:top w:type="dxa" w:w="60"/>
              <w:left w:type="dxa" w:w="100"/>
              <w:bottom w:type="dxa" w:w="60"/>
              <w:right w:type="dxa" w:w="100"/>
            </w:tcMar>
          </w:tcPr>
          <w:p>
            <w:pPr>
              <w:spacing w:after="0" w:line="240"/>
            </w:pPr>
            <w:r>
              <w:rPr>
                <w:rFonts w:ascii="Consolas" w:cs="Consolas" w:eastAsia="Consolas" w:hAnsi="Consolas"/>
                <w:sz w:val="18"/>
                <w:szCs w:val="18"/>
              </w:rPr>
              <w:t xml:space="preserve">✓ exact</w:t>
            </w:r>
          </w:p>
        </w:tc>
      </w:tr>
      <w:tr>
        <w:tc>
          <w:tcPr>
            <w:tcW w:type="dxa" w:w="1944"/>
            <w:shd w:fill="FAFAFA" w:val="clear"/>
            <w:tcMar>
              <w:top w:type="dxa" w:w="60"/>
              <w:left w:type="dxa" w:w="100"/>
              <w:bottom w:type="dxa" w:w="60"/>
              <w:right w:type="dxa" w:w="100"/>
            </w:tcMar>
          </w:tcPr>
          <w:p>
            <w:pPr>
              <w:spacing w:after="0" w:line="240"/>
            </w:pPr>
            <w:r>
              <w:rPr>
                <w:sz w:val="18"/>
                <w:szCs w:val="18"/>
              </w:rPr>
              <w:t xml:space="preserve">Nx_B, Nx_A</w:t>
            </w:r>
          </w:p>
        </w:tc>
        <w:tc>
          <w:tcPr>
            <w:tcW w:type="dxa" w:w="1512"/>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+15.0000</w:t>
            </w:r>
          </w:p>
        </w:tc>
        <w:tc>
          <w:tcPr>
            <w:tcW w:type="dxa" w:w="1512"/>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+15.0000</w:t>
            </w:r>
          </w:p>
        </w:tc>
        <w:tc>
          <w:tcPr>
            <w:tcW w:type="dxa" w:w="1944"/>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k_AB</w:t>
            </w:r>
          </w:p>
        </w:tc>
        <w:tc>
          <w:tcPr>
            <w:tcW w:type="dxa" w:w="1728"/>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 exact</w:t>
            </w:r>
          </w:p>
        </w:tc>
      </w:tr>
      <w:tr>
        <w:tc>
          <w:tcPr>
            <w:tcW w:type="dxa" w:w="1944"/>
            <w:tcMar>
              <w:top w:type="dxa" w:w="60"/>
              <w:left w:type="dxa" w:w="100"/>
              <w:bottom w:type="dxa" w:w="60"/>
              <w:right w:type="dxa" w:w="100"/>
            </w:tcMar>
          </w:tcPr>
          <w:p>
            <w:pPr>
              <w:spacing w:after="0" w:line="240"/>
            </w:pPr>
            <w:r>
              <w:rPr>
                <w:sz w:val="18"/>
                <w:szCs w:val="18"/>
              </w:rPr>
              <w:t xml:space="preserve">Nx_B, Nx_B</w:t>
            </w:r>
          </w:p>
        </w:tc>
        <w:tc>
          <w:tcPr>
            <w:tcW w:type="dxa" w:w="1512"/>
            <w:tcMar>
              <w:top w:type="dxa" w:w="60"/>
              <w:left w:type="dxa" w:w="100"/>
              <w:bottom w:type="dxa" w:w="60"/>
              <w:right w:type="dxa" w:w="100"/>
            </w:tcMar>
          </w:tcPr>
          <w:p>
            <w:pPr>
              <w:spacing w:after="0" w:line="240"/>
            </w:pPr>
            <w:r>
              <w:rPr>
                <w:rFonts w:ascii="Consolas" w:cs="Consolas" w:eastAsia="Consolas" w:hAnsi="Consolas"/>
                <w:sz w:val="18"/>
                <w:szCs w:val="18"/>
              </w:rPr>
              <w:t xml:space="preserve">−286.9292</w:t>
            </w:r>
          </w:p>
        </w:tc>
        <w:tc>
          <w:tcPr>
            <w:tcW w:type="dxa" w:w="1512"/>
            <w:tcMar>
              <w:top w:type="dxa" w:w="60"/>
              <w:left w:type="dxa" w:w="100"/>
              <w:bottom w:type="dxa" w:w="60"/>
              <w:right w:type="dxa" w:w="100"/>
            </w:tcMar>
          </w:tcPr>
          <w:p>
            <w:pPr>
              <w:spacing w:after="0" w:line="240"/>
            </w:pPr>
            <w:r>
              <w:rPr>
                <w:rFonts w:ascii="Consolas" w:cs="Consolas" w:eastAsia="Consolas" w:hAnsi="Consolas"/>
                <w:sz w:val="18"/>
                <w:szCs w:val="18"/>
              </w:rPr>
              <w:t xml:space="preserve">−286.9292</w:t>
            </w:r>
          </w:p>
        </w:tc>
        <w:tc>
          <w:tcPr>
            <w:tcW w:type="dxa" w:w="1944"/>
            <w:tcMar>
              <w:top w:type="dxa" w:w="60"/>
              <w:left w:type="dxa" w:w="100"/>
              <w:bottom w:type="dxa" w:w="60"/>
              <w:right w:type="dxa" w:w="100"/>
            </w:tcMar>
          </w:tcPr>
          <w:p>
            <w:pPr>
              <w:spacing w:after="0" w:line="240"/>
            </w:pPr>
            <w:r>
              <w:rPr>
                <w:rFonts w:ascii="Consolas" w:cs="Consolas" w:eastAsia="Consolas" w:hAnsi="Consolas"/>
                <w:sz w:val="18"/>
                <w:szCs w:val="18"/>
              </w:rPr>
              <w:t xml:space="preserve">−(R2 + k_BA)</w:t>
            </w:r>
          </w:p>
        </w:tc>
        <w:tc>
          <w:tcPr>
            <w:tcW w:type="dxa" w:w="1728"/>
            <w:tcMar>
              <w:top w:type="dxa" w:w="60"/>
              <w:left w:type="dxa" w:w="100"/>
              <w:bottom w:type="dxa" w:w="60"/>
              <w:right w:type="dxa" w:w="100"/>
            </w:tcMar>
          </w:tcPr>
          <w:p>
            <w:pPr>
              <w:spacing w:after="0" w:line="240"/>
            </w:pPr>
            <w:r>
              <w:rPr>
                <w:rFonts w:ascii="Consolas" w:cs="Consolas" w:eastAsia="Consolas" w:hAnsi="Consolas"/>
                <w:sz w:val="18"/>
                <w:szCs w:val="18"/>
              </w:rPr>
              <w:t xml:space="preserve">✓ exact</w:t>
            </w:r>
          </w:p>
        </w:tc>
      </w:tr>
      <w:tr>
        <w:tc>
          <w:tcPr>
            <w:tcW w:type="dxa" w:w="1944"/>
            <w:shd w:fill="FAFAFA" w:val="clear"/>
            <w:tcMar>
              <w:top w:type="dxa" w:w="60"/>
              <w:left w:type="dxa" w:w="100"/>
              <w:bottom w:type="dxa" w:w="60"/>
              <w:right w:type="dxa" w:w="100"/>
            </w:tcMar>
          </w:tcPr>
          <w:p>
            <w:pPr>
              <w:spacing w:after="0" w:line="240"/>
            </w:pPr>
            <w:r>
              <w:rPr>
                <w:sz w:val="18"/>
                <w:szCs w:val="18"/>
              </w:rPr>
              <w:t xml:space="preserve">Nx_B, Ny_B</w:t>
            </w:r>
          </w:p>
        </w:tc>
        <w:tc>
          <w:tcPr>
            <w:tcW w:type="dxa" w:w="1512"/>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+764.2356</w:t>
            </w:r>
          </w:p>
        </w:tc>
        <w:tc>
          <w:tcPr>
            <w:tcW w:type="dxa" w:w="1512"/>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−764.0036</w:t>
            </w:r>
          </w:p>
        </w:tc>
        <w:tc>
          <w:tcPr>
            <w:tcW w:type="dxa" w:w="1944"/>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Δω (2 ppm)</w:t>
            </w:r>
          </w:p>
        </w:tc>
        <w:tc>
          <w:tcPr>
            <w:tcW w:type="dxa" w:w="1728"/>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sign + 0.03 %</w:t>
            </w:r>
          </w:p>
        </w:tc>
      </w:tr>
    </w:tbl>
    <w:p>
      <w:pPr>
        <w:pStyle w:val="Heading2"/>
        <w:spacing w:after="140" w:before="280"/>
      </w:pPr>
      <w:r>
        <w:rPr>
          <w:b/>
          <w:bCs/>
          <w:color w:val="2E5F8A"/>
        </w:rPr>
        <w:t xml:space="preserve">6.4  Eigenvalues</w:t>
      </w:r>
    </w:p>
    <w:p>
      <w:pPr>
        <w:spacing w:after="120" w:line="276"/>
      </w:pPr>
      <w:r>
        <w:rPr>
          <w:sz w:val="21"/>
          <w:szCs w:val="21"/>
        </w:rPr>
        <w:t xml:space="preserve">The most convention-independent test — eigenvalues are basis-independent: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
        <w:gridCol w:w="2520"/>
        <w:gridCol w:w="2520"/>
        <w:gridCol w:w="3816"/>
      </w:tblGrid>
      <w:tr>
        <w:trPr>
          <w:tblHeader/>
        </w:trPr>
        <w:tc>
          <w:tcPr>
            <w:tcW w:type="dxa" w:w="504"/>
            <w:shd w:fill="DCE6F1" w:val="clear"/>
            <w:tcMar>
              <w:top w:type="dxa" w:w="60"/>
              <w:left w:type="dxa" w:w="100"/>
              <w:bottom w:type="dxa" w:w="60"/>
              <w:right w:type="dxa" w:w="100"/>
            </w:tcMar>
          </w:tcPr>
          <w:p>
            <w:pPr>
              <w:spacing w:after="0" w:line="240"/>
            </w:pPr>
            <w:r>
              <w:rPr>
                <w:b/>
                <w:bCs/>
                <w:sz w:val="19"/>
                <w:szCs w:val="19"/>
              </w:rPr>
              <w:t xml:space="preserve">#</w:t>
            </w:r>
          </w:p>
        </w:tc>
        <w:tc>
          <w:tcPr>
            <w:tcW w:type="dxa" w:w="2520"/>
            <w:shd w:fill="DCE6F1" w:val="clear"/>
            <w:tcMar>
              <w:top w:type="dxa" w:w="60"/>
              <w:left w:type="dxa" w:w="100"/>
              <w:bottom w:type="dxa" w:w="60"/>
              <w:right w:type="dxa" w:w="100"/>
            </w:tcMar>
          </w:tcPr>
          <w:p>
            <w:pPr>
              <w:spacing w:after="0" w:line="240"/>
            </w:pPr>
            <w:r>
              <w:rPr>
                <w:b/>
                <w:bCs/>
                <w:sz w:val="19"/>
                <w:szCs w:val="19"/>
              </w:rPr>
              <w:t xml:space="preserve">Ours</w:t>
            </w:r>
          </w:p>
        </w:tc>
        <w:tc>
          <w:tcPr>
            <w:tcW w:type="dxa" w:w="2520"/>
            <w:shd w:fill="DCE6F1" w:val="clear"/>
            <w:tcMar>
              <w:top w:type="dxa" w:w="60"/>
              <w:left w:type="dxa" w:w="100"/>
              <w:bottom w:type="dxa" w:w="60"/>
              <w:right w:type="dxa" w:w="100"/>
            </w:tcMar>
          </w:tcPr>
          <w:p>
            <w:pPr>
              <w:spacing w:after="0" w:line="240"/>
            </w:pPr>
            <w:r>
              <w:rPr>
                <w:b/>
                <w:bCs/>
                <w:sz w:val="19"/>
                <w:szCs w:val="19"/>
              </w:rPr>
              <w:t xml:space="preserve">ChemEx</w:t>
            </w:r>
          </w:p>
        </w:tc>
        <w:tc>
          <w:tcPr>
            <w:tcW w:type="dxa" w:w="3816"/>
            <w:shd w:fill="DCE6F1" w:val="clear"/>
            <w:tcMar>
              <w:top w:type="dxa" w:w="60"/>
              <w:left w:type="dxa" w:w="100"/>
              <w:bottom w:type="dxa" w:w="60"/>
              <w:right w:type="dxa" w:w="100"/>
            </w:tcMar>
          </w:tcPr>
          <w:p>
            <w:pPr>
              <w:spacing w:after="0" w:line="240"/>
            </w:pPr>
            <w:r>
              <w:rPr>
                <w:b/>
                <w:bCs/>
                <w:sz w:val="19"/>
                <w:szCs w:val="19"/>
              </w:rPr>
              <w:t xml:space="preserve">Interpretation</w:t>
            </w:r>
          </w:p>
        </w:tc>
      </w:tr>
      <w:tr>
        <w:tc>
          <w:tcPr>
            <w:tcW w:type="dxa" w:w="504"/>
            <w:tcMar>
              <w:top w:type="dxa" w:w="60"/>
              <w:left w:type="dxa" w:w="100"/>
              <w:bottom w:type="dxa" w:w="60"/>
              <w:right w:type="dxa" w:w="100"/>
            </w:tcMar>
          </w:tcPr>
          <w:p>
            <w:pPr>
              <w:spacing w:after="0" w:line="240"/>
            </w:pPr>
            <w:r>
              <w:rPr>
                <w:sz w:val="18"/>
                <w:szCs w:val="18"/>
              </w:rPr>
              <w:t xml:space="preserve">1</w:t>
            </w:r>
          </w:p>
        </w:tc>
        <w:tc>
          <w:tcPr>
            <w:tcW w:type="dxa" w:w="2520"/>
            <w:tcMar>
              <w:top w:type="dxa" w:w="60"/>
              <w:left w:type="dxa" w:w="100"/>
              <w:bottom w:type="dxa" w:w="60"/>
              <w:right w:type="dxa" w:w="100"/>
            </w:tcMar>
          </w:tcPr>
          <w:p>
            <w:pPr>
              <w:spacing w:after="0" w:line="240"/>
            </w:pPr>
            <w:r>
              <w:rPr>
                <w:rFonts w:ascii="Consolas" w:cs="Consolas" w:eastAsia="Consolas" w:hAnsi="Consolas"/>
                <w:sz w:val="18"/>
                <w:szCs w:val="18"/>
              </w:rPr>
              <w:t xml:space="preserve">−300.5359</w:t>
            </w:r>
          </w:p>
        </w:tc>
        <w:tc>
          <w:tcPr>
            <w:tcW w:type="dxa" w:w="2520"/>
            <w:tcMar>
              <w:top w:type="dxa" w:w="60"/>
              <w:left w:type="dxa" w:w="100"/>
              <w:bottom w:type="dxa" w:w="60"/>
              <w:right w:type="dxa" w:w="100"/>
            </w:tcMar>
          </w:tcPr>
          <w:p>
            <w:pPr>
              <w:spacing w:after="0" w:line="240"/>
            </w:pPr>
            <w:r>
              <w:rPr>
                <w:rFonts w:ascii="Consolas" w:cs="Consolas" w:eastAsia="Consolas" w:hAnsi="Consolas"/>
                <w:sz w:val="18"/>
                <w:szCs w:val="18"/>
              </w:rPr>
              <w:t xml:space="preserve">−300.5359</w:t>
            </w:r>
          </w:p>
        </w:tc>
        <w:tc>
          <w:tcPr>
            <w:tcW w:type="dxa" w:w="3816"/>
            <w:tcMar>
              <w:top w:type="dxa" w:w="60"/>
              <w:left w:type="dxa" w:w="100"/>
              <w:bottom w:type="dxa" w:w="60"/>
              <w:right w:type="dxa" w:w="100"/>
            </w:tcMar>
          </w:tcPr>
          <w:p>
            <w:pPr>
              <w:spacing w:after="0" w:line="240"/>
            </w:pPr>
            <w:r>
              <w:rPr>
                <w:rFonts w:ascii="Consolas" w:cs="Consolas" w:eastAsia="Consolas" w:hAnsi="Consolas"/>
                <w:sz w:val="18"/>
                <w:szCs w:val="18"/>
              </w:rPr>
              <w:t xml:space="preserve">longitudinal exchange mode</w:t>
            </w:r>
          </w:p>
        </w:tc>
      </w:tr>
      <w:tr>
        <w:tc>
          <w:tcPr>
            <w:tcW w:type="dxa" w:w="504"/>
            <w:shd w:fill="FAFAFA" w:val="clear"/>
            <w:tcMar>
              <w:top w:type="dxa" w:w="60"/>
              <w:left w:type="dxa" w:w="100"/>
              <w:bottom w:type="dxa" w:w="60"/>
              <w:right w:type="dxa" w:w="100"/>
            </w:tcMar>
          </w:tcPr>
          <w:p>
            <w:pPr>
              <w:spacing w:after="0" w:line="240"/>
            </w:pPr>
            <w:r>
              <w:rPr>
                <w:sz w:val="18"/>
                <w:szCs w:val="18"/>
              </w:rPr>
              <w:t xml:space="preserve">2</w:t>
            </w:r>
          </w:p>
        </w:tc>
        <w:tc>
          <w:tcPr>
            <w:tcW w:type="dxa" w:w="2520"/>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−288.7159 − 759.2445i</w:t>
            </w:r>
          </w:p>
        </w:tc>
        <w:tc>
          <w:tcPr>
            <w:tcW w:type="dxa" w:w="2520"/>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−288.7169 − 759.0113i</w:t>
            </w:r>
          </w:p>
        </w:tc>
        <w:tc>
          <w:tcPr>
            <w:tcW w:type="dxa" w:w="3816"/>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state-B transverse</w:t>
            </w:r>
          </w:p>
        </w:tc>
      </w:tr>
      <w:tr>
        <w:tc>
          <w:tcPr>
            <w:tcW w:type="dxa" w:w="504"/>
            <w:tcMar>
              <w:top w:type="dxa" w:w="60"/>
              <w:left w:type="dxa" w:w="100"/>
              <w:bottom w:type="dxa" w:w="60"/>
              <w:right w:type="dxa" w:w="100"/>
            </w:tcMar>
          </w:tcPr>
          <w:p>
            <w:pPr>
              <w:spacing w:after="0" w:line="240"/>
            </w:pPr>
            <w:r>
              <w:rPr>
                <w:sz w:val="18"/>
                <w:szCs w:val="18"/>
              </w:rPr>
              <w:t xml:space="preserve">3</w:t>
            </w:r>
          </w:p>
        </w:tc>
        <w:tc>
          <w:tcPr>
            <w:tcW w:type="dxa" w:w="2520"/>
            <w:tcMar>
              <w:top w:type="dxa" w:w="60"/>
              <w:left w:type="dxa" w:w="100"/>
              <w:bottom w:type="dxa" w:w="60"/>
              <w:right w:type="dxa" w:w="100"/>
            </w:tcMar>
          </w:tcPr>
          <w:p>
            <w:pPr>
              <w:spacing w:after="0" w:line="240"/>
            </w:pPr>
            <w:r>
              <w:rPr>
                <w:rFonts w:ascii="Consolas" w:cs="Consolas" w:eastAsia="Consolas" w:hAnsi="Consolas"/>
                <w:sz w:val="18"/>
                <w:szCs w:val="18"/>
              </w:rPr>
              <w:t xml:space="preserve">−288.7159 + 759.2445i</w:t>
            </w:r>
          </w:p>
        </w:tc>
        <w:tc>
          <w:tcPr>
            <w:tcW w:type="dxa" w:w="2520"/>
            <w:tcMar>
              <w:top w:type="dxa" w:w="60"/>
              <w:left w:type="dxa" w:w="100"/>
              <w:bottom w:type="dxa" w:w="60"/>
              <w:right w:type="dxa" w:w="100"/>
            </w:tcMar>
          </w:tcPr>
          <w:p>
            <w:pPr>
              <w:spacing w:after="0" w:line="240"/>
            </w:pPr>
            <w:r>
              <w:rPr>
                <w:rFonts w:ascii="Consolas" w:cs="Consolas" w:eastAsia="Consolas" w:hAnsi="Consolas"/>
                <w:sz w:val="18"/>
                <w:szCs w:val="18"/>
              </w:rPr>
              <w:t xml:space="preserve">−288.7169 + 759.0113i</w:t>
            </w:r>
          </w:p>
        </w:tc>
        <w:tc>
          <w:tcPr>
            <w:tcW w:type="dxa" w:w="3816"/>
            <w:tcMar>
              <w:top w:type="dxa" w:w="60"/>
              <w:left w:type="dxa" w:w="100"/>
              <w:bottom w:type="dxa" w:w="60"/>
              <w:right w:type="dxa" w:w="100"/>
            </w:tcMar>
          </w:tcPr>
          <w:p>
            <w:pPr>
              <w:spacing w:after="0" w:line="240"/>
            </w:pPr>
            <w:r>
              <w:rPr>
                <w:rFonts w:ascii="Consolas" w:cs="Consolas" w:eastAsia="Consolas" w:hAnsi="Consolas"/>
                <w:sz w:val="18"/>
                <w:szCs w:val="18"/>
              </w:rPr>
              <w:t xml:space="preserve">state-B transverse</w:t>
            </w:r>
          </w:p>
        </w:tc>
      </w:tr>
      <w:tr>
        <w:tc>
          <w:tcPr>
            <w:tcW w:type="dxa" w:w="504"/>
            <w:shd w:fill="FAFAFA" w:val="clear"/>
            <w:tcMar>
              <w:top w:type="dxa" w:w="60"/>
              <w:left w:type="dxa" w:w="100"/>
              <w:bottom w:type="dxa" w:w="60"/>
              <w:right w:type="dxa" w:w="100"/>
            </w:tcMar>
          </w:tcPr>
          <w:p>
            <w:pPr>
              <w:spacing w:after="0" w:line="240"/>
            </w:pPr>
            <w:r>
              <w:rPr>
                <w:sz w:val="18"/>
                <w:szCs w:val="18"/>
              </w:rPr>
              <w:t xml:space="preserve">4</w:t>
            </w:r>
          </w:p>
        </w:tc>
        <w:tc>
          <w:tcPr>
            <w:tcW w:type="dxa" w:w="2520"/>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−15.1426 − 4.9910i</w:t>
            </w:r>
          </w:p>
        </w:tc>
        <w:tc>
          <w:tcPr>
            <w:tcW w:type="dxa" w:w="2520"/>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−15.1416 − 4.9922i</w:t>
            </w:r>
          </w:p>
        </w:tc>
        <w:tc>
          <w:tcPr>
            <w:tcW w:type="dxa" w:w="3816"/>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state-A transverse (observed)</w:t>
            </w:r>
          </w:p>
        </w:tc>
      </w:tr>
      <w:tr>
        <w:tc>
          <w:tcPr>
            <w:tcW w:type="dxa" w:w="504"/>
            <w:tcMar>
              <w:top w:type="dxa" w:w="60"/>
              <w:left w:type="dxa" w:w="100"/>
              <w:bottom w:type="dxa" w:w="60"/>
              <w:right w:type="dxa" w:w="100"/>
            </w:tcMar>
          </w:tcPr>
          <w:p>
            <w:pPr>
              <w:spacing w:after="0" w:line="240"/>
            </w:pPr>
            <w:r>
              <w:rPr>
                <w:sz w:val="18"/>
                <w:szCs w:val="18"/>
              </w:rPr>
              <w:t xml:space="preserve">5</w:t>
            </w:r>
          </w:p>
        </w:tc>
        <w:tc>
          <w:tcPr>
            <w:tcW w:type="dxa" w:w="2520"/>
            <w:tcMar>
              <w:top w:type="dxa" w:w="60"/>
              <w:left w:type="dxa" w:w="100"/>
              <w:bottom w:type="dxa" w:w="60"/>
              <w:right w:type="dxa" w:w="100"/>
            </w:tcMar>
          </w:tcPr>
          <w:p>
            <w:pPr>
              <w:spacing w:after="0" w:line="240"/>
            </w:pPr>
            <w:r>
              <w:rPr>
                <w:rFonts w:ascii="Consolas" w:cs="Consolas" w:eastAsia="Consolas" w:hAnsi="Consolas"/>
                <w:sz w:val="18"/>
                <w:szCs w:val="18"/>
              </w:rPr>
              <w:t xml:space="preserve">−15.1426 + 4.9910i</w:t>
            </w:r>
          </w:p>
        </w:tc>
        <w:tc>
          <w:tcPr>
            <w:tcW w:type="dxa" w:w="2520"/>
            <w:tcMar>
              <w:top w:type="dxa" w:w="60"/>
              <w:left w:type="dxa" w:w="100"/>
              <w:bottom w:type="dxa" w:w="60"/>
              <w:right w:type="dxa" w:w="100"/>
            </w:tcMar>
          </w:tcPr>
          <w:p>
            <w:pPr>
              <w:spacing w:after="0" w:line="240"/>
            </w:pPr>
            <w:r>
              <w:rPr>
                <w:rFonts w:ascii="Consolas" w:cs="Consolas" w:eastAsia="Consolas" w:hAnsi="Consolas"/>
                <w:sz w:val="18"/>
                <w:szCs w:val="18"/>
              </w:rPr>
              <w:t xml:space="preserve">−15.1416 + 4.9922i</w:t>
            </w:r>
          </w:p>
        </w:tc>
        <w:tc>
          <w:tcPr>
            <w:tcW w:type="dxa" w:w="3816"/>
            <w:tcMar>
              <w:top w:type="dxa" w:w="60"/>
              <w:left w:type="dxa" w:w="100"/>
              <w:bottom w:type="dxa" w:w="60"/>
              <w:right w:type="dxa" w:w="100"/>
            </w:tcMar>
          </w:tcPr>
          <w:p>
            <w:pPr>
              <w:spacing w:after="0" w:line="240"/>
            </w:pPr>
            <w:r>
              <w:rPr>
                <w:rFonts w:ascii="Consolas" w:cs="Consolas" w:eastAsia="Consolas" w:hAnsi="Consolas"/>
                <w:sz w:val="18"/>
                <w:szCs w:val="18"/>
              </w:rPr>
              <w:t xml:space="preserve">state-A transverse (observed)</w:t>
            </w:r>
          </w:p>
        </w:tc>
      </w:tr>
      <w:tr>
        <w:tc>
          <w:tcPr>
            <w:tcW w:type="dxa" w:w="504"/>
            <w:shd w:fill="FAFAFA" w:val="clear"/>
            <w:tcMar>
              <w:top w:type="dxa" w:w="60"/>
              <w:left w:type="dxa" w:w="100"/>
              <w:bottom w:type="dxa" w:w="60"/>
              <w:right w:type="dxa" w:w="100"/>
            </w:tcMar>
          </w:tcPr>
          <w:p>
            <w:pPr>
              <w:spacing w:after="0" w:line="240"/>
            </w:pPr>
            <w:r>
              <w:rPr>
                <w:sz w:val="18"/>
                <w:szCs w:val="18"/>
              </w:rPr>
              <w:t xml:space="preserve">6</w:t>
            </w:r>
          </w:p>
        </w:tc>
        <w:tc>
          <w:tcPr>
            <w:tcW w:type="dxa" w:w="2520"/>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−0.5359</w:t>
            </w:r>
          </w:p>
        </w:tc>
        <w:tc>
          <w:tcPr>
            <w:tcW w:type="dxa" w:w="2520"/>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−0.5359</w:t>
            </w:r>
          </w:p>
        </w:tc>
        <w:tc>
          <w:tcPr>
            <w:tcW w:type="dxa" w:w="3816"/>
            <w:shd w:fill="FAFAFA" w:val="clear"/>
            <w:tcMar>
              <w:top w:type="dxa" w:w="60"/>
              <w:left w:type="dxa" w:w="100"/>
              <w:bottom w:type="dxa" w:w="60"/>
              <w:right w:type="dxa" w:w="100"/>
            </w:tcMar>
          </w:tcPr>
          <w:p>
            <w:pPr>
              <w:spacing w:after="0" w:line="240"/>
            </w:pPr>
            <w:r>
              <w:rPr>
                <w:rFonts w:ascii="Consolas" w:cs="Consolas" w:eastAsia="Consolas" w:hAnsi="Consolas"/>
                <w:sz w:val="18"/>
                <w:szCs w:val="18"/>
              </w:rPr>
              <w:t xml:space="preserve">R1 relaxation</w:t>
            </w:r>
          </w:p>
        </w:tc>
      </w:tr>
    </w:tbl>
    <w:p>
      <w:pPr>
        <w:pStyle w:val="Heading2"/>
        <w:spacing w:after="140" w:before="280"/>
      </w:pPr>
      <w:r>
        <w:rPr>
          <w:b/>
          <w:bCs/>
          <w:color w:val="2E5F8A"/>
        </w:rPr>
        <w:t xml:space="preserve">6.5  The two residual differences</w:t>
      </w:r>
    </w:p>
    <w:p>
      <w:pPr>
        <w:pStyle w:val="ListParagraph"/>
        <w:numPr>
          <w:ilvl w:val="0"/>
          <w:numId w:val="2"/>
        </w:numPr>
        <w:spacing w:after="80" w:line="276"/>
      </w:pPr>
      <w:r>
        <w:rPr>
          <w:b/>
          <w:bCs/>
          <w:sz w:val="21"/>
          <w:szCs w:val="21"/>
        </w:rPr>
        <w:t xml:space="preserve">Sign of Δω. </w:t>
      </w:r>
      <w:r>
        <w:rPr>
          <w:sz w:val="21"/>
          <w:szCs w:val="21"/>
        </w:rPr>
        <w:t xml:space="preserve">Our rotation runs the opposite way round the z axis from ChemEx's. This is a frame convention only: R₂,eff depends on Δω², so no observable is affected. The eigenvalues confirm this — they occur in the same complex-conjugate pairs.</w:t>
      </w:r>
    </w:p>
    <w:p>
      <w:pPr>
        <w:pStyle w:val="ListParagraph"/>
        <w:numPr>
          <w:ilvl w:val="0"/>
          <w:numId w:val="2"/>
        </w:numPr>
        <w:spacing w:after="80" w:line="276"/>
      </w:pPr>
      <w:r>
        <w:rPr>
          <w:b/>
          <w:bCs/>
          <w:sz w:val="21"/>
          <w:szCs w:val="21"/>
        </w:rPr>
        <w:t xml:space="preserve">Magnitude of Δω, 0.03 %. </w:t>
      </w:r>
      <w:r>
        <w:rPr>
          <w:sz w:val="21"/>
          <w:szCs w:val="21"/>
        </w:rPr>
        <w:t xml:space="preserve">We compute the 15N frequency per ppm as γN/γH = −0.101359, giving −382.1178 rad s⁻¹. ChemEx uses the IUPAC Ξ ratio for biomolecular NMR (Markley et al., 1998), Ξ = 0.1013291, giving +382.0018 rad s⁻¹. ChemEx's value is the more standard choice for referencing.</w:t>
      </w:r>
    </w:p>
    <w:p>
      <w:pPr>
        <w:pBdr>
          <w:left w:val="single" w:color="1F4E79" w:sz="18"/>
        </w:pBdr>
        <w:shd w:fill="EAF3FB" w:val="clear"/>
        <w:spacing w:after="0" w:before="140" w:line="260"/>
        <w:ind w:left="120" w:right="120"/>
      </w:pPr>
      <w:r>
        <w:rPr>
          <w:b/>
          <w:bCs/>
          <w:color w:val="1F4E79"/>
          <w:sz w:val="21"/>
          <w:szCs w:val="21"/>
        </w:rPr>
        <w:t xml:space="preserve">Conclusion of the matrix comparison</w:t>
      </w:r>
    </w:p>
    <w:p>
      <w:pPr>
        <w:pBdr>
          <w:left w:val="single" w:color="1F4E79" w:sz="18"/>
        </w:pBdr>
        <w:shd w:fill="EAF3FB" w:val="clear"/>
        <w:spacing w:after="160" w:before="0" w:line="260"/>
        <w:ind w:left="120" w:right="120"/>
      </w:pPr>
      <w:r>
        <w:rPr>
          <w:sz w:val="21"/>
          <w:szCs w:val="21"/>
        </w:rPr>
        <w:t xml:space="preserve">Apart from a frame-orientation convention and a 0.03 % difference in a referencing constant, the two Liouvillians are the same matrix. Our implementation of the Allard-1998 relaxation physics is confirmed correct against an independent, widely used reference code.</w:t>
      </w:r>
    </w:p>
    <w:p>
      <w:r>
        <w:br w:type="page"/>
      </w:r>
    </w:p>
    <w:p>
      <w:pPr>
        <w:pStyle w:val="Heading1"/>
        <w:spacing w:after="140" w:before="280"/>
      </w:pPr>
      <w:r>
        <w:rPr>
          <w:b/>
          <w:bCs/>
          <w:color w:val="1F4E79"/>
        </w:rPr>
        <w:t xml:space="preserve">7.  Reproducing this comparison</w:t>
      </w:r>
    </w:p>
    <w:p>
      <w:pPr>
        <w:spacing w:after="120" w:line="276"/>
      </w:pPr>
      <w:r>
        <w:rPr>
          <w:sz w:val="21"/>
          <w:szCs w:val="21"/>
        </w:rPr>
        <w:t xml:space="preserve">Our side of the matrix:</w:t>
      </w:r>
    </w:p>
    <w:p>
      <w:pPr>
        <w:shd w:fill="F2F2F2" w:val="clear"/>
        <w:spacing w:after="0" w:line="220"/>
        <w:ind w:left="259"/>
      </w:pPr>
      <w:r>
        <w:rPr>
          <w:rFonts w:ascii="Consolas" w:cs="Consolas" w:eastAsia="Consolas" w:hAnsi="Consolas"/>
          <w:sz w:val="15"/>
          <w:szCs w:val="15"/>
        </w:rPr>
        <w:t xml:space="preserve">from cpmg_ml.simulator import CPMGSimulator</w:t>
      </w:r>
    </w:p>
    <w:p>
      <w:pPr>
        <w:shd w:fill="F2F2F2" w:val="clear"/>
        <w:spacing w:after="0" w:line="220"/>
        <w:ind w:left="259"/>
      </w:pPr>
      <w:r>
        <w:rPr>
          <w:rFonts w:ascii="Consolas" w:cs="Consolas" w:eastAsia="Consolas" w:hAnsi="Consolas"/>
          <w:sz w:val="15"/>
          <w:szCs w:val="15"/>
        </w:rPr>
        <w:t xml:space="preserve">import numpy as np</w:t>
      </w:r>
    </w:p>
    <w:p>
      <w:pPr>
        <w:shd w:fill="F2F2F2" w:val="clear"/>
        <w:spacing w:after="0" w:line="220"/>
        <w:ind w:left="259"/>
      </w:pPr>
      <w:r>
        <w:rPr>
          <w:rFonts w:ascii="Consolas" w:cs="Consolas" w:eastAsia="Consolas" w:hAnsi="Consolas"/>
          <w:sz w:val="15"/>
          <w:szCs w:val="15"/>
        </w:rPr>
        <w:t xml:space="preserve"> </w:t>
      </w:r>
    </w:p>
    <w:p>
      <w:pPr>
        <w:shd w:fill="F2F2F2" w:val="clear"/>
        <w:spacing w:after="0" w:line="220"/>
        <w:ind w:left="259"/>
      </w:pPr>
      <w:r>
        <w:rPr>
          <w:rFonts w:ascii="Consolas" w:cs="Consolas" w:eastAsia="Consolas" w:hAnsi="Consolas"/>
          <w:sz w:val="15"/>
          <w:szCs w:val="15"/>
        </w:rPr>
        <w:t xml:space="preserve">s     = CPMGSimulator()</w:t>
      </w:r>
    </w:p>
    <w:p>
      <w:pPr>
        <w:shd w:fill="F2F2F2" w:val="clear"/>
        <w:spacing w:after="0" w:line="220"/>
        <w:ind w:left="259"/>
      </w:pPr>
      <w:r>
        <w:rPr>
          <w:rFonts w:ascii="Consolas" w:cs="Consolas" w:eastAsia="Consolas" w:hAnsi="Consolas"/>
          <w:sz w:val="15"/>
          <w:szCs w:val="15"/>
        </w:rPr>
        <w:t xml:space="preserve">B0    = 2*np.pi*600e6 / 267.522e6          # 14.091967 T</w:t>
      </w:r>
    </w:p>
    <w:p>
      <w:pPr>
        <w:shd w:fill="F2F2F2" w:val="clear"/>
        <w:spacing w:after="0" w:line="220"/>
        <w:ind w:left="259"/>
      </w:pPr>
      <w:r>
        <w:rPr>
          <w:rFonts w:ascii="Consolas" w:cs="Consolas" w:eastAsia="Consolas" w:hAnsi="Consolas"/>
          <w:sz w:val="15"/>
          <w:szCs w:val="15"/>
        </w:rPr>
        <w:t xml:space="preserve">magic = np.arccos(1/np.sqrt(3))            # 54.7356°</w:t>
      </w:r>
    </w:p>
    <w:p>
      <w:pPr>
        <w:shd w:fill="F2F2F2" w:val="clear"/>
        <w:spacing w:after="0" w:line="220"/>
        <w:ind w:left="259"/>
      </w:pPr>
      <w:r>
        <w:rPr>
          <w:rFonts w:ascii="Consolas" w:cs="Consolas" w:eastAsia="Consolas" w:hAnsi="Consolas"/>
          <w:sz w:val="15"/>
          <w:szCs w:val="15"/>
        </w:rPr>
        <w:t xml:space="preserve"> </w:t>
      </w:r>
    </w:p>
    <w:p>
      <w:pPr>
        <w:shd w:fill="F2F2F2" w:val="clear"/>
        <w:spacing w:after="0" w:line="220"/>
        <w:ind w:left="259"/>
      </w:pPr>
      <w:r>
        <w:rPr>
          <w:rFonts w:ascii="Consolas" w:cs="Consolas" w:eastAsia="Consolas" w:hAnsi="Consolas"/>
          <w:sz w:val="15"/>
          <w:szCs w:val="15"/>
        </w:rPr>
        <w:t xml:space="preserve">L_A = s.build_16x16(B0, 5e-9, 50e-12, 1.0, 1e-6, 1.79e-10,</w:t>
      </w:r>
    </w:p>
    <w:p>
      <w:pPr>
        <w:shd w:fill="F2F2F2" w:val="clear"/>
        <w:spacing w:after="0" w:line="220"/>
        <w:ind w:left="259"/>
      </w:pPr>
      <w:r>
        <w:rPr>
          <w:rFonts w:ascii="Consolas" w:cs="Consolas" w:eastAsia="Consolas" w:hAnsi="Consolas"/>
          <w:sz w:val="15"/>
          <w:szCs w:val="15"/>
        </w:rPr>
        <w:t xml:space="preserve">                    -160e-6, magic, 0.0, 0.0)</w:t>
      </w:r>
    </w:p>
    <w:p>
      <w:pPr>
        <w:shd w:fill="F2F2F2" w:val="clear"/>
        <w:spacing w:after="0" w:line="220"/>
        <w:ind w:left="259"/>
      </w:pPr>
      <w:r>
        <w:rPr>
          <w:rFonts w:ascii="Consolas" w:cs="Consolas" w:eastAsia="Consolas" w:hAnsi="Consolas"/>
          <w:sz w:val="15"/>
          <w:szCs w:val="15"/>
        </w:rPr>
        <w:t xml:space="preserve">L_B = s.build_16x16(B0, 5e-9, 50e-12, 1.0, 1e-6, 1.79e-10,</w:t>
      </w:r>
    </w:p>
    <w:p>
      <w:pPr>
        <w:shd w:fill="F2F2F2" w:val="clear"/>
        <w:spacing w:after="140" w:line="220"/>
        <w:ind w:left="259"/>
      </w:pPr>
      <w:r>
        <w:rPr>
          <w:rFonts w:ascii="Consolas" w:cs="Consolas" w:eastAsia="Consolas" w:hAnsi="Consolas"/>
          <w:sz w:val="15"/>
          <w:szCs w:val="15"/>
        </w:rPr>
        <w:t xml:space="preserve">                    -160e-6, magic, 0.0, dw_rad)</w:t>
      </w:r>
    </w:p>
    <w:p>
      <w:pPr>
        <w:spacing w:after="120" w:line="276"/>
      </w:pPr>
      <w:r>
        <w:rPr>
          <w:sz w:val="21"/>
          <w:szCs w:val="21"/>
        </w:rPr>
        <w:t xml:space="preserve">ChemEx's side:</w:t>
      </w:r>
    </w:p>
    <w:p>
      <w:pPr>
        <w:shd w:fill="F2F2F2" w:val="clear"/>
        <w:spacing w:after="0" w:line="220"/>
        <w:ind w:left="259"/>
      </w:pPr>
      <w:r>
        <w:rPr>
          <w:rFonts w:ascii="Consolas" w:cs="Consolas" w:eastAsia="Consolas" w:hAnsi="Consolas"/>
          <w:sz w:val="15"/>
          <w:szCs w:val="15"/>
        </w:rPr>
        <w:t xml:space="preserve">from chemex.models.loader import register_kinetic_settings</w:t>
      </w:r>
    </w:p>
    <w:p>
      <w:pPr>
        <w:shd w:fill="F2F2F2" w:val="clear"/>
        <w:spacing w:after="0" w:line="220"/>
        <w:ind w:left="259"/>
      </w:pPr>
      <w:r>
        <w:rPr>
          <w:rFonts w:ascii="Consolas" w:cs="Consolas" w:eastAsia="Consolas" w:hAnsi="Consolas"/>
          <w:sz w:val="15"/>
          <w:szCs w:val="15"/>
        </w:rPr>
        <w:t xml:space="preserve">from chemex.models.model    import ModelSpec</w:t>
      </w:r>
    </w:p>
    <w:p>
      <w:pPr>
        <w:shd w:fill="F2F2F2" w:val="clear"/>
        <w:spacing w:after="0" w:line="220"/>
        <w:ind w:left="259"/>
      </w:pPr>
      <w:r>
        <w:rPr>
          <w:rFonts w:ascii="Consolas" w:cs="Consolas" w:eastAsia="Consolas" w:hAnsi="Consolas"/>
          <w:sz w:val="15"/>
          <w:szCs w:val="15"/>
        </w:rPr>
        <w:t xml:space="preserve">from chemex.nmr.basis       import Basis</w:t>
      </w:r>
    </w:p>
    <w:p>
      <w:pPr>
        <w:shd w:fill="F2F2F2" w:val="clear"/>
        <w:spacing w:after="0" w:line="220"/>
        <w:ind w:left="259"/>
      </w:pPr>
      <w:r>
        <w:rPr>
          <w:rFonts w:ascii="Consolas" w:cs="Consolas" w:eastAsia="Consolas" w:hAnsi="Consolas"/>
          <w:sz w:val="15"/>
          <w:szCs w:val="15"/>
        </w:rPr>
        <w:t xml:space="preserve">from chemex.nmr.spectrometer import Spectrometer</w:t>
      </w:r>
    </w:p>
    <w:p>
      <w:pPr>
        <w:shd w:fill="F2F2F2" w:val="clear"/>
        <w:spacing w:after="0" w:line="220"/>
        <w:ind w:left="259"/>
      </w:pPr>
      <w:r>
        <w:rPr>
          <w:rFonts w:ascii="Consolas" w:cs="Consolas" w:eastAsia="Consolas" w:hAnsi="Consolas"/>
          <w:sz w:val="15"/>
          <w:szCs w:val="15"/>
        </w:rPr>
        <w:t xml:space="preserve">from chemex.parameters.spin_system import SpinSystem</w:t>
      </w:r>
    </w:p>
    <w:p>
      <w:pPr>
        <w:shd w:fill="F2F2F2" w:val="clear"/>
        <w:spacing w:after="0" w:line="220"/>
        <w:ind w:left="259"/>
      </w:pPr>
      <w:r>
        <w:rPr>
          <w:rFonts w:ascii="Consolas" w:cs="Consolas" w:eastAsia="Consolas" w:hAnsi="Consolas"/>
          <w:sz w:val="15"/>
          <w:szCs w:val="15"/>
        </w:rPr>
        <w:t xml:space="preserve">from chemex.configuration.conditions import Conditions</w:t>
      </w:r>
    </w:p>
    <w:p>
      <w:pPr>
        <w:shd w:fill="F2F2F2" w:val="clear"/>
        <w:spacing w:after="0" w:line="220"/>
        <w:ind w:left="259"/>
      </w:pPr>
      <w:r>
        <w:rPr>
          <w:rFonts w:ascii="Consolas" w:cs="Consolas" w:eastAsia="Consolas" w:hAnsi="Consolas"/>
          <w:sz w:val="15"/>
          <w:szCs w:val="15"/>
        </w:rPr>
        <w:t xml:space="preserve"> </w:t>
      </w:r>
    </w:p>
    <w:p>
      <w:pPr>
        <w:shd w:fill="F2F2F2" w:val="clear"/>
        <w:spacing w:after="0" w:line="220"/>
        <w:ind w:left="259"/>
      </w:pPr>
      <w:r>
        <w:rPr>
          <w:rFonts w:ascii="Consolas" w:cs="Consolas" w:eastAsia="Consolas" w:hAnsi="Consolas"/>
          <w:sz w:val="15"/>
          <w:szCs w:val="15"/>
        </w:rPr>
        <w:t xml:space="preserve">register_kinetic_settings()</w:t>
      </w:r>
    </w:p>
    <w:p>
      <w:pPr>
        <w:shd w:fill="F2F2F2" w:val="clear"/>
        <w:spacing w:after="0" w:line="220"/>
        <w:ind w:left="259"/>
      </w:pPr>
      <w:r>
        <w:rPr>
          <w:rFonts w:ascii="Consolas" w:cs="Consolas" w:eastAsia="Consolas" w:hAnsi="Consolas"/>
          <w:sz w:val="15"/>
          <w:szCs w:val="15"/>
        </w:rPr>
        <w:t xml:space="preserve">basis  = Basis(type="ixyz", spin_system="nh",</w:t>
      </w:r>
    </w:p>
    <w:p>
      <w:pPr>
        <w:shd w:fill="F2F2F2" w:val="clear"/>
        <w:spacing w:after="0" w:line="220"/>
        <w:ind w:left="259"/>
      </w:pPr>
      <w:r>
        <w:rPr>
          <w:rFonts w:ascii="Consolas" w:cs="Consolas" w:eastAsia="Consolas" w:hAnsi="Consolas"/>
          <w:sz w:val="15"/>
          <w:szCs w:val="15"/>
        </w:rPr>
        <w:t xml:space="preserve">               model=ModelSpec.from_name("2st"))</w:t>
      </w:r>
    </w:p>
    <w:p>
      <w:pPr>
        <w:shd w:fill="F2F2F2" w:val="clear"/>
        <w:spacing w:after="0" w:line="220"/>
        <w:ind w:left="259"/>
      </w:pPr>
      <w:r>
        <w:rPr>
          <w:rFonts w:ascii="Consolas" w:cs="Consolas" w:eastAsia="Consolas" w:hAnsi="Consolas"/>
          <w:sz w:val="15"/>
          <w:szCs w:val="15"/>
        </w:rPr>
        <w:t xml:space="preserve">spec   = Spectrometer.from_spin_system(</w:t>
      </w:r>
    </w:p>
    <w:p>
      <w:pPr>
        <w:shd w:fill="F2F2F2" w:val="clear"/>
        <w:spacing w:after="0" w:line="220"/>
        <w:ind w:left="259"/>
      </w:pPr>
      <w:r>
        <w:rPr>
          <w:rFonts w:ascii="Consolas" w:cs="Consolas" w:eastAsia="Consolas" w:hAnsi="Consolas"/>
          <w:sz w:val="15"/>
          <w:szCs w:val="15"/>
        </w:rPr>
        <w:t xml:space="preserve">             SpinSystem.from_name("1N-HN"), basis,</w:t>
      </w:r>
    </w:p>
    <w:p>
      <w:pPr>
        <w:shd w:fill="F2F2F2" w:val="clear"/>
        <w:spacing w:after="0" w:line="220"/>
        <w:ind w:left="259"/>
      </w:pPr>
      <w:r>
        <w:rPr>
          <w:rFonts w:ascii="Consolas" w:cs="Consolas" w:eastAsia="Consolas" w:hAnsi="Consolas"/>
          <w:sz w:val="15"/>
          <w:szCs w:val="15"/>
        </w:rPr>
        <w:t xml:space="preserve">             Conditions(h_larmor_frq=600.0))</w:t>
      </w:r>
    </w:p>
    <w:p>
      <w:pPr>
        <w:shd w:fill="F2F2F2" w:val="clear"/>
        <w:spacing w:after="0" w:line="220"/>
        <w:ind w:left="259"/>
      </w:pPr>
      <w:r>
        <w:rPr>
          <w:rFonts w:ascii="Consolas" w:cs="Consolas" w:eastAsia="Consolas" w:hAnsi="Consolas"/>
          <w:sz w:val="15"/>
          <w:szCs w:val="15"/>
        </w:rPr>
        <w:t xml:space="preserve">spec.carrier_i = 0.0</w:t>
      </w:r>
    </w:p>
    <w:p>
      <w:pPr>
        <w:shd w:fill="F2F2F2" w:val="clear"/>
        <w:spacing w:after="0" w:line="220"/>
        <w:ind w:left="259"/>
      </w:pPr>
      <w:r>
        <w:rPr>
          <w:rFonts w:ascii="Consolas" w:cs="Consolas" w:eastAsia="Consolas" w:hAnsi="Consolas"/>
          <w:sz w:val="15"/>
          <w:szCs w:val="15"/>
        </w:rPr>
        <w:t xml:space="preserve">spec.update({"r2_i_a": 1.929249, "r2_i_b": 1.929249,</w:t>
      </w:r>
    </w:p>
    <w:p>
      <w:pPr>
        <w:shd w:fill="F2F2F2" w:val="clear"/>
        <w:spacing w:after="0" w:line="220"/>
        <w:ind w:left="259"/>
      </w:pPr>
      <w:r>
        <w:rPr>
          <w:rFonts w:ascii="Consolas" w:cs="Consolas" w:eastAsia="Consolas" w:hAnsi="Consolas"/>
          <w:sz w:val="15"/>
          <w:szCs w:val="15"/>
        </w:rPr>
        <w:t xml:space="preserve">             "r1_i_a": 0.535868, "r1_i_b": 0.535868,</w:t>
      </w:r>
    </w:p>
    <w:p>
      <w:pPr>
        <w:shd w:fill="F2F2F2" w:val="clear"/>
        <w:spacing w:after="0" w:line="220"/>
        <w:ind w:left="259"/>
      </w:pPr>
      <w:r>
        <w:rPr>
          <w:rFonts w:ascii="Consolas" w:cs="Consolas" w:eastAsia="Consolas" w:hAnsi="Consolas"/>
          <w:sz w:val="15"/>
          <w:szCs w:val="15"/>
        </w:rPr>
        <w:t xml:space="preserve">             "cs_i_a": 0.0,      "cs_i_b": 2.0,</w:t>
      </w:r>
    </w:p>
    <w:p>
      <w:pPr>
        <w:shd w:fill="F2F2F2" w:val="clear"/>
        <w:spacing w:after="0" w:line="220"/>
        <w:ind w:left="259"/>
      </w:pPr>
      <w:r>
        <w:rPr>
          <w:rFonts w:ascii="Consolas" w:cs="Consolas" w:eastAsia="Consolas" w:hAnsi="Consolas"/>
          <w:sz w:val="15"/>
          <w:szCs w:val="15"/>
        </w:rPr>
        <w:t xml:space="preserve">             "kab": 15.0,        "kba": 285.0})</w:t>
      </w:r>
    </w:p>
    <w:p>
      <w:pPr>
        <w:shd w:fill="F2F2F2" w:val="clear"/>
        <w:spacing w:after="140" w:line="220"/>
        <w:ind w:left="259"/>
      </w:pPr>
      <w:r>
        <w:rPr>
          <w:rFonts w:ascii="Consolas" w:cs="Consolas" w:eastAsia="Consolas" w:hAnsi="Consolas"/>
          <w:sz w:val="15"/>
          <w:szCs w:val="15"/>
        </w:rPr>
        <w:t xml:space="preserve">L_chemex = spec._engine.l_free            # the 6×6 matrix</w:t>
      </w:r>
    </w:p>
    <w:p>
      <w:pPr>
        <w:spacing w:after="120" w:line="276"/>
      </w:pPr>
      <w:r>
        <w:rPr>
          <w:sz w:val="21"/>
          <w:szCs w:val="21"/>
        </w:rPr>
        <w:t xml:space="preserve">Forward-model curves in either pulse sequence (Section 9):</w:t>
      </w:r>
    </w:p>
    <w:p>
      <w:pPr>
        <w:shd w:fill="F2F2F2" w:val="clear"/>
        <w:spacing w:after="0" w:line="220"/>
        <w:ind w:left="259"/>
      </w:pPr>
      <w:r>
        <w:rPr>
          <w:rFonts w:ascii="Consolas" w:cs="Consolas" w:eastAsia="Consolas" w:hAnsi="Consolas"/>
          <w:sz w:val="15"/>
          <w:szCs w:val="15"/>
        </w:rPr>
        <w:t xml:space="preserve">p_home   = sim.simulate_cpmg(params, sequence="home")</w:t>
      </w:r>
    </w:p>
    <w:p>
      <w:pPr>
        <w:shd w:fill="F2F2F2" w:val="clear"/>
        <w:spacing w:after="0" w:line="220"/>
        <w:ind w:left="259"/>
      </w:pPr>
      <w:r>
        <w:rPr>
          <w:rFonts w:ascii="Consolas" w:cs="Consolas" w:eastAsia="Consolas" w:hAnsi="Consolas"/>
          <w:sz w:val="15"/>
          <w:szCs w:val="15"/>
        </w:rPr>
        <w:t xml:space="preserve">p_chemex = sim.simulate_cpmg(params, sequence="chemex")</w:t>
      </w:r>
    </w:p>
    <w:p>
      <w:pPr>
        <w:shd w:fill="F2F2F2" w:val="clear"/>
        <w:spacing w:after="0" w:line="220"/>
        <w:ind w:left="259"/>
      </w:pPr>
      <w:r>
        <w:rPr>
          <w:rFonts w:ascii="Consolas" w:cs="Consolas" w:eastAsia="Consolas" w:hAnsi="Consolas"/>
          <w:sz w:val="15"/>
          <w:szCs w:val="15"/>
        </w:rPr>
        <w:t xml:space="preserve"> </w:t>
      </w:r>
    </w:p>
    <w:p>
      <w:pPr>
        <w:shd w:fill="F2F2F2" w:val="clear"/>
        <w:spacing w:after="0" w:line="220"/>
        <w:ind w:left="259"/>
      </w:pPr>
      <w:r>
        <w:rPr>
          <w:rFonts w:ascii="Consolas" w:cs="Consolas" w:eastAsia="Consolas" w:hAnsi="Consolas"/>
          <w:sz w:val="15"/>
          <w:szCs w:val="15"/>
        </w:rPr>
        <w:t xml:space="preserve"># NOTE: ncyc means different things in the two modes --</w:t>
      </w:r>
    </w:p>
    <w:p>
      <w:pPr>
        <w:shd w:fill="F2F2F2" w:val="clear"/>
        <w:spacing w:after="0" w:line="220"/>
        <w:ind w:left="259"/>
      </w:pPr>
      <w:r>
        <w:rPr>
          <w:rFonts w:ascii="Consolas" w:cs="Consolas" w:eastAsia="Consolas" w:hAnsi="Consolas"/>
          <w:sz w:val="15"/>
          <w:szCs w:val="15"/>
        </w:rPr>
        <w:t xml:space="preserve">#   home   : ncyc = total refocusing-pulse count</w:t>
      </w:r>
    </w:p>
    <w:p>
      <w:pPr>
        <w:shd w:fill="F2F2F2" w:val="clear"/>
        <w:spacing w:after="0" w:line="220"/>
        <w:ind w:left="259"/>
      </w:pPr>
      <w:r>
        <w:rPr>
          <w:rFonts w:ascii="Consolas" w:cs="Consolas" w:eastAsia="Consolas" w:hAnsi="Consolas"/>
          <w:sz w:val="15"/>
          <w:szCs w:val="15"/>
        </w:rPr>
        <w:t xml:space="preserve">#   chemex : ncyc = pulses per half-train (real total = 2*ncyc + 1)</w:t>
      </w:r>
    </w:p>
    <w:p>
      <w:pPr>
        <w:shd w:fill="F2F2F2" w:val="clear"/>
        <w:spacing w:after="140" w:line="220"/>
        <w:ind w:left="259"/>
      </w:pPr>
      <w:r>
        <w:rPr>
          <w:rFonts w:ascii="Consolas" w:cs="Consolas" w:eastAsia="Consolas" w:hAnsi="Consolas"/>
          <w:sz w:val="15"/>
          <w:szCs w:val="15"/>
        </w:rPr>
        <w:t xml:space="preserve"># Compare the two on the physical nu_CPMG axis, not on ncyc.</w:t>
      </w:r>
    </w:p>
    <w:p>
      <w:pPr>
        <w:pStyle w:val="Heading1"/>
        <w:spacing w:after="140" w:before="280"/>
      </w:pPr>
      <w:r>
        <w:rPr>
          <w:b/>
          <w:bCs/>
          <w:color w:val="1F4E79"/>
        </w:rPr>
        <w:t xml:space="preserve">8.  Where the disagreement actually lives</w:t>
      </w:r>
    </w:p>
    <w:p>
      <w:pPr>
        <w:spacing w:after="120" w:line="276"/>
      </w:pPr>
      <w:r>
        <w:rPr>
          <w:sz w:val="21"/>
          <w:szCs w:val="21"/>
        </w:rPr>
        <w:t xml:space="preserve">Since the Liouvillians match, the fitted-parameter discrepancy must arise in the pulse sequence. Driving both sequence definitions from the identical 6 × 6 matrix isolated three convention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4"/>
        <w:gridCol w:w="2808"/>
        <w:gridCol w:w="3888"/>
      </w:tblGrid>
      <w:tr>
        <w:trPr>
          <w:tblHeader/>
        </w:trPr>
        <w:tc>
          <w:tcPr>
            <w:tcW w:type="dxa" w:w="2664"/>
            <w:shd w:fill="DCE6F1" w:val="clear"/>
            <w:tcMar>
              <w:top w:type="dxa" w:w="60"/>
              <w:left w:type="dxa" w:w="100"/>
              <w:bottom w:type="dxa" w:w="60"/>
              <w:right w:type="dxa" w:w="100"/>
            </w:tcMar>
          </w:tcPr>
          <w:p>
            <w:pPr>
              <w:spacing w:after="0" w:line="240"/>
            </w:pPr>
            <w:r>
              <w:rPr>
                <w:b/>
                <w:bCs/>
                <w:sz w:val="19"/>
                <w:szCs w:val="19"/>
              </w:rPr>
              <w:t xml:space="preserve"> </w:t>
            </w:r>
          </w:p>
        </w:tc>
        <w:tc>
          <w:tcPr>
            <w:tcW w:type="dxa" w:w="2808"/>
            <w:shd w:fill="DCE6F1" w:val="clear"/>
            <w:tcMar>
              <w:top w:type="dxa" w:w="60"/>
              <w:left w:type="dxa" w:w="100"/>
              <w:bottom w:type="dxa" w:w="60"/>
              <w:right w:type="dxa" w:w="100"/>
            </w:tcMar>
          </w:tcPr>
          <w:p>
            <w:pPr>
              <w:spacing w:after="0" w:line="240"/>
            </w:pPr>
            <w:r>
              <w:rPr>
                <w:b/>
                <w:bCs/>
                <w:sz w:val="19"/>
                <w:szCs w:val="19"/>
              </w:rPr>
              <w:t xml:space="preserve">Our simulator</w:t>
            </w:r>
          </w:p>
        </w:tc>
        <w:tc>
          <w:tcPr>
            <w:tcW w:type="dxa" w:w="3888"/>
            <w:shd w:fill="DCE6F1" w:val="clear"/>
            <w:tcMar>
              <w:top w:type="dxa" w:w="60"/>
              <w:left w:type="dxa" w:w="100"/>
              <w:bottom w:type="dxa" w:w="60"/>
              <w:right w:type="dxa" w:w="100"/>
            </w:tcMar>
          </w:tcPr>
          <w:p>
            <w:pPr>
              <w:spacing w:after="0" w:line="240"/>
            </w:pPr>
            <w:r>
              <w:rPr>
                <w:b/>
                <w:bCs/>
                <w:sz w:val="19"/>
                <w:szCs w:val="19"/>
              </w:rPr>
              <w:t xml:space="preserve">ChemEx cpmg_15n_ip</w:t>
            </w:r>
          </w:p>
        </w:tc>
      </w:tr>
      <w:tr>
        <w:tc>
          <w:tcPr>
            <w:tcW w:type="dxa" w:w="2664"/>
            <w:tcMar>
              <w:top w:type="dxa" w:w="60"/>
              <w:left w:type="dxa" w:w="100"/>
              <w:bottom w:type="dxa" w:w="60"/>
              <w:right w:type="dxa" w:w="100"/>
            </w:tcMar>
          </w:tcPr>
          <w:p>
            <w:pPr>
              <w:spacing w:after="0" w:line="240"/>
            </w:pPr>
            <w:r>
              <w:rPr>
                <w:sz w:val="17"/>
                <w:szCs w:val="17"/>
              </w:rPr>
              <w:t xml:space="preserve">Refocusing pulses per labelled ncyc</w:t>
            </w:r>
          </w:p>
        </w:tc>
        <w:tc>
          <w:tcPr>
            <w:tcW w:type="dxa" w:w="2808"/>
            <w:tcMar>
              <w:top w:type="dxa" w:w="60"/>
              <w:left w:type="dxa" w:w="100"/>
              <w:bottom w:type="dxa" w:w="60"/>
              <w:right w:type="dxa" w:w="100"/>
            </w:tcMar>
          </w:tcPr>
          <w:p>
            <w:pPr>
              <w:spacing w:after="0" w:line="240"/>
            </w:pPr>
            <w:r>
              <w:rPr>
                <w:sz w:val="17"/>
                <w:szCs w:val="17"/>
              </w:rPr>
              <w:t xml:space="preserve">ncyc</w:t>
            </w:r>
          </w:p>
        </w:tc>
        <w:tc>
          <w:tcPr>
            <w:tcW w:type="dxa" w:w="3888"/>
            <w:tcMar>
              <w:top w:type="dxa" w:w="60"/>
              <w:left w:type="dxa" w:w="100"/>
              <w:bottom w:type="dxa" w:w="60"/>
              <w:right w:type="dxa" w:w="100"/>
            </w:tcMar>
          </w:tcPr>
          <w:p>
            <w:pPr>
              <w:spacing w:after="40" w:line="240"/>
            </w:pPr>
            <w:r>
              <w:rPr>
                <w:sz w:val="17"/>
                <w:szCs w:val="17"/>
              </w:rPr>
              <w:t xml:space="preserve">2 × ncyc  (two mirrored half-trains</w:t>
            </w:r>
          </w:p>
          <w:p>
            <w:pPr>
              <w:spacing w:after="0" w:line="240"/>
            </w:pPr>
            <w:r>
              <w:rPr>
                <w:sz w:val="17"/>
                <w:szCs w:val="17"/>
              </w:rPr>
              <w:t xml:space="preserve">around a central compensating 180°)</w:t>
            </w:r>
          </w:p>
        </w:tc>
      </w:tr>
      <w:tr>
        <w:tc>
          <w:tcPr>
            <w:tcW w:type="dxa" w:w="2664"/>
            <w:shd w:fill="FAFAFA" w:val="clear"/>
            <w:tcMar>
              <w:top w:type="dxa" w:w="60"/>
              <w:left w:type="dxa" w:w="100"/>
              <w:bottom w:type="dxa" w:w="60"/>
              <w:right w:type="dxa" w:w="100"/>
            </w:tcMar>
          </w:tcPr>
          <w:p>
            <w:pPr>
              <w:spacing w:after="0" w:line="240"/>
            </w:pPr>
            <w:r>
              <w:rPr>
                <w:sz w:val="17"/>
                <w:szCs w:val="17"/>
              </w:rPr>
              <w:t xml:space="preserve">τcp</w:t>
            </w:r>
          </w:p>
        </w:tc>
        <w:tc>
          <w:tcPr>
            <w:tcW w:type="dxa" w:w="2808"/>
            <w:shd w:fill="FAFAFA" w:val="clear"/>
            <w:tcMar>
              <w:top w:type="dxa" w:w="60"/>
              <w:left w:type="dxa" w:w="100"/>
              <w:bottom w:type="dxa" w:w="60"/>
              <w:right w:type="dxa" w:w="100"/>
            </w:tcMar>
          </w:tcPr>
          <w:p>
            <w:pPr>
              <w:spacing w:after="0" w:line="240"/>
            </w:pPr>
            <w:r>
              <w:rPr>
                <w:sz w:val="17"/>
                <w:szCs w:val="17"/>
              </w:rPr>
              <w:t xml:space="preserve">(T − ncyc·t₁₈₀) / (2·ncyc)</w:t>
            </w:r>
          </w:p>
        </w:tc>
        <w:tc>
          <w:tcPr>
            <w:tcW w:type="dxa" w:w="3888"/>
            <w:shd w:fill="FAFAFA" w:val="clear"/>
            <w:tcMar>
              <w:top w:type="dxa" w:w="60"/>
              <w:left w:type="dxa" w:w="100"/>
              <w:bottom w:type="dxa" w:w="60"/>
              <w:right w:type="dxa" w:w="100"/>
            </w:tcMar>
          </w:tcPr>
          <w:p>
            <w:pPr>
              <w:spacing w:after="0" w:line="240"/>
            </w:pPr>
            <w:r>
              <w:rPr>
                <w:sz w:val="17"/>
                <w:szCs w:val="17"/>
              </w:rPr>
              <w:t xml:space="preserve">time_t2/(4·ncyc) − pw90</w:t>
            </w:r>
          </w:p>
        </w:tc>
      </w:tr>
      <w:tr>
        <w:tc>
          <w:tcPr>
            <w:tcW w:type="dxa" w:w="2664"/>
            <w:tcMar>
              <w:top w:type="dxa" w:w="60"/>
              <w:left w:type="dxa" w:w="100"/>
              <w:bottom w:type="dxa" w:w="60"/>
              <w:right w:type="dxa" w:w="100"/>
            </w:tcMar>
          </w:tcPr>
          <w:p>
            <w:pPr>
              <w:spacing w:after="0" w:line="240"/>
            </w:pPr>
            <w:r>
              <w:rPr>
                <w:sz w:val="17"/>
                <w:szCs w:val="17"/>
              </w:rPr>
              <w:t xml:space="preserve">Reported νCPMG</w:t>
            </w:r>
          </w:p>
        </w:tc>
        <w:tc>
          <w:tcPr>
            <w:tcW w:type="dxa" w:w="2808"/>
            <w:tcMar>
              <w:top w:type="dxa" w:w="60"/>
              <w:left w:type="dxa" w:w="100"/>
              <w:bottom w:type="dxa" w:w="60"/>
              <w:right w:type="dxa" w:w="100"/>
            </w:tcMar>
          </w:tcPr>
          <w:p>
            <w:pPr>
              <w:spacing w:after="0" w:line="240"/>
            </w:pPr>
            <w:r>
              <w:rPr>
                <w:sz w:val="17"/>
                <w:szCs w:val="17"/>
              </w:rPr>
              <w:t xml:space="preserve">1/(4τcp)  — pulse-width exclusive</w:t>
            </w:r>
          </w:p>
        </w:tc>
        <w:tc>
          <w:tcPr>
            <w:tcW w:type="dxa" w:w="3888"/>
            <w:tcMar>
              <w:top w:type="dxa" w:w="60"/>
              <w:left w:type="dxa" w:w="100"/>
              <w:bottom w:type="dxa" w:w="60"/>
              <w:right w:type="dxa" w:w="100"/>
            </w:tcMar>
          </w:tcPr>
          <w:p>
            <w:pPr>
              <w:spacing w:after="0" w:line="240"/>
            </w:pPr>
            <w:r>
              <w:rPr>
                <w:sz w:val="17"/>
                <w:szCs w:val="17"/>
              </w:rPr>
              <w:t xml:space="preserve">ncyc/time_t2  — pulse-width inclusive</w:t>
            </w:r>
          </w:p>
        </w:tc>
      </w:tr>
      <w:tr>
        <w:tc>
          <w:tcPr>
            <w:tcW w:type="dxa" w:w="2664"/>
            <w:shd w:fill="FAFAFA" w:val="clear"/>
            <w:tcMar>
              <w:top w:type="dxa" w:w="60"/>
              <w:left w:type="dxa" w:w="100"/>
              <w:bottom w:type="dxa" w:w="60"/>
              <w:right w:type="dxa" w:w="100"/>
            </w:tcMar>
          </w:tcPr>
          <w:p>
            <w:pPr>
              <w:spacing w:after="0" w:line="240"/>
            </w:pPr>
            <w:r>
              <w:rPr>
                <w:sz w:val="17"/>
                <w:szCs w:val="17"/>
              </w:rPr>
              <w:t xml:space="preserve">Excitation / detection</w:t>
            </w:r>
          </w:p>
        </w:tc>
        <w:tc>
          <w:tcPr>
            <w:tcW w:type="dxa" w:w="2808"/>
            <w:shd w:fill="FAFAFA" w:val="clear"/>
            <w:tcMar>
              <w:top w:type="dxa" w:w="60"/>
              <w:left w:type="dxa" w:w="100"/>
              <w:bottom w:type="dxa" w:w="60"/>
              <w:right w:type="dxa" w:w="100"/>
            </w:tcMar>
          </w:tcPr>
          <w:p>
            <w:pPr>
              <w:spacing w:after="0" w:line="240"/>
            </w:pPr>
            <w:r>
              <w:rPr>
                <w:sz w:val="17"/>
                <w:szCs w:val="17"/>
              </w:rPr>
              <w:t xml:space="preserve">starts on Nx, reads Nx</w:t>
            </w:r>
          </w:p>
        </w:tc>
        <w:tc>
          <w:tcPr>
            <w:tcW w:type="dxa" w:w="3888"/>
            <w:shd w:fill="FAFAFA" w:val="clear"/>
            <w:tcMar>
              <w:top w:type="dxa" w:w="60"/>
              <w:left w:type="dxa" w:w="100"/>
              <w:bottom w:type="dxa" w:w="60"/>
              <w:right w:type="dxa" w:w="100"/>
            </w:tcMar>
          </w:tcPr>
          <w:p>
            <w:pPr>
              <w:spacing w:after="40" w:line="240"/>
            </w:pPr>
            <w:r>
              <w:rPr>
                <w:sz w:val="17"/>
                <w:szCs w:val="17"/>
              </w:rPr>
              <w:t xml:space="preserve">explicit 90° pulses, t_neg correction,</w:t>
            </w:r>
          </w:p>
          <w:p>
            <w:pPr>
              <w:spacing w:after="0" w:line="240"/>
            </w:pPr>
            <w:r>
              <w:rPr>
                <w:sz w:val="17"/>
                <w:szCs w:val="17"/>
              </w:rPr>
              <w:t xml:space="preserve">time_equil delays, ncyc = 0 reference</w:t>
            </w:r>
          </w:p>
        </w:tc>
      </w:tr>
    </w:tbl>
    <w:p>
      <w:pPr>
        <w:spacing w:after="120" w:line="276"/>
      </w:pPr>
      <w:r>
        <w:rPr>
          <w:sz w:val="21"/>
          <w:szCs w:val="21"/>
        </w:rPr>
        <w:t xml:space="preserve">To answer a question raised in review: our τcp does correctly account for finite pulse width — it subtracts the total 180°-pulse time from the relaxation delay before dividing. The “exclusive/inclusive” distinction above concerns only the frequency value reported on the x axis, not the propagation.</w:t>
      </w:r>
    </w:p>
    <w:p>
      <w:pPr>
        <w:pStyle w:val="Heading2"/>
        <w:spacing w:after="140" w:before="280"/>
      </w:pPr>
      <w:r>
        <w:rPr>
          <w:b/>
          <w:bCs/>
          <w:color w:val="2E5F8A"/>
        </w:rPr>
        <w:t xml:space="preserve">8.1  Correction applied and outcome</w:t>
      </w:r>
    </w:p>
    <w:p>
      <w:pPr>
        <w:pStyle w:val="ListParagraph"/>
        <w:numPr>
          <w:ilvl w:val="0"/>
          <w:numId w:val="2"/>
        </w:numPr>
        <w:spacing w:after="80" w:line="276"/>
      </w:pPr>
      <w:r>
        <w:rPr>
          <w:sz w:val="21"/>
          <w:szCs w:val="21"/>
        </w:rPr>
        <w:t xml:space="preserve">The ncyc column written to ChemEx .out files is now ncyc_home / 2.</w:t>
      </w:r>
    </w:p>
    <w:p>
      <w:pPr>
        <w:pStyle w:val="ListParagraph"/>
        <w:numPr>
          <w:ilvl w:val="0"/>
          <w:numId w:val="2"/>
        </w:numPr>
        <w:spacing w:after="80" w:line="276"/>
      </w:pPr>
      <w:r>
        <w:rPr>
          <w:sz w:val="21"/>
          <w:szCs w:val="21"/>
        </w:rPr>
        <w:t xml:space="preserve">time_t2 in the experiment TOML corrected from 0.068 s to 0.04 s, matching t_relax.</w:t>
      </w:r>
    </w:p>
    <w:p>
      <w:pPr>
        <w:spacing w:after="120" w:line="276"/>
      </w:pPr>
      <w:r>
        <w:rPr>
          <w:sz w:val="21"/>
          <w:szCs w:val="21"/>
        </w:rPr>
        <w:t xml:space="preserve">Grouped fits over 1500 synthetic profiles (100 k_ex × p_B groups, 15 Δω values each, two fields),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2232"/>
        <w:gridCol w:w="3096"/>
        <w:gridCol w:w="2304"/>
      </w:tblGrid>
      <w:tr>
        <w:trPr>
          <w:tblHeader/>
        </w:trPr>
        <w:tc>
          <w:tcPr>
            <w:tcW w:type="dxa" w:w="1728"/>
            <w:shd w:fill="DCE6F1" w:val="clear"/>
            <w:tcMar>
              <w:top w:type="dxa" w:w="60"/>
              <w:left w:type="dxa" w:w="100"/>
              <w:bottom w:type="dxa" w:w="60"/>
              <w:right w:type="dxa" w:w="100"/>
            </w:tcMar>
          </w:tcPr>
          <w:p>
            <w:pPr>
              <w:spacing w:after="0" w:line="240"/>
            </w:pPr>
            <w:r>
              <w:rPr>
                <w:b/>
                <w:bCs/>
                <w:sz w:val="19"/>
                <w:szCs w:val="19"/>
              </w:rPr>
              <w:t xml:space="preserve">Parameter</w:t>
            </w:r>
          </w:p>
        </w:tc>
        <w:tc>
          <w:tcPr>
            <w:tcW w:type="dxa" w:w="2232"/>
            <w:shd w:fill="DCE6F1" w:val="clear"/>
            <w:tcMar>
              <w:top w:type="dxa" w:w="60"/>
              <w:left w:type="dxa" w:w="100"/>
              <w:bottom w:type="dxa" w:w="60"/>
              <w:right w:type="dxa" w:w="100"/>
            </w:tcMar>
          </w:tcPr>
          <w:p>
            <w:pPr>
              <w:spacing w:after="0" w:line="240"/>
            </w:pPr>
            <w:r>
              <w:rPr>
                <w:b/>
                <w:bCs/>
                <w:sz w:val="19"/>
                <w:szCs w:val="19"/>
              </w:rPr>
              <w:t xml:space="preserve">Before fix</w:t>
            </w:r>
          </w:p>
        </w:tc>
        <w:tc>
          <w:tcPr>
            <w:tcW w:type="dxa" w:w="3096"/>
            <w:shd w:fill="DCE6F1" w:val="clear"/>
            <w:tcMar>
              <w:top w:type="dxa" w:w="60"/>
              <w:left w:type="dxa" w:w="100"/>
              <w:bottom w:type="dxa" w:w="60"/>
              <w:right w:type="dxa" w:w="100"/>
            </w:tcMar>
          </w:tcPr>
          <w:p>
            <w:pPr>
              <w:spacing w:after="0" w:line="240"/>
            </w:pPr>
            <w:r>
              <w:rPr>
                <w:b/>
                <w:bCs/>
                <w:sz w:val="19"/>
                <w:szCs w:val="19"/>
              </w:rPr>
              <w:t xml:space="preserve">After fix</w:t>
            </w:r>
          </w:p>
        </w:tc>
        <w:tc>
          <w:tcPr>
            <w:tcW w:type="dxa" w:w="2304"/>
            <w:shd w:fill="DCE6F1" w:val="clear"/>
            <w:tcMar>
              <w:top w:type="dxa" w:w="60"/>
              <w:left w:type="dxa" w:w="100"/>
              <w:bottom w:type="dxa" w:w="60"/>
              <w:right w:type="dxa" w:w="100"/>
            </w:tcMar>
          </w:tcPr>
          <w:p>
            <w:pPr>
              <w:spacing w:after="0" w:line="240"/>
            </w:pPr>
            <w:r>
              <w:rPr>
                <w:b/>
                <w:bCs/>
                <w:sz w:val="19"/>
                <w:szCs w:val="19"/>
              </w:rPr>
              <w:t xml:space="preserve">Truth</w:t>
            </w:r>
          </w:p>
        </w:tc>
      </w:tr>
      <w:tr>
        <w:tc>
          <w:tcPr>
            <w:tcW w:type="dxa" w:w="1728"/>
            <w:tcMar>
              <w:top w:type="dxa" w:w="60"/>
              <w:left w:type="dxa" w:w="100"/>
              <w:bottom w:type="dxa" w:w="60"/>
              <w:right w:type="dxa" w:w="100"/>
            </w:tcMar>
          </w:tcPr>
          <w:p>
            <w:pPr>
              <w:spacing w:after="0" w:line="240"/>
            </w:pPr>
            <w:r>
              <w:rPr>
                <w:sz w:val="18"/>
                <w:szCs w:val="18"/>
              </w:rPr>
              <w:t xml:space="preserve">PB</w:t>
            </w:r>
          </w:p>
        </w:tc>
        <w:tc>
          <w:tcPr>
            <w:tcW w:type="dxa" w:w="2232"/>
            <w:tcMar>
              <w:top w:type="dxa" w:w="60"/>
              <w:left w:type="dxa" w:w="100"/>
              <w:bottom w:type="dxa" w:w="60"/>
              <w:right w:type="dxa" w:w="100"/>
            </w:tcMar>
          </w:tcPr>
          <w:p>
            <w:pPr>
              <w:spacing w:after="0" w:line="240"/>
            </w:pPr>
            <w:r>
              <w:rPr>
                <w:sz w:val="18"/>
                <w:szCs w:val="18"/>
              </w:rPr>
              <w:t xml:space="preserve">0.292</w:t>
            </w:r>
          </w:p>
        </w:tc>
        <w:tc>
          <w:tcPr>
            <w:tcW w:type="dxa" w:w="3096"/>
            <w:tcMar>
              <w:top w:type="dxa" w:w="60"/>
              <w:left w:type="dxa" w:w="100"/>
              <w:bottom w:type="dxa" w:w="60"/>
              <w:right w:type="dxa" w:w="100"/>
            </w:tcMar>
          </w:tcPr>
          <w:p>
            <w:pPr>
              <w:spacing w:after="0" w:line="240"/>
            </w:pPr>
            <w:r>
              <w:rPr>
                <w:sz w:val="18"/>
                <w:szCs w:val="18"/>
              </w:rPr>
              <w:t xml:space="preserve">0.0532 ± 0.0039  (+5.4 %)</w:t>
            </w:r>
          </w:p>
        </w:tc>
        <w:tc>
          <w:tcPr>
            <w:tcW w:type="dxa" w:w="2304"/>
            <w:tcMar>
              <w:top w:type="dxa" w:w="60"/>
              <w:left w:type="dxa" w:w="100"/>
              <w:bottom w:type="dxa" w:w="60"/>
              <w:right w:type="dxa" w:w="100"/>
            </w:tcMar>
          </w:tcPr>
          <w:p>
            <w:pPr>
              <w:spacing w:after="0" w:line="240"/>
            </w:pPr>
            <w:r>
              <w:rPr>
                <w:sz w:val="18"/>
                <w:szCs w:val="18"/>
              </w:rPr>
              <w:t xml:space="preserve">0.050 – 0.070</w:t>
            </w:r>
          </w:p>
        </w:tc>
      </w:tr>
      <w:tr>
        <w:tc>
          <w:tcPr>
            <w:tcW w:type="dxa" w:w="1728"/>
            <w:shd w:fill="FAFAFA" w:val="clear"/>
            <w:tcMar>
              <w:top w:type="dxa" w:w="60"/>
              <w:left w:type="dxa" w:w="100"/>
              <w:bottom w:type="dxa" w:w="60"/>
              <w:right w:type="dxa" w:w="100"/>
            </w:tcMar>
          </w:tcPr>
          <w:p>
            <w:pPr>
              <w:spacing w:after="0" w:line="240"/>
            </w:pPr>
            <w:r>
              <w:rPr>
                <w:sz w:val="18"/>
                <w:szCs w:val="18"/>
              </w:rPr>
              <w:t xml:space="preserve">KEX_AB</w:t>
            </w:r>
          </w:p>
        </w:tc>
        <w:tc>
          <w:tcPr>
            <w:tcW w:type="dxa" w:w="2232"/>
            <w:shd w:fill="FAFAFA" w:val="clear"/>
            <w:tcMar>
              <w:top w:type="dxa" w:w="60"/>
              <w:left w:type="dxa" w:w="100"/>
              <w:bottom w:type="dxa" w:w="60"/>
              <w:right w:type="dxa" w:w="100"/>
            </w:tcMar>
          </w:tcPr>
          <w:p>
            <w:pPr>
              <w:spacing w:after="0" w:line="240"/>
            </w:pPr>
            <w:r>
              <w:rPr>
                <w:sz w:val="18"/>
                <w:szCs w:val="18"/>
              </w:rPr>
              <w:t xml:space="preserve">roughly recovered</w:t>
            </w:r>
          </w:p>
        </w:tc>
        <w:tc>
          <w:tcPr>
            <w:tcW w:type="dxa" w:w="3096"/>
            <w:shd w:fill="FAFAFA" w:val="clear"/>
            <w:tcMar>
              <w:top w:type="dxa" w:w="60"/>
              <w:left w:type="dxa" w:w="100"/>
              <w:bottom w:type="dxa" w:w="60"/>
              <w:right w:type="dxa" w:w="100"/>
            </w:tcMar>
          </w:tcPr>
          <w:p>
            <w:pPr>
              <w:spacing w:after="0" w:line="240"/>
            </w:pPr>
            <w:r>
              <w:rPr>
                <w:sz w:val="18"/>
                <w:szCs w:val="18"/>
              </w:rPr>
              <w:t xml:space="preserve">−5.1 % ± 7.7 %</w:t>
            </w:r>
          </w:p>
        </w:tc>
        <w:tc>
          <w:tcPr>
            <w:tcW w:type="dxa" w:w="2304"/>
            <w:shd w:fill="FAFAFA" w:val="clear"/>
            <w:tcMar>
              <w:top w:type="dxa" w:w="60"/>
              <w:left w:type="dxa" w:w="100"/>
              <w:bottom w:type="dxa" w:w="60"/>
              <w:right w:type="dxa" w:w="100"/>
            </w:tcMar>
          </w:tcPr>
          <w:p>
            <w:pPr>
              <w:spacing w:after="0" w:line="240"/>
            </w:pPr>
            <w:r>
              <w:rPr>
                <w:sz w:val="18"/>
                <w:szCs w:val="18"/>
              </w:rPr>
              <w:t xml:space="preserve">300 – 2000 s⁻¹</w:t>
            </w:r>
          </w:p>
        </w:tc>
      </w:tr>
      <w:tr>
        <w:tc>
          <w:tcPr>
            <w:tcW w:type="dxa" w:w="1728"/>
            <w:tcMar>
              <w:top w:type="dxa" w:w="60"/>
              <w:left w:type="dxa" w:w="100"/>
              <w:bottom w:type="dxa" w:w="60"/>
              <w:right w:type="dxa" w:w="100"/>
            </w:tcMar>
          </w:tcPr>
          <w:p>
            <w:pPr>
              <w:spacing w:after="0" w:line="240"/>
            </w:pPr>
            <w:r>
              <w:rPr>
                <w:sz w:val="18"/>
                <w:szCs w:val="18"/>
              </w:rPr>
              <w:t xml:space="preserve">DW_AB</w:t>
            </w:r>
          </w:p>
        </w:tc>
        <w:tc>
          <w:tcPr>
            <w:tcW w:type="dxa" w:w="2232"/>
            <w:tcMar>
              <w:top w:type="dxa" w:w="60"/>
              <w:left w:type="dxa" w:w="100"/>
              <w:bottom w:type="dxa" w:w="60"/>
              <w:right w:type="dxa" w:w="100"/>
            </w:tcMar>
          </w:tcPr>
          <w:p>
            <w:pPr>
              <w:spacing w:after="0" w:line="240"/>
            </w:pPr>
            <w:r>
              <w:rPr>
                <w:sz w:val="18"/>
                <w:szCs w:val="18"/>
              </w:rPr>
              <w:t xml:space="preserve">roughly recovered</w:t>
            </w:r>
          </w:p>
        </w:tc>
        <w:tc>
          <w:tcPr>
            <w:tcW w:type="dxa" w:w="3096"/>
            <w:tcMar>
              <w:top w:type="dxa" w:w="60"/>
              <w:left w:type="dxa" w:w="100"/>
              <w:bottom w:type="dxa" w:w="60"/>
              <w:right w:type="dxa" w:w="100"/>
            </w:tcMar>
          </w:tcPr>
          <w:p>
            <w:pPr>
              <w:spacing w:after="0" w:line="240"/>
            </w:pPr>
            <w:r>
              <w:rPr>
                <w:sz w:val="18"/>
                <w:szCs w:val="18"/>
              </w:rPr>
              <w:t xml:space="preserve">+0.008 ± 0.040 ppm</w:t>
            </w:r>
          </w:p>
        </w:tc>
        <w:tc>
          <w:tcPr>
            <w:tcW w:type="dxa" w:w="2304"/>
            <w:tcMar>
              <w:top w:type="dxa" w:w="60"/>
              <w:left w:type="dxa" w:w="100"/>
              <w:bottom w:type="dxa" w:w="60"/>
              <w:right w:type="dxa" w:w="100"/>
            </w:tcMar>
          </w:tcPr>
          <w:p>
            <w:pPr>
              <w:spacing w:after="0" w:line="240"/>
            </w:pPr>
            <w:r>
              <w:rPr>
                <w:sz w:val="18"/>
                <w:szCs w:val="18"/>
              </w:rPr>
              <w:t xml:space="preserve">1.0 – 6.0 ppm</w:t>
            </w:r>
          </w:p>
        </w:tc>
      </w:tr>
    </w:tbl>
    <w:p>
      <w:pPr>
        <w:spacing w:after="120" w:line="276"/>
      </w:pPr>
      <w:r>
        <w:rPr>
          <w:sz w:val="21"/>
          <w:szCs w:val="21"/>
        </w:rPr>
        <w:t xml:space="preserve">The gross six-fold PB bias is removed. The residual ~5 % bias was initially attributed to the remaining structural difference in the sequences. Section 9 tests that hypothesis directly and shows it is only partly correct.</w:t>
      </w:r>
    </w:p>
    <w:p>
      <w:r>
        <w:br w:type="page"/>
      </w:r>
    </w:p>
    <w:p>
      <w:pPr>
        <w:pStyle w:val="Heading1"/>
        <w:spacing w:after="140" w:before="280"/>
      </w:pPr>
      <w:r>
        <w:rPr>
          <w:b/>
          <w:bCs/>
          <w:color w:val="1F4E79"/>
        </w:rPr>
        <w:t xml:space="preserve">9.  Matched-sequence validation</w:t>
      </w:r>
    </w:p>
    <w:p>
      <w:pPr>
        <w:spacing w:after="120" w:line="276"/>
      </w:pPr>
      <w:r>
        <w:rPr>
          <w:sz w:val="21"/>
          <w:szCs w:val="21"/>
        </w:rPr>
        <w:t xml:space="preserve">Sections 6 and 8 leave one loose end. The Liouvillians match, and the ncyc/time_t2 conventions have been corrected, but our simulator and ChemEx were still running structurally different pulse sequences. Any remaining discrepancy could therefore be sequence, physics, or both — the comparison could not separate them.</w:t>
      </w:r>
    </w:p>
    <w:p>
      <w:pPr>
        <w:spacing w:after="120" w:line="276"/>
      </w:pPr>
      <w:r>
        <w:rPr>
          <w:sz w:val="21"/>
          <w:szCs w:val="21"/>
        </w:rPr>
        <w:t xml:space="preserve">To close this, the simulator gained a second pulse-sequence mode that reproduces ChemEx's cpmg_15n_ip sequence exactly, while still propagating the full 32 × 32 Allard physics. Selecting it is a single argument:</w:t>
      </w:r>
    </w:p>
    <w:p>
      <w:pPr>
        <w:shd w:fill="F2F2F2" w:val="clear"/>
        <w:spacing w:after="0" w:line="220"/>
        <w:ind w:left="259"/>
      </w:pPr>
      <w:r>
        <w:rPr>
          <w:rFonts w:ascii="Consolas" w:cs="Consolas" w:eastAsia="Consolas" w:hAnsi="Consolas"/>
          <w:sz w:val="15"/>
          <w:szCs w:val="15"/>
        </w:rPr>
        <w:t xml:space="preserve">sim.simulate_cpmg(params, sequence="home")     # our own idealised train (default)</w:t>
      </w:r>
    </w:p>
    <w:p>
      <w:pPr>
        <w:shd w:fill="F2F2F2" w:val="clear"/>
        <w:spacing w:after="140" w:line="220"/>
        <w:ind w:left="259"/>
      </w:pPr>
      <w:r>
        <w:rPr>
          <w:rFonts w:ascii="Consolas" w:cs="Consolas" w:eastAsia="Consolas" w:hAnsi="Consolas"/>
          <w:sz w:val="15"/>
          <w:szCs w:val="15"/>
        </w:rPr>
        <w:t xml:space="preserve">sim.simulate_cpmg(params, sequence="chemex")   # ChemEx cpmg_15n_ip sequence</w:t>
      </w:r>
    </w:p>
    <w:p>
      <w:pPr>
        <w:pStyle w:val="Heading2"/>
        <w:spacing w:after="140" w:before="280"/>
      </w:pPr>
      <w:r>
        <w:rPr>
          <w:b/>
          <w:bCs/>
          <w:color w:val="2E5F8A"/>
        </w:rPr>
        <w:t xml:space="preserve">9.1  What the ChemEx-sequence mode implements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36"/>
        <w:gridCol w:w="4464"/>
      </w:tblGrid>
      <w:tr>
        <w:trPr>
          <w:tblHeader/>
        </w:trPr>
        <w:tc>
          <w:tcPr>
            <w:tcW w:type="dxa" w:w="2160"/>
            <w:shd w:fill="DCE6F1" w:val="clear"/>
            <w:tcMar>
              <w:top w:type="dxa" w:w="60"/>
              <w:left w:type="dxa" w:w="100"/>
              <w:bottom w:type="dxa" w:w="60"/>
              <w:right w:type="dxa" w:w="100"/>
            </w:tcMar>
          </w:tcPr>
          <w:p>
            <w:pPr>
              <w:spacing w:after="0" w:line="240"/>
            </w:pPr>
            <w:r>
              <w:rPr>
                <w:b/>
                <w:bCs/>
                <w:sz w:val="19"/>
                <w:szCs w:val="19"/>
              </w:rPr>
              <w:t xml:space="preserve">Element</w:t>
            </w:r>
          </w:p>
        </w:tc>
        <w:tc>
          <w:tcPr>
            <w:tcW w:type="dxa" w:w="2736"/>
            <w:shd w:fill="DCE6F1" w:val="clear"/>
            <w:tcMar>
              <w:top w:type="dxa" w:w="60"/>
              <w:left w:type="dxa" w:w="100"/>
              <w:bottom w:type="dxa" w:w="60"/>
              <w:right w:type="dxa" w:w="100"/>
            </w:tcMar>
          </w:tcPr>
          <w:p>
            <w:pPr>
              <w:spacing w:after="0" w:line="240"/>
            </w:pPr>
            <w:r>
              <w:rPr>
                <w:b/>
                <w:bCs/>
                <w:sz w:val="19"/>
                <w:szCs w:val="19"/>
              </w:rPr>
              <w:t xml:space="preserve">Our original 'home' train</w:t>
            </w:r>
          </w:p>
        </w:tc>
        <w:tc>
          <w:tcPr>
            <w:tcW w:type="dxa" w:w="4464"/>
            <w:shd w:fill="DCE6F1" w:val="clear"/>
            <w:tcMar>
              <w:top w:type="dxa" w:w="60"/>
              <w:left w:type="dxa" w:w="100"/>
              <w:bottom w:type="dxa" w:w="60"/>
              <w:right w:type="dxa" w:w="100"/>
            </w:tcMar>
          </w:tcPr>
          <w:p>
            <w:pPr>
              <w:spacing w:after="0" w:line="240"/>
            </w:pPr>
            <w:r>
              <w:rPr>
                <w:b/>
                <w:bCs/>
                <w:sz w:val="19"/>
                <w:szCs w:val="19"/>
              </w:rPr>
              <w:t xml:space="preserve">ChemEx sequence mode</w:t>
            </w:r>
          </w:p>
        </w:tc>
      </w:tr>
      <w:tr>
        <w:tc>
          <w:tcPr>
            <w:tcW w:type="dxa" w:w="2160"/>
            <w:tcMar>
              <w:top w:type="dxa" w:w="60"/>
              <w:left w:type="dxa" w:w="100"/>
              <w:bottom w:type="dxa" w:w="60"/>
              <w:right w:type="dxa" w:w="100"/>
            </w:tcMar>
          </w:tcPr>
          <w:p>
            <w:pPr>
              <w:spacing w:after="0" w:line="240"/>
            </w:pPr>
            <w:r>
              <w:rPr>
                <w:sz w:val="17"/>
                <w:szCs w:val="17"/>
              </w:rPr>
              <w:t xml:space="preserve">Excitation</w:t>
            </w:r>
          </w:p>
        </w:tc>
        <w:tc>
          <w:tcPr>
            <w:tcW w:type="dxa" w:w="2736"/>
            <w:tcMar>
              <w:top w:type="dxa" w:w="60"/>
              <w:left w:type="dxa" w:w="100"/>
              <w:bottom w:type="dxa" w:w="60"/>
              <w:right w:type="dxa" w:w="100"/>
            </w:tcMar>
          </w:tcPr>
          <w:p>
            <w:pPr>
              <w:spacing w:after="0" w:line="240"/>
            </w:pPr>
            <w:r>
              <w:rPr>
                <w:sz w:val="17"/>
                <w:szCs w:val="17"/>
              </w:rPr>
              <w:t xml:space="preserve">starts directly on Nx</w:t>
            </w:r>
          </w:p>
        </w:tc>
        <w:tc>
          <w:tcPr>
            <w:tcW w:type="dxa" w:w="4464"/>
            <w:tcMar>
              <w:top w:type="dxa" w:w="60"/>
              <w:left w:type="dxa" w:w="100"/>
              <w:bottom w:type="dxa" w:w="60"/>
              <w:right w:type="dxa" w:w="100"/>
            </w:tcMar>
          </w:tcPr>
          <w:p>
            <w:pPr>
              <w:spacing w:after="0" w:line="240"/>
            </w:pPr>
            <w:r>
              <w:rPr>
                <w:sz w:val="17"/>
                <w:szCs w:val="17"/>
              </w:rPr>
              <w:t xml:space="preserve">explicit 90°x pulse from thermal Nz</w:t>
            </w:r>
          </w:p>
        </w:tc>
      </w:tr>
      <w:tr>
        <w:tc>
          <w:tcPr>
            <w:tcW w:type="dxa" w:w="2160"/>
            <w:shd w:fill="FAFAFA" w:val="clear"/>
            <w:tcMar>
              <w:top w:type="dxa" w:w="60"/>
              <w:left w:type="dxa" w:w="100"/>
              <w:bottom w:type="dxa" w:w="60"/>
              <w:right w:type="dxa" w:w="100"/>
            </w:tcMar>
          </w:tcPr>
          <w:p>
            <w:pPr>
              <w:spacing w:after="0" w:line="240"/>
            </w:pPr>
            <w:r>
              <w:rPr>
                <w:sz w:val="17"/>
                <w:szCs w:val="17"/>
              </w:rPr>
              <w:t xml:space="preserve">Finite-pulse correction</w:t>
            </w:r>
          </w:p>
        </w:tc>
        <w:tc>
          <w:tcPr>
            <w:tcW w:type="dxa" w:w="2736"/>
            <w:shd w:fill="FAFAFA" w:val="clear"/>
            <w:tcMar>
              <w:top w:type="dxa" w:w="60"/>
              <w:left w:type="dxa" w:w="100"/>
              <w:bottom w:type="dxa" w:w="60"/>
              <w:right w:type="dxa" w:w="100"/>
            </w:tcMar>
          </w:tcPr>
          <w:p>
            <w:pPr>
              <w:spacing w:after="0" w:line="240"/>
            </w:pPr>
            <w:r>
              <w:rPr>
                <w:sz w:val="17"/>
                <w:szCs w:val="17"/>
              </w:rPr>
              <w:t xml:space="preserve">none</w:t>
            </w:r>
          </w:p>
        </w:tc>
        <w:tc>
          <w:tcPr>
            <w:tcW w:type="dxa" w:w="4464"/>
            <w:shd w:fill="FAFAFA" w:val="clear"/>
            <w:tcMar>
              <w:top w:type="dxa" w:w="60"/>
              <w:left w:type="dxa" w:w="100"/>
              <w:bottom w:type="dxa" w:w="60"/>
              <w:right w:type="dxa" w:w="100"/>
            </w:tcMar>
          </w:tcPr>
          <w:p>
            <w:pPr>
              <w:spacing w:after="0" w:line="240"/>
            </w:pPr>
            <w:r>
              <w:rPr>
                <w:sz w:val="17"/>
                <w:szCs w:val="17"/>
              </w:rPr>
              <w:t xml:space="preserve">t_neg = −2·pw90/π (a negative-duration delay)</w:t>
            </w:r>
          </w:p>
        </w:tc>
      </w:tr>
      <w:tr>
        <w:tc>
          <w:tcPr>
            <w:tcW w:type="dxa" w:w="2160"/>
            <w:tcMar>
              <w:top w:type="dxa" w:w="60"/>
              <w:left w:type="dxa" w:w="100"/>
              <w:bottom w:type="dxa" w:w="60"/>
              <w:right w:type="dxa" w:w="100"/>
            </w:tcMar>
          </w:tcPr>
          <w:p>
            <w:pPr>
              <w:spacing w:after="0" w:line="240"/>
            </w:pPr>
            <w:r>
              <w:rPr>
                <w:sz w:val="17"/>
                <w:szCs w:val="17"/>
              </w:rPr>
              <w:t xml:space="preserve">Refocusing train</w:t>
            </w:r>
          </w:p>
        </w:tc>
        <w:tc>
          <w:tcPr>
            <w:tcW w:type="dxa" w:w="2736"/>
            <w:tcMar>
              <w:top w:type="dxa" w:w="60"/>
              <w:left w:type="dxa" w:w="100"/>
              <w:bottom w:type="dxa" w:w="60"/>
              <w:right w:type="dxa" w:w="100"/>
            </w:tcMar>
          </w:tcPr>
          <w:p>
            <w:pPr>
              <w:spacing w:after="0" w:line="240"/>
            </w:pPr>
            <w:r>
              <w:rPr>
                <w:sz w:val="17"/>
                <w:szCs w:val="17"/>
              </w:rPr>
              <w:t xml:space="preserve">ncyc × (τ–180x–τ)</w:t>
            </w:r>
          </w:p>
        </w:tc>
        <w:tc>
          <w:tcPr>
            <w:tcW w:type="dxa" w:w="4464"/>
            <w:tcMar>
              <w:top w:type="dxa" w:w="60"/>
              <w:left w:type="dxa" w:w="100"/>
              <w:bottom w:type="dxa" w:w="60"/>
              <w:right w:type="dxa" w:w="100"/>
            </w:tcMar>
          </w:tcPr>
          <w:p>
            <w:pPr>
              <w:spacing w:after="0" w:line="240"/>
            </w:pPr>
            <w:r>
              <w:rPr>
                <w:sz w:val="17"/>
                <w:szCs w:val="17"/>
              </w:rPr>
              <w:t xml:space="preserve">two mirrored half-trains of ncyc × (τ–180y–τ)</w:t>
            </w:r>
          </w:p>
        </w:tc>
      </w:tr>
      <w:tr>
        <w:tc>
          <w:tcPr>
            <w:tcW w:type="dxa" w:w="2160"/>
            <w:shd w:fill="FAFAFA" w:val="clear"/>
            <w:tcMar>
              <w:top w:type="dxa" w:w="60"/>
              <w:left w:type="dxa" w:w="100"/>
              <w:bottom w:type="dxa" w:w="60"/>
              <w:right w:type="dxa" w:w="100"/>
            </w:tcMar>
          </w:tcPr>
          <w:p>
            <w:pPr>
              <w:spacing w:after="0" w:line="240"/>
            </w:pPr>
            <w:r>
              <w:rPr>
                <w:sz w:val="17"/>
                <w:szCs w:val="17"/>
              </w:rPr>
              <w:t xml:space="preserve">Central pulse</w:t>
            </w:r>
          </w:p>
        </w:tc>
        <w:tc>
          <w:tcPr>
            <w:tcW w:type="dxa" w:w="2736"/>
            <w:shd w:fill="FAFAFA" w:val="clear"/>
            <w:tcMar>
              <w:top w:type="dxa" w:w="60"/>
              <w:left w:type="dxa" w:w="100"/>
              <w:bottom w:type="dxa" w:w="60"/>
              <w:right w:type="dxa" w:w="100"/>
            </w:tcMar>
          </w:tcPr>
          <w:p>
            <w:pPr>
              <w:spacing w:after="0" w:line="240"/>
            </w:pPr>
            <w:r>
              <w:rPr>
                <w:sz w:val="17"/>
                <w:szCs w:val="17"/>
              </w:rPr>
              <w:t xml:space="preserve">none</w:t>
            </w:r>
          </w:p>
        </w:tc>
        <w:tc>
          <w:tcPr>
            <w:tcW w:type="dxa" w:w="4464"/>
            <w:shd w:fill="FAFAFA" w:val="clear"/>
            <w:tcMar>
              <w:top w:type="dxa" w:w="60"/>
              <w:left w:type="dxa" w:w="100"/>
              <w:bottom w:type="dxa" w:w="60"/>
              <w:right w:type="dxa" w:w="100"/>
            </w:tcMar>
          </w:tcPr>
          <w:p>
            <w:pPr>
              <w:spacing w:after="0" w:line="240"/>
            </w:pPr>
            <w:r>
              <w:rPr>
                <w:sz w:val="17"/>
                <w:szCs w:val="17"/>
              </w:rPr>
              <w:t xml:space="preserve">p180pmx, the +x/−x phase-cycled average</w:t>
            </w:r>
          </w:p>
        </w:tc>
      </w:tr>
      <w:tr>
        <w:tc>
          <w:tcPr>
            <w:tcW w:type="dxa" w:w="2160"/>
            <w:tcMar>
              <w:top w:type="dxa" w:w="60"/>
              <w:left w:type="dxa" w:w="100"/>
              <w:bottom w:type="dxa" w:w="60"/>
              <w:right w:type="dxa" w:w="100"/>
            </w:tcMar>
          </w:tcPr>
          <w:p>
            <w:pPr>
              <w:spacing w:after="0" w:line="240"/>
            </w:pPr>
            <w:r>
              <w:rPr>
                <w:sz w:val="17"/>
                <w:szCs w:val="17"/>
              </w:rPr>
              <w:t xml:space="preserve">Detection</w:t>
            </w:r>
          </w:p>
        </w:tc>
        <w:tc>
          <w:tcPr>
            <w:tcW w:type="dxa" w:w="2736"/>
            <w:tcMar>
              <w:top w:type="dxa" w:w="60"/>
              <w:left w:type="dxa" w:w="100"/>
              <w:bottom w:type="dxa" w:w="60"/>
              <w:right w:type="dxa" w:w="100"/>
            </w:tcMar>
          </w:tcPr>
          <w:p>
            <w:pPr>
              <w:spacing w:after="0" w:line="240"/>
            </w:pPr>
            <w:r>
              <w:rPr>
                <w:sz w:val="17"/>
                <w:szCs w:val="17"/>
              </w:rPr>
              <w:t xml:space="preserve">reads Nx directly</w:t>
            </w:r>
          </w:p>
        </w:tc>
        <w:tc>
          <w:tcPr>
            <w:tcW w:type="dxa" w:w="4464"/>
            <w:tcMar>
              <w:top w:type="dxa" w:w="60"/>
              <w:left w:type="dxa" w:w="100"/>
              <w:bottom w:type="dxa" w:w="60"/>
              <w:right w:type="dxa" w:w="100"/>
            </w:tcMar>
          </w:tcPr>
          <w:p>
            <w:pPr>
              <w:spacing w:after="0" w:line="240"/>
            </w:pPr>
            <w:r>
              <w:rPr>
                <w:sz w:val="17"/>
                <w:szCs w:val="17"/>
              </w:rPr>
              <w:t xml:space="preserve">90°x, t_neg, time_equil, then read Nz of state A</w:t>
            </w:r>
          </w:p>
        </w:tc>
      </w:tr>
      <w:tr>
        <w:tc>
          <w:tcPr>
            <w:tcW w:type="dxa" w:w="2160"/>
            <w:shd w:fill="FAFAFA" w:val="clear"/>
            <w:tcMar>
              <w:top w:type="dxa" w:w="60"/>
              <w:left w:type="dxa" w:w="100"/>
              <w:bottom w:type="dxa" w:w="60"/>
              <w:right w:type="dxa" w:w="100"/>
            </w:tcMar>
          </w:tcPr>
          <w:p>
            <w:pPr>
              <w:spacing w:after="0" w:line="240"/>
            </w:pPr>
            <w:r>
              <w:rPr>
                <w:sz w:val="17"/>
                <w:szCs w:val="17"/>
              </w:rPr>
              <w:t xml:space="preserve">Reference point</w:t>
            </w:r>
          </w:p>
        </w:tc>
        <w:tc>
          <w:tcPr>
            <w:tcW w:type="dxa" w:w="2736"/>
            <w:shd w:fill="FAFAFA" w:val="clear"/>
            <w:tcMar>
              <w:top w:type="dxa" w:w="60"/>
              <w:left w:type="dxa" w:w="100"/>
              <w:bottom w:type="dxa" w:w="60"/>
              <w:right w:type="dxa" w:w="100"/>
            </w:tcMar>
          </w:tcPr>
          <w:p>
            <w:pPr>
              <w:spacing w:after="0" w:line="240"/>
            </w:pPr>
            <w:r>
              <w:rPr>
                <w:sz w:val="17"/>
                <w:szCs w:val="17"/>
              </w:rPr>
              <w:t xml:space="preserve">none</w:t>
            </w:r>
          </w:p>
        </w:tc>
        <w:tc>
          <w:tcPr>
            <w:tcW w:type="dxa" w:w="4464"/>
            <w:shd w:fill="FAFAFA" w:val="clear"/>
            <w:tcMar>
              <w:top w:type="dxa" w:w="60"/>
              <w:left w:type="dxa" w:w="100"/>
              <w:bottom w:type="dxa" w:w="60"/>
              <w:right w:type="dxa" w:w="100"/>
            </w:tcMar>
          </w:tcPr>
          <w:p>
            <w:pPr>
              <w:spacing w:after="0" w:line="240"/>
            </w:pPr>
            <w:r>
              <w:rPr>
                <w:sz w:val="17"/>
                <w:szCs w:val="17"/>
              </w:rPr>
              <w:t xml:space="preserve">ncyc = 0: 90°–p180pmx–90° with no CPMG delay</w:t>
            </w:r>
          </w:p>
        </w:tc>
      </w:tr>
    </w:tbl>
    <w:p>
      <w:pPr>
        <w:pBdr>
          <w:left w:val="single" w:color="1F4E79" w:sz="18"/>
        </w:pBdr>
        <w:shd w:fill="FFF4E5" w:val="clear"/>
        <w:spacing w:after="0" w:before="140" w:line="260"/>
        <w:ind w:left="120" w:right="120"/>
      </w:pPr>
      <w:r>
        <w:rPr>
          <w:b/>
          <w:bCs/>
          <w:color w:val="1F4E79"/>
          <w:sz w:val="21"/>
          <w:szCs w:val="21"/>
        </w:rPr>
        <w:t xml:space="preserve">An implementation subtlety worth recording</w:t>
      </w:r>
    </w:p>
    <w:p>
      <w:pPr>
        <w:pBdr>
          <w:left w:val="single" w:color="1F4E79" w:sz="18"/>
        </w:pBdr>
        <w:shd w:fill="FFF4E5" w:val="clear"/>
        <w:spacing w:after="160" w:before="0" w:line="260"/>
        <w:ind w:left="120" w:right="120"/>
      </w:pPr>
      <w:r>
        <w:rPr>
          <w:sz w:val="21"/>
          <w:szCs w:val="21"/>
        </w:rPr>
        <w:t xml:space="preserve">Validating this mode initially left a stubborn ~5 % residual at low ncyc that no sign or phase convention would remove. Systematic ablation — swapping ChemEx's own propagators in one at a time — traced it to the detection operator. ChemEx's cpmg_15n_ip declares suffix_detect = "_a", so it detects ONLY the ground state's Nz, not the population-weighted sum over both exchanging states. Matching that convention reduced the discrepancy by a factor of 77.</w:t>
      </w:r>
    </w:p>
    <w:p>
      <w:pPr>
        <w:pStyle w:val="Heading2"/>
        <w:spacing w:after="140" w:before="280"/>
      </w:pPr>
      <w:r>
        <w:rPr>
          <w:b/>
          <w:bCs/>
          <w:color w:val="2E5F8A"/>
        </w:rPr>
        <w:t xml:space="preserve">9.2  Three-way comparison</w:t>
      </w:r>
    </w:p>
    <w:p>
      <w:pPr>
        <w:spacing w:after="120" w:line="276"/>
      </w:pPr>
      <w:r>
        <w:rPr>
          <w:sz w:val="21"/>
          <w:szCs w:val="21"/>
        </w:rPr>
        <w:t xml:space="preserve">With the matched-sequence mode available, three forward models can be computed and the two effects cleanly separated. No fitting is involved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1872"/>
        <w:gridCol w:w="2160"/>
        <w:gridCol w:w="4464"/>
      </w:tblGrid>
      <w:tr>
        <w:trPr>
          <w:tblHeader/>
        </w:trPr>
        <w:tc>
          <w:tcPr>
            <w:tcW w:type="dxa" w:w="864"/>
            <w:shd w:fill="DCE6F1" w:val="clear"/>
            <w:tcMar>
              <w:top w:type="dxa" w:w="60"/>
              <w:left w:type="dxa" w:w="100"/>
              <w:bottom w:type="dxa" w:w="60"/>
              <w:right w:type="dxa" w:w="100"/>
            </w:tcMar>
          </w:tcPr>
          <w:p>
            <w:pPr>
              <w:spacing w:after="0" w:line="240"/>
            </w:pPr>
            <w:r>
              <w:rPr>
                <w:b/>
                <w:bCs/>
                <w:sz w:val="19"/>
                <w:szCs w:val="19"/>
              </w:rPr>
              <w:t xml:space="preserve">Curve</w:t>
            </w:r>
          </w:p>
        </w:tc>
        <w:tc>
          <w:tcPr>
            <w:tcW w:type="dxa" w:w="1872"/>
            <w:shd w:fill="DCE6F1" w:val="clear"/>
            <w:tcMar>
              <w:top w:type="dxa" w:w="60"/>
              <w:left w:type="dxa" w:w="100"/>
              <w:bottom w:type="dxa" w:w="60"/>
              <w:right w:type="dxa" w:w="100"/>
            </w:tcMar>
          </w:tcPr>
          <w:p>
            <w:pPr>
              <w:spacing w:after="0" w:line="240"/>
            </w:pPr>
            <w:r>
              <w:rPr>
                <w:b/>
                <w:bCs/>
                <w:sz w:val="19"/>
                <w:szCs w:val="19"/>
              </w:rPr>
              <w:t xml:space="preserve">Sequence</w:t>
            </w:r>
          </w:p>
        </w:tc>
        <w:tc>
          <w:tcPr>
            <w:tcW w:type="dxa" w:w="2160"/>
            <w:shd w:fill="DCE6F1" w:val="clear"/>
            <w:tcMar>
              <w:top w:type="dxa" w:w="60"/>
              <w:left w:type="dxa" w:w="100"/>
              <w:bottom w:type="dxa" w:w="60"/>
              <w:right w:type="dxa" w:w="100"/>
            </w:tcMar>
          </w:tcPr>
          <w:p>
            <w:pPr>
              <w:spacing w:after="0" w:line="240"/>
            </w:pPr>
            <w:r>
              <w:rPr>
                <w:b/>
                <w:bCs/>
                <w:sz w:val="19"/>
                <w:szCs w:val="19"/>
              </w:rPr>
              <w:t xml:space="preserve">Physics</w:t>
            </w:r>
          </w:p>
        </w:tc>
        <w:tc>
          <w:tcPr>
            <w:tcW w:type="dxa" w:w="4464"/>
            <w:shd w:fill="DCE6F1" w:val="clear"/>
            <w:tcMar>
              <w:top w:type="dxa" w:w="60"/>
              <w:left w:type="dxa" w:w="100"/>
              <w:bottom w:type="dxa" w:w="60"/>
              <w:right w:type="dxa" w:w="100"/>
            </w:tcMar>
          </w:tcPr>
          <w:p>
            <w:pPr>
              <w:spacing w:after="0" w:line="240"/>
            </w:pPr>
            <w:r>
              <w:rPr>
                <w:b/>
                <w:bCs/>
                <w:sz w:val="19"/>
                <w:szCs w:val="19"/>
              </w:rPr>
              <w:t xml:space="preserve">Isolates</w:t>
            </w:r>
          </w:p>
        </w:tc>
      </w:tr>
      <w:tr>
        <w:tc>
          <w:tcPr>
            <w:tcW w:type="dxa" w:w="864"/>
            <w:tcMar>
              <w:top w:type="dxa" w:w="60"/>
              <w:left w:type="dxa" w:w="100"/>
              <w:bottom w:type="dxa" w:w="60"/>
              <w:right w:type="dxa" w:w="100"/>
            </w:tcMar>
          </w:tcPr>
          <w:p>
            <w:pPr>
              <w:spacing w:after="0" w:line="240"/>
            </w:pPr>
            <w:r>
              <w:rPr>
                <w:sz w:val="18"/>
                <w:szCs w:val="18"/>
              </w:rPr>
              <w:t xml:space="preserve">1</w:t>
            </w:r>
          </w:p>
        </w:tc>
        <w:tc>
          <w:tcPr>
            <w:tcW w:type="dxa" w:w="1872"/>
            <w:tcMar>
              <w:top w:type="dxa" w:w="60"/>
              <w:left w:type="dxa" w:w="100"/>
              <w:bottom w:type="dxa" w:w="60"/>
              <w:right w:type="dxa" w:w="100"/>
            </w:tcMar>
          </w:tcPr>
          <w:p>
            <w:pPr>
              <w:spacing w:after="0" w:line="240"/>
            </w:pPr>
            <w:r>
              <w:rPr>
                <w:sz w:val="18"/>
                <w:szCs w:val="18"/>
              </w:rPr>
              <w:t xml:space="preserve">home</w:t>
            </w:r>
          </w:p>
        </w:tc>
        <w:tc>
          <w:tcPr>
            <w:tcW w:type="dxa" w:w="2160"/>
            <w:tcMar>
              <w:top w:type="dxa" w:w="60"/>
              <w:left w:type="dxa" w:w="100"/>
              <w:bottom w:type="dxa" w:w="60"/>
              <w:right w:type="dxa" w:w="100"/>
            </w:tcMar>
          </w:tcPr>
          <w:p>
            <w:pPr>
              <w:spacing w:after="0" w:line="240"/>
            </w:pPr>
            <w:r>
              <w:rPr>
                <w:sz w:val="18"/>
                <w:szCs w:val="18"/>
              </w:rPr>
              <w:t xml:space="preserve">our 32 × 32</w:t>
            </w:r>
          </w:p>
        </w:tc>
        <w:tc>
          <w:tcPr>
            <w:tcW w:type="dxa" w:w="4464"/>
            <w:tcMar>
              <w:top w:type="dxa" w:w="60"/>
              <w:left w:type="dxa" w:w="100"/>
              <w:bottom w:type="dxa" w:w="60"/>
              <w:right w:type="dxa" w:w="100"/>
            </w:tcMar>
          </w:tcPr>
          <w:p>
            <w:pPr>
              <w:spacing w:after="0" w:line="240"/>
            </w:pPr>
            <w:r>
              <w:rPr>
                <w:sz w:val="18"/>
                <w:szCs w:val="18"/>
              </w:rPr>
              <w:t xml:space="preserve">—</w:t>
            </w:r>
          </w:p>
        </w:tc>
      </w:tr>
      <w:tr>
        <w:tc>
          <w:tcPr>
            <w:tcW w:type="dxa" w:w="864"/>
            <w:shd w:fill="FAFAFA" w:val="clear"/>
            <w:tcMar>
              <w:top w:type="dxa" w:w="60"/>
              <w:left w:type="dxa" w:w="100"/>
              <w:bottom w:type="dxa" w:w="60"/>
              <w:right w:type="dxa" w:w="100"/>
            </w:tcMar>
          </w:tcPr>
          <w:p>
            <w:pPr>
              <w:spacing w:after="0" w:line="240"/>
            </w:pPr>
            <w:r>
              <w:rPr>
                <w:sz w:val="18"/>
                <w:szCs w:val="18"/>
              </w:rPr>
              <w:t xml:space="preserve">2</w:t>
            </w:r>
          </w:p>
        </w:tc>
        <w:tc>
          <w:tcPr>
            <w:tcW w:type="dxa" w:w="1872"/>
            <w:shd w:fill="FAFAFA" w:val="clear"/>
            <w:tcMar>
              <w:top w:type="dxa" w:w="60"/>
              <w:left w:type="dxa" w:w="100"/>
              <w:bottom w:type="dxa" w:w="60"/>
              <w:right w:type="dxa" w:w="100"/>
            </w:tcMar>
          </w:tcPr>
          <w:p>
            <w:pPr>
              <w:spacing w:after="0" w:line="240"/>
            </w:pPr>
            <w:r>
              <w:rPr>
                <w:sz w:val="18"/>
                <w:szCs w:val="18"/>
              </w:rPr>
              <w:t xml:space="preserve">ChemEx</w:t>
            </w:r>
          </w:p>
        </w:tc>
        <w:tc>
          <w:tcPr>
            <w:tcW w:type="dxa" w:w="2160"/>
            <w:shd w:fill="FAFAFA" w:val="clear"/>
            <w:tcMar>
              <w:top w:type="dxa" w:w="60"/>
              <w:left w:type="dxa" w:w="100"/>
              <w:bottom w:type="dxa" w:w="60"/>
              <w:right w:type="dxa" w:w="100"/>
            </w:tcMar>
          </w:tcPr>
          <w:p>
            <w:pPr>
              <w:spacing w:after="0" w:line="240"/>
            </w:pPr>
            <w:r>
              <w:rPr>
                <w:sz w:val="18"/>
                <w:szCs w:val="18"/>
              </w:rPr>
              <w:t xml:space="preserve">our 32 × 32</w:t>
            </w:r>
          </w:p>
        </w:tc>
        <w:tc>
          <w:tcPr>
            <w:tcW w:type="dxa" w:w="4464"/>
            <w:shd w:fill="FAFAFA" w:val="clear"/>
            <w:tcMar>
              <w:top w:type="dxa" w:w="60"/>
              <w:left w:type="dxa" w:w="100"/>
              <w:bottom w:type="dxa" w:w="60"/>
              <w:right w:type="dxa" w:w="100"/>
            </w:tcMar>
          </w:tcPr>
          <w:p>
            <w:pPr>
              <w:spacing w:after="0" w:line="240"/>
            </w:pPr>
            <w:r>
              <w:rPr>
                <w:sz w:val="18"/>
                <w:szCs w:val="18"/>
              </w:rPr>
              <w:t xml:space="preserve">vs 1: sequence effect alone</w:t>
            </w:r>
          </w:p>
        </w:tc>
      </w:tr>
      <w:tr>
        <w:tc>
          <w:tcPr>
            <w:tcW w:type="dxa" w:w="864"/>
            <w:tcMar>
              <w:top w:type="dxa" w:w="60"/>
              <w:left w:type="dxa" w:w="100"/>
              <w:bottom w:type="dxa" w:w="60"/>
              <w:right w:type="dxa" w:w="100"/>
            </w:tcMar>
          </w:tcPr>
          <w:p>
            <w:pPr>
              <w:spacing w:after="0" w:line="240"/>
            </w:pPr>
            <w:r>
              <w:rPr>
                <w:sz w:val="18"/>
                <w:szCs w:val="18"/>
              </w:rPr>
              <w:t xml:space="preserve">3</w:t>
            </w:r>
          </w:p>
        </w:tc>
        <w:tc>
          <w:tcPr>
            <w:tcW w:type="dxa" w:w="1872"/>
            <w:tcMar>
              <w:top w:type="dxa" w:w="60"/>
              <w:left w:type="dxa" w:w="100"/>
              <w:bottom w:type="dxa" w:w="60"/>
              <w:right w:type="dxa" w:w="100"/>
            </w:tcMar>
          </w:tcPr>
          <w:p>
            <w:pPr>
              <w:spacing w:after="0" w:line="240"/>
            </w:pPr>
            <w:r>
              <w:rPr>
                <w:sz w:val="18"/>
                <w:szCs w:val="18"/>
              </w:rPr>
              <w:t xml:space="preserve">ChemEx</w:t>
            </w:r>
          </w:p>
        </w:tc>
        <w:tc>
          <w:tcPr>
            <w:tcW w:type="dxa" w:w="2160"/>
            <w:tcMar>
              <w:top w:type="dxa" w:w="60"/>
              <w:left w:type="dxa" w:w="100"/>
              <w:bottom w:type="dxa" w:w="60"/>
              <w:right w:type="dxa" w:w="100"/>
            </w:tcMar>
          </w:tcPr>
          <w:p>
            <w:pPr>
              <w:spacing w:after="0" w:line="240"/>
            </w:pPr>
            <w:r>
              <w:rPr>
                <w:sz w:val="18"/>
                <w:szCs w:val="18"/>
              </w:rPr>
              <w:t xml:space="preserve">ChemEx 6 × 6</w:t>
            </w:r>
          </w:p>
        </w:tc>
        <w:tc>
          <w:tcPr>
            <w:tcW w:type="dxa" w:w="4464"/>
            <w:tcMar>
              <w:top w:type="dxa" w:w="60"/>
              <w:left w:type="dxa" w:w="100"/>
              <w:bottom w:type="dxa" w:w="60"/>
              <w:right w:type="dxa" w:w="100"/>
            </w:tcMar>
          </w:tcPr>
          <w:p>
            <w:pPr>
              <w:spacing w:after="0" w:line="240"/>
            </w:pPr>
            <w:r>
              <w:rPr>
                <w:sz w:val="18"/>
                <w:szCs w:val="18"/>
              </w:rPr>
              <w:t xml:space="preserve">vs 2: physics effect alone</w:t>
            </w:r>
          </w:p>
        </w:tc>
      </w:tr>
    </w:tbl>
    <w:p>
      <w:pPr>
        <w:spacing w:after="80" w:before="160"/>
        <w:jc w:val="center"/>
      </w:pPr>
      <w:r>
        <w:drawing>
          <wp:inline distT="0" distB="0" distL="0" distR="0">
            <wp:extent cx="61722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2466975"/>
                    </a:xfrm>
                    <a:prstGeom prst="rect">
                      <a:avLst/>
                    </a:prstGeom>
                  </pic:spPr>
                </pic:pic>
              </a:graphicData>
            </a:graphic>
          </wp:inline>
        </w:drawing>
      </w:r>
    </w:p>
    <w:p>
      <w:pPr>
        <w:spacing w:after="120" w:line="276"/>
        <w:jc w:val="center"/>
      </w:pPr>
      <w:r>
        <w:rPr>
          <w:i/>
          <w:iCs/>
          <w:sz w:val="18"/>
          <w:szCs w:val="18"/>
        </w:rPr>
        <w:t xml:space="preserve">Figure 1. Left: in the idealised limit curves 2 and 3 are indistinguishable — identical sequence and (as Section 6 proved) identical Liouvillian. Right: with full physics, curves 2 and 3 separate substantially even though the sequence is the same, exposing the basis limitation. Plotted against the physical nu_CPMG axis so the differing ncyc conventions cannot distort the comparison.</w:t>
      </w:r>
    </w:p>
    <w:p>
      <w:pPr>
        <w:pStyle w:val="Heading2"/>
        <w:spacing w:after="140" w:before="280"/>
      </w:pPr>
      <w:r>
        <w:rPr>
          <w:b/>
          <w:bCs/>
          <w:color w:val="2E5F8A"/>
        </w:rPr>
        <w:t xml:space="preserve">9.3  Quantitative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56"/>
        <w:gridCol w:w="1944"/>
        <w:gridCol w:w="1656"/>
        <w:gridCol w:w="1584"/>
      </w:tblGrid>
      <w:tr>
        <w:trPr>
          <w:tblHeader/>
        </w:trPr>
        <w:tc>
          <w:tcPr>
            <w:tcW w:type="dxa" w:w="2520"/>
            <w:shd w:fill="DCE6F1" w:val="clear"/>
            <w:tcMar>
              <w:top w:type="dxa" w:w="60"/>
              <w:left w:type="dxa" w:w="100"/>
              <w:bottom w:type="dxa" w:w="60"/>
              <w:right w:type="dxa" w:w="100"/>
            </w:tcMar>
          </w:tcPr>
          <w:p>
            <w:pPr>
              <w:spacing w:after="0" w:line="240"/>
            </w:pPr>
            <w:r>
              <w:rPr>
                <w:b/>
                <w:bCs/>
                <w:sz w:val="19"/>
                <w:szCs w:val="19"/>
              </w:rPr>
              <w:t xml:space="preserve">Case</w:t>
            </w:r>
          </w:p>
        </w:tc>
        <w:tc>
          <w:tcPr>
            <w:tcW w:type="dxa" w:w="1656"/>
            <w:shd w:fill="DCE6F1" w:val="clear"/>
            <w:tcMar>
              <w:top w:type="dxa" w:w="60"/>
              <w:left w:type="dxa" w:w="100"/>
              <w:bottom w:type="dxa" w:w="60"/>
              <w:right w:type="dxa" w:w="100"/>
            </w:tcMar>
          </w:tcPr>
          <w:p>
            <w:pPr>
              <w:spacing w:after="40" w:line="240"/>
            </w:pPr>
            <w:r>
              <w:rPr>
                <w:b/>
                <w:bCs/>
                <w:sz w:val="19"/>
                <w:szCs w:val="19"/>
              </w:rPr>
              <w:t xml:space="preserve">Rex curve 1</w:t>
            </w:r>
          </w:p>
          <w:p>
            <w:pPr>
              <w:spacing w:after="0" w:line="240"/>
            </w:pPr>
            <w:r>
              <w:rPr>
                <w:b/>
                <w:bCs/>
                <w:sz w:val="19"/>
                <w:szCs w:val="19"/>
              </w:rPr>
              <w:t xml:space="preserve">(home seq)</w:t>
            </w:r>
          </w:p>
        </w:tc>
        <w:tc>
          <w:tcPr>
            <w:tcW w:type="dxa" w:w="1944"/>
            <w:shd w:fill="DCE6F1" w:val="clear"/>
            <w:tcMar>
              <w:top w:type="dxa" w:w="60"/>
              <w:left w:type="dxa" w:w="100"/>
              <w:bottom w:type="dxa" w:w="60"/>
              <w:right w:type="dxa" w:w="100"/>
            </w:tcMar>
          </w:tcPr>
          <w:p>
            <w:pPr>
              <w:spacing w:after="40" w:line="240"/>
            </w:pPr>
            <w:r>
              <w:rPr>
                <w:b/>
                <w:bCs/>
                <w:sz w:val="19"/>
                <w:szCs w:val="19"/>
              </w:rPr>
              <w:t xml:space="preserve">Rex curve 2</w:t>
            </w:r>
          </w:p>
          <w:p>
            <w:pPr>
              <w:spacing w:after="40" w:line="240"/>
            </w:pPr>
            <w:r>
              <w:rPr>
                <w:b/>
                <w:bCs/>
                <w:sz w:val="19"/>
                <w:szCs w:val="19"/>
              </w:rPr>
              <w:t xml:space="preserve">(ChemEx seq,</w:t>
            </w:r>
          </w:p>
          <w:p>
            <w:pPr>
              <w:spacing w:after="0" w:line="240"/>
            </w:pPr>
            <w:r>
              <w:rPr>
                <w:b/>
                <w:bCs/>
                <w:sz w:val="19"/>
                <w:szCs w:val="19"/>
              </w:rPr>
              <w:t xml:space="preserve">our physics)</w:t>
            </w:r>
          </w:p>
        </w:tc>
        <w:tc>
          <w:tcPr>
            <w:tcW w:type="dxa" w:w="1656"/>
            <w:shd w:fill="DCE6F1" w:val="clear"/>
            <w:tcMar>
              <w:top w:type="dxa" w:w="60"/>
              <w:left w:type="dxa" w:w="100"/>
              <w:bottom w:type="dxa" w:w="60"/>
              <w:right w:type="dxa" w:w="100"/>
            </w:tcMar>
          </w:tcPr>
          <w:p>
            <w:pPr>
              <w:spacing w:after="40" w:line="240"/>
            </w:pPr>
            <w:r>
              <w:rPr>
                <w:b/>
                <w:bCs/>
                <w:sz w:val="19"/>
                <w:szCs w:val="19"/>
              </w:rPr>
              <w:t xml:space="preserve">Rex curve 3</w:t>
            </w:r>
          </w:p>
          <w:p>
            <w:pPr>
              <w:spacing w:after="0" w:line="240"/>
            </w:pPr>
            <w:r>
              <w:rPr>
                <w:b/>
                <w:bCs/>
                <w:sz w:val="19"/>
                <w:szCs w:val="19"/>
              </w:rPr>
              <w:t xml:space="preserve">(real ChemEx)</w:t>
            </w:r>
          </w:p>
        </w:tc>
        <w:tc>
          <w:tcPr>
            <w:tcW w:type="dxa" w:w="1584"/>
            <w:shd w:fill="DCE6F1" w:val="clear"/>
            <w:tcMar>
              <w:top w:type="dxa" w:w="60"/>
              <w:left w:type="dxa" w:w="100"/>
              <w:bottom w:type="dxa" w:w="60"/>
              <w:right w:type="dxa" w:w="100"/>
            </w:tcMar>
          </w:tcPr>
          <w:p>
            <w:pPr>
              <w:spacing w:after="40" w:line="240"/>
            </w:pPr>
            <w:r>
              <w:rPr>
                <w:b/>
                <w:bCs/>
                <w:sz w:val="19"/>
                <w:szCs w:val="19"/>
              </w:rPr>
              <w:t xml:space="preserve">Physics gap</w:t>
            </w:r>
          </w:p>
          <w:p>
            <w:pPr>
              <w:spacing w:after="0" w:line="240"/>
            </w:pPr>
            <w:r>
              <w:rPr>
                <w:b/>
                <w:bCs/>
                <w:sz w:val="19"/>
                <w:szCs w:val="19"/>
              </w:rPr>
              <w:t xml:space="preserve">(2 vs 3)</w:t>
            </w:r>
          </w:p>
        </w:tc>
      </w:tr>
      <w:tr>
        <w:tc>
          <w:tcPr>
            <w:tcW w:type="dxa" w:w="2520"/>
            <w:tcMar>
              <w:top w:type="dxa" w:w="60"/>
              <w:left w:type="dxa" w:w="100"/>
              <w:bottom w:type="dxa" w:w="60"/>
              <w:right w:type="dxa" w:w="100"/>
            </w:tcMar>
          </w:tcPr>
          <w:p>
            <w:pPr>
              <w:spacing w:after="0" w:line="240"/>
            </w:pPr>
            <w:r>
              <w:rPr>
                <w:sz w:val="17"/>
                <w:szCs w:val="17"/>
              </w:rPr>
              <w:t xml:space="preserve">Idealised single-spin limit</w:t>
            </w:r>
          </w:p>
        </w:tc>
        <w:tc>
          <w:tcPr>
            <w:tcW w:type="dxa" w:w="1656"/>
            <w:tcMar>
              <w:top w:type="dxa" w:w="60"/>
              <w:left w:type="dxa" w:w="100"/>
              <w:bottom w:type="dxa" w:w="60"/>
              <w:right w:type="dxa" w:w="100"/>
            </w:tcMar>
          </w:tcPr>
          <w:p>
            <w:pPr>
              <w:spacing w:after="0" w:line="240"/>
              <w:jc w:val="center"/>
            </w:pPr>
            <w:r>
              <w:rPr>
                <w:sz w:val="17"/>
                <w:szCs w:val="17"/>
              </w:rPr>
              <w:t xml:space="preserve">8.4215</w:t>
            </w:r>
          </w:p>
        </w:tc>
        <w:tc>
          <w:tcPr>
            <w:tcW w:type="dxa" w:w="1944"/>
            <w:tcMar>
              <w:top w:type="dxa" w:w="60"/>
              <w:left w:type="dxa" w:w="100"/>
              <w:bottom w:type="dxa" w:w="60"/>
              <w:right w:type="dxa" w:w="100"/>
            </w:tcMar>
          </w:tcPr>
          <w:p>
            <w:pPr>
              <w:spacing w:after="0" w:line="240"/>
              <w:jc w:val="center"/>
            </w:pPr>
            <w:r>
              <w:rPr>
                <w:sz w:val="17"/>
                <w:szCs w:val="17"/>
              </w:rPr>
              <w:t xml:space="preserve">7.2061</w:t>
            </w:r>
          </w:p>
        </w:tc>
        <w:tc>
          <w:tcPr>
            <w:tcW w:type="dxa" w:w="1656"/>
            <w:tcMar>
              <w:top w:type="dxa" w:w="60"/>
              <w:left w:type="dxa" w:w="100"/>
              <w:bottom w:type="dxa" w:w="60"/>
              <w:right w:type="dxa" w:w="100"/>
            </w:tcMar>
          </w:tcPr>
          <w:p>
            <w:pPr>
              <w:spacing w:after="0" w:line="240"/>
              <w:jc w:val="center"/>
            </w:pPr>
            <w:r>
              <w:rPr>
                <w:sz w:val="17"/>
                <w:szCs w:val="17"/>
              </w:rPr>
              <w:t xml:space="preserve">7.2008</w:t>
            </w:r>
          </w:p>
        </w:tc>
        <w:tc>
          <w:tcPr>
            <w:tcW w:type="dxa" w:w="1584"/>
            <w:tcMar>
              <w:top w:type="dxa" w:w="60"/>
              <w:left w:type="dxa" w:w="100"/>
              <w:bottom w:type="dxa" w:w="60"/>
              <w:right w:type="dxa" w:w="100"/>
            </w:tcMar>
          </w:tcPr>
          <w:p>
            <w:pPr>
              <w:spacing w:after="40" w:line="240"/>
              <w:jc w:val="center"/>
            </w:pPr>
            <w:r>
              <w:rPr>
                <w:sz w:val="17"/>
                <w:szCs w:val="17"/>
              </w:rPr>
              <w:t xml:space="preserve">0.0061 s⁻¹</w:t>
            </w:r>
          </w:p>
          <w:p>
            <w:pPr>
              <w:spacing w:after="0" w:line="240"/>
              <w:jc w:val="center"/>
            </w:pPr>
            <w:r>
              <w:rPr>
                <w:sz w:val="17"/>
                <w:szCs w:val="17"/>
              </w:rPr>
              <w:t xml:space="preserve">(0.066 %)</w:t>
            </w:r>
          </w:p>
        </w:tc>
      </w:tr>
      <w:tr>
        <w:tc>
          <w:tcPr>
            <w:tcW w:type="dxa" w:w="2520"/>
            <w:shd w:fill="FAFAFA" w:val="clear"/>
            <w:tcMar>
              <w:top w:type="dxa" w:w="60"/>
              <w:left w:type="dxa" w:w="100"/>
              <w:bottom w:type="dxa" w:w="60"/>
              <w:right w:type="dxa" w:w="100"/>
            </w:tcMar>
          </w:tcPr>
          <w:p>
            <w:pPr>
              <w:spacing w:after="0" w:line="240"/>
            </w:pPr>
            <w:r>
              <w:rPr>
                <w:sz w:val="17"/>
                <w:szCs w:val="17"/>
              </w:rPr>
              <w:t xml:space="preserve">Full physics</w:t>
            </w:r>
          </w:p>
        </w:tc>
        <w:tc>
          <w:tcPr>
            <w:tcW w:type="dxa" w:w="1656"/>
            <w:shd w:fill="FAFAFA" w:val="clear"/>
            <w:tcMar>
              <w:top w:type="dxa" w:w="60"/>
              <w:left w:type="dxa" w:w="100"/>
              <w:bottom w:type="dxa" w:w="60"/>
              <w:right w:type="dxa" w:w="100"/>
            </w:tcMar>
          </w:tcPr>
          <w:p>
            <w:pPr>
              <w:spacing w:after="0" w:line="240"/>
              <w:jc w:val="center"/>
            </w:pPr>
            <w:r>
              <w:rPr>
                <w:sz w:val="17"/>
                <w:szCs w:val="17"/>
              </w:rPr>
              <w:t xml:space="preserve">11.6976</w:t>
            </w:r>
          </w:p>
        </w:tc>
        <w:tc>
          <w:tcPr>
            <w:tcW w:type="dxa" w:w="1944"/>
            <w:shd w:fill="FAFAFA" w:val="clear"/>
            <w:tcMar>
              <w:top w:type="dxa" w:w="60"/>
              <w:left w:type="dxa" w:w="100"/>
              <w:bottom w:type="dxa" w:w="60"/>
              <w:right w:type="dxa" w:w="100"/>
            </w:tcMar>
          </w:tcPr>
          <w:p>
            <w:pPr>
              <w:spacing w:after="0" w:line="240"/>
              <w:jc w:val="center"/>
            </w:pPr>
            <w:r>
              <w:rPr>
                <w:sz w:val="17"/>
                <w:szCs w:val="17"/>
              </w:rPr>
              <w:t xml:space="preserve">10.4847</w:t>
            </w:r>
          </w:p>
        </w:tc>
        <w:tc>
          <w:tcPr>
            <w:tcW w:type="dxa" w:w="1656"/>
            <w:shd w:fill="FAFAFA" w:val="clear"/>
            <w:tcMar>
              <w:top w:type="dxa" w:w="60"/>
              <w:left w:type="dxa" w:w="100"/>
              <w:bottom w:type="dxa" w:w="60"/>
              <w:right w:type="dxa" w:w="100"/>
            </w:tcMar>
          </w:tcPr>
          <w:p>
            <w:pPr>
              <w:spacing w:after="0" w:line="240"/>
              <w:jc w:val="center"/>
            </w:pPr>
            <w:r>
              <w:rPr>
                <w:sz w:val="17"/>
                <w:szCs w:val="17"/>
              </w:rPr>
              <w:t xml:space="preserve">7.2008</w:t>
            </w:r>
          </w:p>
        </w:tc>
        <w:tc>
          <w:tcPr>
            <w:tcW w:type="dxa" w:w="1584"/>
            <w:shd w:fill="FAFAFA" w:val="clear"/>
            <w:tcMar>
              <w:top w:type="dxa" w:w="60"/>
              <w:left w:type="dxa" w:w="100"/>
              <w:bottom w:type="dxa" w:w="60"/>
              <w:right w:type="dxa" w:w="100"/>
            </w:tcMar>
          </w:tcPr>
          <w:p>
            <w:pPr>
              <w:spacing w:after="40" w:line="240"/>
              <w:jc w:val="center"/>
            </w:pPr>
            <w:r>
              <w:rPr>
                <w:sz w:val="17"/>
                <w:szCs w:val="17"/>
              </w:rPr>
              <w:t xml:space="preserve">2.9031 s⁻¹</w:t>
            </w:r>
          </w:p>
          <w:p>
            <w:pPr>
              <w:spacing w:after="0" w:line="240"/>
              <w:jc w:val="center"/>
            </w:pPr>
            <w:r>
              <w:rPr>
                <w:sz w:val="17"/>
                <w:szCs w:val="17"/>
              </w:rPr>
              <w:t xml:space="preserve">(20.6 %)</w:t>
            </w:r>
          </w:p>
        </w:tc>
      </w:tr>
    </w:tbl>
    <w:p>
      <w:pPr>
        <w:pBdr>
          <w:left w:val="single" w:color="1F4E79" w:sz="18"/>
        </w:pBdr>
        <w:shd w:fill="EAF3FB" w:val="clear"/>
        <w:spacing w:after="0" w:before="140" w:line="260"/>
        <w:ind w:left="120" w:right="120"/>
      </w:pPr>
      <w:r>
        <w:rPr>
          <w:b/>
          <w:bCs/>
          <w:color w:val="1F4E79"/>
          <w:sz w:val="21"/>
          <w:szCs w:val="21"/>
        </w:rPr>
        <w:t xml:space="preserve">The decisive numbers</w:t>
      </w:r>
    </w:p>
    <w:p>
      <w:pPr>
        <w:pBdr>
          <w:left w:val="single" w:color="1F4E79" w:sz="18"/>
        </w:pBdr>
        <w:shd w:fill="EAF3FB" w:val="clear"/>
        <w:spacing w:after="100" w:before="0" w:line="260"/>
        <w:ind w:left="120" w:right="120"/>
      </w:pPr>
      <w:r>
        <w:rPr>
          <w:sz w:val="21"/>
          <w:szCs w:val="21"/>
        </w:rPr>
        <w:t xml:space="preserve">In the idealised limit, matching the sequence brings our simulator and ChemEx to within 0.066 % — a 77-fold improvement over the 5 % residual seen before, and now at the level of the 0.03 % gyromagnetic-ratio convention difference identified in Section 6.5. This is as close to exact agreement as the two codes can get, and it confirms there is no residual bug on either side.</w:t>
      </w:r>
    </w:p>
    <w:p>
      <w:pPr>
        <w:pBdr>
          <w:left w:val="single" w:color="1F4E79" w:sz="18"/>
        </w:pBdr>
        <w:shd w:fill="EAF3FB" w:val="clear"/>
        <w:spacing w:after="160" w:before="0" w:line="260"/>
        <w:ind w:left="120" w:right="120"/>
      </w:pPr>
      <w:r>
        <w:rPr>
          <w:sz w:val="21"/>
          <w:szCs w:val="21"/>
        </w:rPr>
        <w:t xml:space="preserve">With full physics and the SAME sequence, a 20.6 % gap in Rex remains (10.48 vs 7.20 s⁻¹). Because the sequence is now identical, this gap is unambiguously a physics-model difference: the proton bath, CSA–DD cross-correlation and scalar coupling that ChemEx's three-operator basis cannot represent.</w:t>
      </w:r>
    </w:p>
    <w:p>
      <w:pPr>
        <w:pStyle w:val="Heading2"/>
        <w:spacing w:after="140" w:before="280"/>
      </w:pPr>
      <w:r>
        <w:rPr>
          <w:b/>
          <w:bCs/>
          <w:color w:val="2E5F8A"/>
        </w:rPr>
        <w:t xml:space="preserve">9.4  Interpretation</w:t>
      </w:r>
    </w:p>
    <w:p>
      <w:pPr>
        <w:pStyle w:val="ListParagraph"/>
        <w:numPr>
          <w:ilvl w:val="0"/>
          <w:numId w:val="2"/>
        </w:numPr>
        <w:spacing w:after="80" w:line="276"/>
      </w:pPr>
      <w:r>
        <w:rPr>
          <w:b/>
          <w:bCs/>
          <w:sz w:val="21"/>
          <w:szCs w:val="21"/>
        </w:rPr>
        <w:t xml:space="preserve">The sequence effect is real but modest. </w:t>
      </w:r>
      <w:r>
        <w:rPr>
          <w:sz w:val="21"/>
          <w:szCs w:val="21"/>
        </w:rPr>
        <w:t xml:space="preserve">Comparing curves 1 and 2 (identical physics), the home train overestimates Rex by roughly 1.2 s⁻¹ in both cases — an artefact of not modelling the excitation pulses, the finite-pulse correction and the central compensating 180°.</w:t>
      </w:r>
    </w:p>
    <w:p>
      <w:pPr>
        <w:pStyle w:val="ListParagraph"/>
        <w:numPr>
          <w:ilvl w:val="0"/>
          <w:numId w:val="2"/>
        </w:numPr>
        <w:spacing w:after="80" w:line="276"/>
      </w:pPr>
      <w:r>
        <w:rPr>
          <w:b/>
          <w:bCs/>
          <w:sz w:val="21"/>
          <w:szCs w:val="21"/>
        </w:rPr>
        <w:t xml:space="preserve">The physics effect dominates for real NH systems. </w:t>
      </w:r>
      <w:r>
        <w:rPr>
          <w:sz w:val="21"/>
          <w:szCs w:val="21"/>
        </w:rPr>
        <w:t xml:space="preserve">At realistic J, CSA–DD angle and bond length, the basis limitation contributes a 20.6 % Rex difference — an order of magnitude larger than the sequence effect, and it does not diminish as the sequence is refined.</w:t>
      </w:r>
    </w:p>
    <w:p>
      <w:pPr>
        <w:pStyle w:val="ListParagraph"/>
        <w:numPr>
          <w:ilvl w:val="0"/>
          <w:numId w:val="2"/>
        </w:numPr>
        <w:spacing w:after="80" w:line="276"/>
      </w:pPr>
      <w:r>
        <w:rPr>
          <w:b/>
          <w:bCs/>
          <w:sz w:val="21"/>
          <w:szCs w:val="21"/>
        </w:rPr>
        <w:t xml:space="preserve">This justifies the larger simulator. </w:t>
      </w:r>
      <w:r>
        <w:rPr>
          <w:sz w:val="21"/>
          <w:szCs w:val="21"/>
        </w:rPr>
        <w:t xml:space="preserve">The 20.6 % figure is the quantitative answer to "what does the 32 × 32 treatment buy us over ChemEx's cpmg_15n_ip model?" — measured with sequence and timing conventions fully controlled, so it cannot be dismissed as a bookkeeping artefact.</w:t>
      </w:r>
    </w:p>
    <w:p>
      <w:pPr>
        <w:pBdr>
          <w:bottom w:val="single" w:color="BFBFBF" w:sz="6"/>
        </w:pBdr>
        <w:spacing w:after="160" w:before="100"/>
      </w:pPr>
      <w:r>
        <w:rPr>
          <w:sz w:val="2"/>
          <w:szCs w:val="2"/>
        </w:rPr>
        <w:t xml:space="preserve"/>
      </w:r>
    </w:p>
    <w:p>
      <w:pPr>
        <w:spacing w:after="120" w:line="276"/>
      </w:pPr>
      <w:r>
        <w:rPr>
          <w:i/>
          <w:iCs/>
          <w:color w:val="666666"/>
          <w:sz w:val="18"/>
          <w:szCs w:val="18"/>
        </w:rPr>
        <w:t xml:space="preserve">All numerical values in this report were generated directly from the two codebases; no figures were transcribed by hand.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31ba535664db11fddb3ab6fd06d3c11ec268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2026-07-27T18:34:21.401Z</dcterms:created>
  <dcterms:modified xsi:type="dcterms:W3CDTF">2026-07-27T18:34:21.409Z</dcterms:modified>
</cp:coreProperties>
</file>

<file path=docProps/custom.xml><?xml version="1.0" encoding="utf-8"?>
<Properties xmlns="http://schemas.openxmlformats.org/officeDocument/2006/custom-properties" xmlns:vt="http://schemas.openxmlformats.org/officeDocument/2006/docPropsVTypes"/>
</file>