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CDE5D" w14:textId="42A4B4FF" w:rsidR="00F82859" w:rsidRDefault="00F82859" w:rsidP="00F8285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0EAB8701" w14:textId="6D6F41B4" w:rsidR="00F82859" w:rsidRDefault="00F82859" w:rsidP="00F8285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KEWARGANEGARAAN</w:t>
      </w:r>
    </w:p>
    <w:p w14:paraId="6566F672" w14:textId="61E6A6A9" w:rsidR="00F82859" w:rsidRDefault="00F82859" w:rsidP="00F8285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095F63" w14:textId="77777777" w:rsidR="00F82859" w:rsidRDefault="00F82859" w:rsidP="00F82859">
      <w:pPr>
        <w:jc w:val="center"/>
      </w:pPr>
    </w:p>
    <w:p w14:paraId="149D28FE" w14:textId="77777777" w:rsidR="00F82859" w:rsidRDefault="00F82859" w:rsidP="00F82859">
      <w:pPr>
        <w:jc w:val="center"/>
      </w:pPr>
    </w:p>
    <w:p w14:paraId="6C3A4B72" w14:textId="77777777" w:rsidR="00F82859" w:rsidRDefault="00F82859" w:rsidP="00F82859">
      <w:pPr>
        <w:jc w:val="center"/>
      </w:pPr>
    </w:p>
    <w:p w14:paraId="136D56F1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FF5732" wp14:editId="6BC11D09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D1F36" w14:textId="77777777" w:rsidR="00F82859" w:rsidRDefault="00F82859" w:rsidP="00F82859">
      <w:pPr>
        <w:jc w:val="center"/>
      </w:pPr>
    </w:p>
    <w:p w14:paraId="60933547" w14:textId="77777777" w:rsidR="00F82859" w:rsidRDefault="00F82859" w:rsidP="00F82859">
      <w:pPr>
        <w:jc w:val="center"/>
      </w:pPr>
    </w:p>
    <w:p w14:paraId="0A6FDCC2" w14:textId="77777777" w:rsidR="00F82859" w:rsidRDefault="00F82859" w:rsidP="00F82859">
      <w:pPr>
        <w:jc w:val="center"/>
      </w:pPr>
    </w:p>
    <w:p w14:paraId="0074AA8A" w14:textId="77777777" w:rsidR="00F82859" w:rsidRDefault="00F82859" w:rsidP="00F82859">
      <w:pPr>
        <w:jc w:val="center"/>
      </w:pPr>
    </w:p>
    <w:p w14:paraId="16BF1C1E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3CA67647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59145CCB" w14:textId="77777777" w:rsidR="00F82859" w:rsidRDefault="00F82859" w:rsidP="00F82859">
      <w:pPr>
        <w:jc w:val="center"/>
      </w:pPr>
    </w:p>
    <w:p w14:paraId="7D38B58E" w14:textId="77777777" w:rsidR="00F82859" w:rsidRDefault="00F82859" w:rsidP="00F82859">
      <w:pPr>
        <w:jc w:val="center"/>
      </w:pPr>
    </w:p>
    <w:p w14:paraId="0399F250" w14:textId="77777777" w:rsidR="00F82859" w:rsidRDefault="00F82859" w:rsidP="00F82859">
      <w:pPr>
        <w:jc w:val="center"/>
      </w:pPr>
    </w:p>
    <w:p w14:paraId="43F1A5ED" w14:textId="77777777" w:rsidR="00F82859" w:rsidRDefault="00F82859" w:rsidP="00F82859">
      <w:pPr>
        <w:jc w:val="center"/>
      </w:pPr>
    </w:p>
    <w:p w14:paraId="28775E26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0663A49C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7AEAF1E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4380DF73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209188B" w14:textId="77777777" w:rsidR="00F82859" w:rsidRDefault="00F82859" w:rsidP="00F82859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2023 </w:t>
      </w:r>
    </w:p>
    <w:p w14:paraId="0DED472A" w14:textId="10CDD513" w:rsidR="00EC4434" w:rsidRDefault="0036129D" w:rsidP="003612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6129D">
        <w:rPr>
          <w:rFonts w:ascii="Times New Roman" w:hAnsi="Times New Roman"/>
          <w:sz w:val="24"/>
        </w:rPr>
        <w:lastRenderedPageBreak/>
        <w:t xml:space="preserve">Kesesuaian antara UUD 1945 dengan praktiknya di Indonesia melibatkan fleksibilitas hukum, perlindungan </w:t>
      </w:r>
      <w:r>
        <w:rPr>
          <w:rFonts w:ascii="Times New Roman" w:hAnsi="Times New Roman"/>
          <w:sz w:val="24"/>
        </w:rPr>
        <w:t>HAM</w:t>
      </w:r>
      <w:r w:rsidRPr="0036129D">
        <w:rPr>
          <w:rFonts w:ascii="Times New Roman" w:hAnsi="Times New Roman"/>
          <w:sz w:val="24"/>
        </w:rPr>
        <w:t xml:space="preserve">, struktur politik, otonomi daerah, keberagaman agama, korupsi, hak ekonomi-sosial, dan prinsip keadilan. Meskipun UUD 1945 mencerminkan prinsip-prinsip demokrasi dan </w:t>
      </w:r>
      <w:r>
        <w:rPr>
          <w:rFonts w:ascii="Times New Roman" w:hAnsi="Times New Roman"/>
          <w:sz w:val="24"/>
        </w:rPr>
        <w:t>HAM</w:t>
      </w:r>
      <w:r w:rsidRPr="0036129D">
        <w:rPr>
          <w:rFonts w:ascii="Times New Roman" w:hAnsi="Times New Roman"/>
          <w:sz w:val="24"/>
        </w:rPr>
        <w:t>, implementasinya masih menghadapi tantangan dalam menjaga keseimbangan kekuasaan, menangani korupsi, memastikan keadilan, dan menyediakan akses yang setara bagi warga. Upaya terus diperlukan untuk memajukan implementasi UUD 1945 demi kesejahteraan nasional.</w:t>
      </w:r>
      <w:r>
        <w:rPr>
          <w:rFonts w:ascii="Times New Roman" w:hAnsi="Times New Roman"/>
          <w:sz w:val="24"/>
        </w:rPr>
        <w:t xml:space="preserve"> </w:t>
      </w:r>
    </w:p>
    <w:p w14:paraId="4373E7FC" w14:textId="34143CA9" w:rsidR="0036129D" w:rsidRDefault="0036129D" w:rsidP="0036129D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767FF3B" w14:textId="6A87B1DC" w:rsidR="0036129D" w:rsidRPr="0036129D" w:rsidRDefault="002E0195" w:rsidP="0036129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2E0195">
        <w:rPr>
          <w:rFonts w:ascii="Times New Roman" w:hAnsi="Times New Roman"/>
          <w:sz w:val="24"/>
        </w:rPr>
        <w:t xml:space="preserve">Praktik Demokrasi Pancasila di Indonesia telah berubah seiring periode rezim, dari era awal kemerdekaan hingga </w:t>
      </w:r>
      <w:r>
        <w:rPr>
          <w:rFonts w:ascii="Times New Roman" w:hAnsi="Times New Roman"/>
          <w:sz w:val="24"/>
        </w:rPr>
        <w:t>r</w:t>
      </w:r>
      <w:r w:rsidRPr="002E0195">
        <w:rPr>
          <w:rFonts w:ascii="Times New Roman" w:hAnsi="Times New Roman"/>
          <w:sz w:val="24"/>
        </w:rPr>
        <w:t>eformasi. Meskipun Demokrasi Pancasila tetap dasar ideologis, interpretasinya bervariasi sesuai pemerintahan. Kebebasan berpendapat, pemilihan umum, dan peran masyarakat sipil berkembang, tapi tantangan seperti korupsi dan keseimbangan demokrasi-stabilitas masih relevan. Partisipasi merata juga masih jadi fokus penting.</w:t>
      </w:r>
    </w:p>
    <w:sectPr w:rsidR="0036129D" w:rsidRPr="0036129D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1018B"/>
    <w:multiLevelType w:val="hybridMultilevel"/>
    <w:tmpl w:val="D8E66C4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EA"/>
    <w:rsid w:val="002E0195"/>
    <w:rsid w:val="0036129D"/>
    <w:rsid w:val="00CF5AEA"/>
    <w:rsid w:val="00EC4434"/>
    <w:rsid w:val="00F8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3423D"/>
  <w15:chartTrackingRefBased/>
  <w15:docId w15:val="{3BFA073F-46A0-406C-AAD0-C998A114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59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3</cp:revision>
  <dcterms:created xsi:type="dcterms:W3CDTF">2023-08-17T07:28:00Z</dcterms:created>
  <dcterms:modified xsi:type="dcterms:W3CDTF">2023-08-17T07:48:00Z</dcterms:modified>
</cp:coreProperties>
</file>