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DAFTAR SIMBOL</w:t>
      </w:r>
    </w:p>
    <w:p>
      <w:pPr>
        <w:pStyle w:val="Heading2"/>
        <w:spacing w:after="150" w:before="300"/>
      </w:pPr>
      <w:r>
        <w:rPr>
          <w:b/>
          <w:bCs/>
        </w:rPr>
        <w:t xml:space="preserve">1. Simbol Flowmap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Simbol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Terminal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dimulai serta diakhirinya suatu proses/program (contoh: Mulai, Selesai).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Input/Output</w:t>
            </w:r>
          </w:p>
        </w:tc>
        <w:tc>
          <w:tcPr>
            <w:tcW w:type="dxa" w:w="5226"/>
            <w:vAlign w:val="center"/>
          </w:tcPr>
          <w:p>
            <w:r>
              <w:t xml:space="preserve">Menjelaskan proses masukan maupun keluaran data, misalnya proses pengumpulan data.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Dokumen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dokumen atau data yang dihasilkan maupun digunakan dalam proses, dapat berupa dokumen tercetak.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Proses Manual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kegiatan proses yang dilakukan secara manual oleh manusia, seperti merekap atau bermusyawarah.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Garis Alir (Flow Direction)</w:t>
            </w:r>
          </w:p>
        </w:tc>
        <w:tc>
          <w:tcPr>
            <w:tcW w:type="dxa" w:w="5226"/>
            <w:vAlign w:val="center"/>
          </w:tcPr>
          <w:p>
            <w:r>
              <w:t xml:space="preserve">Menghubungkan satu simbol dengan simbol lainnya serta menunjukkan arah aliran proses.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2. Simbol Use Case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Simbol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pengguna atau pihak luar yang berinteraksi langsung dengan sistem, misalnya Admin.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fungsi atau layanan yang disediakan sistem bagi actor, misalnya Login atau Mengelola Data Siswa.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Association</w:t>
            </w:r>
          </w:p>
        </w:tc>
        <w:tc>
          <w:tcPr>
            <w:tcW w:type="dxa" w:w="5226"/>
            <w:vAlign w:val="center"/>
          </w:tcPr>
          <w:p>
            <w:r>
              <w:t xml:space="preserve">Menghubungkan actor dengan use case yang menunjukkan interaksi di antara keduanya.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Extend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bahwa suatu use case merupakan tambahan/perluasan fungsi dari use case lain secara opsional, digambarkan dengan garis putus-putus berpanah disertai label «extend».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3. Simbol Activity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Simbol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Initial Node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awal dimulainya suatu aktivitas atau alur kerja pada sistem.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Final Node (Activity Final)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akhir dari seluruh aktivitas atau alur kerja pada sistem.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suatu aktivitas atau tindakan yang dilakukan oleh actor maupun sistem, misalnya Isi Data Siswa Baru.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pilihan atau percabangan alur berdasarkan suatu kondisi tertentu (ya/tidak).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Swimlane (Partition)</w:t>
            </w:r>
          </w:p>
        </w:tc>
        <w:tc>
          <w:tcPr>
            <w:tcW w:type="dxa" w:w="5226"/>
            <w:vAlign w:val="center"/>
          </w:tcPr>
          <w:p>
            <w:r>
              <w:t xml:space="preserve">Membagi aktivitas berdasarkan actor atau entitas yang bertanggung jawab melakukannya, misalnya Admin dan Sistem.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Control Flow</w:t>
            </w:r>
          </w:p>
        </w:tc>
        <w:tc>
          <w:tcPr>
            <w:tcW w:type="dxa" w:w="5226"/>
            <w:vAlign w:val="center"/>
          </w:tcPr>
          <w:p>
            <w:r>
              <w:t xml:space="preserve">Menunjukkan urutan atau arah perpindahan dari satu aktivitas ke aktivitas berikutnya.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4. Simbol Sequence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Simbol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pengguna yang melakukan interaksi dengan sistem dalam suatu urutan waktu tertentu.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Object/Boundary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objek atau bagian sistem yang terlibat dalam interaksi, misalnya Sistem dan Database.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Lifeline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garis hidup objek yang menunjukkan keberadaan objek tersebut selama proses interaksi berlangsung.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Message (Synchronous)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pesan atau instruksi yang dikirim dari satu objek ke objek lain, misalnya Menekan Tombol Masuk.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Return Message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pesan balasan atau hasil dari suatu proses yang dikembalikan ke objek pemanggil, digambarkan dengan garis putus-putus.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Combined Fragment (alt)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blok kondisional pada interaksi, misalnya kondisi data valid atau tidak valid.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5. Simbol Class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Simbol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kelas yang terdiri atas nama kelas, atribut, dan operasi/metode, misalnya Siswa dan Kriteria.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5226"/>
            <w:vAlign w:val="center"/>
          </w:tcPr>
          <w:p>
            <w:r>
              <w:t xml:space="preserve">Mengelompokkan beberapa kelas yang memiliki keterkaitan ke dalam satu kesatuan, misalnya Entitas dan Kontrol.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Association dengan Multiplicity</w:t>
            </w:r>
          </w:p>
        </w:tc>
        <w:tc>
          <w:tcPr>
            <w:tcW w:type="dxa" w:w="5226"/>
            <w:vAlign w:val="center"/>
          </w:tcPr>
          <w:p>
            <w:r>
              <w:t xml:space="preserve">Menghubungkan antar kelas serta menunjukkan jumlah keterhubungan (multiplicity) antar objek, misalnya 1 ke *.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</w:rPr>
        <w:t xml:space="preserve">6. Simbol Entity Relationship Diagram (ERD)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Simbol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5226"/>
            <w:vAlign w:val="center"/>
          </w:tcPr>
          <w:p>
            <w:r>
              <w:t xml:space="preserve">Menggambarkan objek atau entitas data yang memiliki atribut, misalnya Siswa, Kriteria, dan Admin.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properti atau karakteristik yang dimiliki oleh suatu entitas, misalnya nama_siswa dan kelas.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Key Attribute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atribut kunci (primary key) yang menjadi identitas unik suatu entitas, digambarkan dengan garis bawah.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5226"/>
            <w:vAlign w:val="center"/>
          </w:tcPr>
          <w:p>
            <w:r>
              <w:t xml:space="preserve">Menyatakan hubungan yang terjadi di antara dua entitas atau lebih.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</w:tcPr>
          <w:p>
            <w:r>
              <w:rPr>
                <w:b/>
                <w:bCs/>
              </w:rPr>
              <w:t xml:space="preserve">Connecting Line</w:t>
            </w:r>
          </w:p>
        </w:tc>
        <w:tc>
          <w:tcPr>
            <w:tcW w:type="dxa" w:w="5226"/>
            <w:vAlign w:val="center"/>
          </w:tcPr>
          <w:p>
            <w:r>
              <w:t xml:space="preserve">Menghubungkan entitas dengan atribut maupun entitas dengan relationship.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848d124597ccd80b479ee15689e9a6a69d9475.png"/><Relationship Id="rId8" Type="http://schemas.openxmlformats.org/officeDocument/2006/relationships/image" Target="media/96f641427b155bebe7f75a816cb6868715988d52.png"/><Relationship Id="rId9" Type="http://schemas.openxmlformats.org/officeDocument/2006/relationships/image" Target="media/3d23afdc27e3548f59349c3b3724c4eccf3239d6.png"/><Relationship Id="rId10" Type="http://schemas.openxmlformats.org/officeDocument/2006/relationships/image" Target="media/187d4b702597742cfb549234d5ecea489fc9890a.png"/><Relationship Id="rId11" Type="http://schemas.openxmlformats.org/officeDocument/2006/relationships/image" Target="media/878a07916c9c712593abac7865fc6609f087cd1e.png"/><Relationship Id="rId12" Type="http://schemas.openxmlformats.org/officeDocument/2006/relationships/image" Target="media/f9b6418627bc4a285e17aa092482cfafecd70dcd.png"/><Relationship Id="rId13" Type="http://schemas.openxmlformats.org/officeDocument/2006/relationships/image" Target="media/abd43ede07495e1fb06830870e8c45a2200633ab.png"/><Relationship Id="rId14" Type="http://schemas.openxmlformats.org/officeDocument/2006/relationships/image" Target="media/a5102ec23fc40809e697b57cbc5564aeaf1088c1.png"/><Relationship Id="rId15" Type="http://schemas.openxmlformats.org/officeDocument/2006/relationships/image" Target="media/c10c64352f30fc044f7f10632b9bdd5da6d28895.png"/><Relationship Id="rId16" Type="http://schemas.openxmlformats.org/officeDocument/2006/relationships/image" Target="media/1214f2c32a151557c87f3cd01928f35cddda2047.png"/><Relationship Id="rId17" Type="http://schemas.openxmlformats.org/officeDocument/2006/relationships/image" Target="media/7111276b62f01999e6ba6b1b84ae1235e7a41d24.png"/><Relationship Id="rId18" Type="http://schemas.openxmlformats.org/officeDocument/2006/relationships/image" Target="media/67fda62d245fd24c0bc6dc7351a453b58f9aa2e8.png"/><Relationship Id="rId19" Type="http://schemas.openxmlformats.org/officeDocument/2006/relationships/image" Target="media/3997a9b05646ced16e6e1f66255519054feb341c.png"/><Relationship Id="rId20" Type="http://schemas.openxmlformats.org/officeDocument/2006/relationships/image" Target="media/745267b5e9da4c2a790cfe01dea4bd2f34e3d746.png"/><Relationship Id="rId21" Type="http://schemas.openxmlformats.org/officeDocument/2006/relationships/image" Target="media/487a9de39211cadf7c2e21382e63c984d00cb0ed.png"/><Relationship Id="rId22" Type="http://schemas.openxmlformats.org/officeDocument/2006/relationships/image" Target="media/8c6bc462d70a41d7b21b9301e79a859bf0038302.png"/><Relationship Id="rId23" Type="http://schemas.openxmlformats.org/officeDocument/2006/relationships/image" Target="media/6eebf186454d7d9d052985ed8a23e8fbc32502f3.png"/><Relationship Id="rId24" Type="http://schemas.openxmlformats.org/officeDocument/2006/relationships/image" Target="media/e68e4d010d2945b72822877222d3f06e9c6ad638.png"/><Relationship Id="rId25" Type="http://schemas.openxmlformats.org/officeDocument/2006/relationships/image" Target="media/a1e14bd1c77e17ec52ff10b2e4fb0abdcb3f1a54.png"/><Relationship Id="rId26" Type="http://schemas.openxmlformats.org/officeDocument/2006/relationships/image" Target="media/18636c1bc0e54e04097f2c2401604ba2a7c32dc5.png"/><Relationship Id="rId27" Type="http://schemas.openxmlformats.org/officeDocument/2006/relationships/image" Target="media/c9ccd90aa2d58c36687123b419162da78eb40692.png"/><Relationship Id="rId28" Type="http://schemas.openxmlformats.org/officeDocument/2006/relationships/image" Target="media/4d74c9eb1451ba3c41d5f7abb23d3dba15790d44.png"/><Relationship Id="rId29" Type="http://schemas.openxmlformats.org/officeDocument/2006/relationships/image" Target="media/ccd7736ac84bd19d076febc6af6d86d95744b97e.png"/><Relationship Id="rId30" Type="http://schemas.openxmlformats.org/officeDocument/2006/relationships/image" Target="media/9fdfa9ac25c3f0c1808a9f8901d0160a74e5473d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2026-07-22T15:57:38.235Z</dcterms:created>
  <dcterms:modified xsi:type="dcterms:W3CDTF">2026-07-22T15:57:38.252Z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