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gent_onboarding_console_dashboard_page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Agent Onboarding Console - Dashboard Pages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where_the_dashboards_should_liv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Where the dashboards should live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 have not worked in ServiceNow, so split by audience: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Requesters, approvers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ServiceNow Service Portal (catalog item, "My Requests", approvals)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Native, no build effort, they already live there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Platform / security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Custom Agent Onboarding Console (web app)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Joins CMDB, State Store, Oasis, Wiz, Dynatrace, Splunk in one view. ServiceNow alone cannot see runtime telemetry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Runtime 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Dynatrace (traces, SLOs) and Splunk (logs) native dashboards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Deep-link from the console instead of rebuilding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System of record rule: ServiceNow CMDB = what the agent is and who owns it. State Store = what onboarding did. Oasis/Wiz = risk. Dynatrace/Splunk = runtime behavior. The console reads, it does not own data.</w:t>
      </w:r>
    </w:p>
    <w:p>
      <w:pPr>
        <w:spacing w:line="360" w:before="315" w:after="105" w:lineRule="auto"/>
        <w:ind w:left="-30"/>
        <w:jc w:val="left"/>
      </w:pPr>
      <w:bookmarkStart w:id="2" w:name="pag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Pages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sources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 agents: name, origin (Agent 365 / Claude), role (supervisor / worker), tier, envs, owner, status, CI link. Filters by tier, role, origin, env,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CMDB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Detail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 env: Entra client ID + object ID, credential type + expiry, app roles, APIM product, MCP tool allow-list, guardrail set, supervisor-worker bindings, Oasis + Wiz risk, last trace, profile 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CMDB, State, Entra, Oasis, Wiz, Dynatrace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Onboarding Pipeline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Jobs in flight, current phase, duration per step, retries, compensations, failed step + 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State Store, Splunk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Approvals Queue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Pending approvals by tier, age in stage, SLA breach, CAB status for Prod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ServiceNow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Environment Promotion Matrix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x env (dev / qa / uat / prod) grid, drift between envs (tools, roles, policy versions differ)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CMDB, State, APIM, MCP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Use-Case Framework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 widgets: agents by tier x role, control coverage by tier x role and domain, profile currency, supervisor tier integrity, delegation graph health, actor-chain completeness, human-approval compliance, supervisors with business API roles, credential posture, findings past SLA, recertification. Full spec in agent-use-case-framework-matrix.xlsx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Control Status, Agent Profile, Agent Binding, Dynatrace, Splunk, Oasis, Wiz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Identity and Credentials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Managed identity vs federated vs certificate vs secret counts, expiring in 30 / 60 / 90 days, rotation compliance, any client secrets (should be zero)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Entra, Key Vault, Oasis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Tool and Delegation 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Graph: supervisor -&gt; worker -&gt; tool. Unused tools, over-granted scopes, workers callable by unapproved supervisors, delegation 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MCP Gateway, Dynatrace traces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Risk and Findings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Oasis NHI findings and Wiz posture findings per agent, severity, ServiceNow ticket, age,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Oasis, Wiz, ServiceNow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Runtime Health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Calls, error rate, p95 latency, deny rate, guardrail blocks per agent per env, deep link to Dynatrace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Dynatrace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Ownership and Recertification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Owner departed, no backup owner, recert due / overdue by tier cadence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CMDB, Entra, Oasis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Offboarding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Retirement requests, per-step teardown verification (identity, roles, APIM, MCP, KV, CI)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State, CMDB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Audit Trail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Who requested, approved, changed what, when, per agent, correlation ID linking to Splunk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State, ServiceNow, Splunk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Platform 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 to onboard (p50 / p95) by tier, success rate, top failure steps, agents onboarded per month by origin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State, Splunk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minimum_viable_se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Minimum viable set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Start with 1, 2, 3, 9, 11. Add 5, 7, 8 once more than one environment is live.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" w:name="servicenow_dashboard_and_workspac_522c97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ServiceNow Dashboard and Workspace Implementation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decision_first_ai_control_tower_o_cce26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Decision first: AI Control Tower or custom scoped app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What you 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A. AI Control Tower (AICT) as the agent 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You have or will license AICT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AI asset inventory in CMDB, Service Graph Connectors that discover Microsoft Agent 365 and Anthropic agents, two-way governance with Agent 365, steward review, duplicate detection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B. Custom scoped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AICT license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You build the agent tables, CI class, flows and workspace yourself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Recommended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Hybrid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 AICT for inventory and discovery if licensed. Put onboarding-specific data (tier profile, per-env identities, supervisor-worker bindings, job status) in a small scoped app that references the AICT records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Source notes: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AICT Aug-Sep 2026 release adds Service Graph Connectors for Microsoft Agent 365, OpenAI, Moveworks and Anthropic, and two-way Agent 365 governance (</w:t>
      </w: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https://www.servicenow.com/community/ai-control-tower-articles/what-s-new-in-ai-control-tower-for-august-amp-september-2026/ta-p/3597749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AICT inventory tables include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ai_digital_asset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ai_system_digital_asset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cmdb_ci_ai_model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cmdb_ci_ai_function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KB3157607 does not list a dedicated AI agent CI table, and AICT AI Gateway metrics are not in a Glide table, so they cannot be used in reports or Platform Analytics indicators (</w:t>
      </w: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https://support.servicenow.com/kb?id=kb_article_view&amp;sysparm_article=KB3157607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). Confirm the agent class on your instance version.</w:t>
      </w:r>
    </w:p>
    <w:p>
      <w:pPr>
        <w:spacing w:line="360" w:before="315" w:after="105" w:lineRule="auto"/>
        <w:ind w:left="-30"/>
        <w:jc w:val="left"/>
      </w:pPr>
      <w:bookmarkStart w:id="6" w:name="scoped_application_x_org_agent_on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Scoped application: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x_&lt;org&gt;_agent_onb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fields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 record per 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name, origin (Agent 365 / Claude), role (supervisor / worker), complexity, availability, data class, autonomy, effective tier, profile version, owner, backup owner, business owner, AICT asset or CI reference, use-case 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Environment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 record per agent per env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env, Entra client ID, object ID, credential type, credential expiry, APIM product, MCP registration ID, Oasis ID,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Binding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Supervisor-worker edges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supervisor, worker, env, max depth, fan-out limit,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Onboarding Job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Mirror of microservice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job ID, correlation ID, phase, step, status, failure reason, started, 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Control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 row per agent per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control ID (C-01..C-31 from the matrix), required value, observed value, pass/fail, evidence link, checked 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Finding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Oasis and Wiz findings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source, severity, SLA due, agent, env, ticket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no AICT: create a CI class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u_cmdb_ci_ai_agent</w:t>
      </w:r>
      <w:r>
        <w:rPr>
          <w:rFonts w:eastAsia="source serif 4" w:cs="source serif 4" w:ascii="source serif 4" w:hAnsi="source serif 4"/>
          <w:color w:val="000000"/>
        </w:rPr>
        <w:t xml:space="preserve"> (extend Application) and register it with Identification and Reconciliation rules so the microservice and discovery do not create duplicates.</w:t>
      </w:r>
    </w:p>
    <w:p>
      <w:pPr>
        <w:spacing w:line="360" w:before="315" w:after="105" w:lineRule="auto"/>
        <w:ind w:left="-30"/>
        <w:jc w:val="left"/>
      </w:pPr>
      <w:bookmarkStart w:id="7" w:name="intake_requeste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Intake (requesters)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Build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Catalog item "Onboard AI Agent"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Shown in Employee Center or Service Portal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Variable 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basics, Classification, Tools and data, Ownership, Environments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UI policies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Role = Supervisor shows "Worker agents to bind" (list collector on Agent Profile, filtered to Active workers). Role = Worker hides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Catalog client 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Calls a GlideAjax script include to preview the tier as the form is filled 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My 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 of the box, shows status and approvals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orchestration_flow_design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Orchestration (Flow Designer)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Build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1. Classify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 with REST step to Onboarding Microservice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/agents/classify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 Needs IntegrationHub REST step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 Approvals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Decision Table (tier x role -&gt; approval groups) feeding Ask for Approval actions. Uses the Approval chain row of the matrix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 Onboard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REST step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/agents/onboard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store job 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4. Wait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Wait for Condition on Onboarding Job status, updated by callback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 Close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Update Agent Profile, Agent Environment, CI status, notify requester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Callback 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Scripted REST API, OAuth protected, ACL limited to the microservice integration 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Outbound 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OAuth 2.0 credential (client credentials) to Entra for the microservice audience. Use a MID Server if the microservice is private-only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findings_intak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Findings intake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Integration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Wiz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Vulnerability Response Integration with Wiz (store app) imports vulnerability, compliance, asset and secrets data (</w:t>
            </w:r>
            <w:hyperlink r:id="rId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https://www.servicenow.com/docs/r/zurich/security-management/vulnerability-response/vr-wiz-exploring-host-cf.html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 Requires Security Operations Vulnerability Response. Map to agent via hosting resource CI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Oasis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Oasis lists ServiceNow as an integration for lifecycle workflows (</w:t>
            </w:r>
            <w:hyperlink r:id="rId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https://www.oasis.security/resources/solution-briefs/manage-and-secure-the-lifecycle-of-non-human-identities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 Confirm whether it creates incidents, tasks or custom records, then transform into Agent Finding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workspace_platform_and_security_tea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Workspace (platform and security team)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Build a configurable workspace in UI Builder: "Agent Onboarding Workspace".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UI Builder 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Home / Overview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Dashboard page template with Platform Analytics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Profile, Onboarding Job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 page, saved filters by tier, role, origin, env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Profile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Detail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Record page: tabs for Environments, Bindings, Controls, Findings, Jobs, Audit. Header shows tier + role badges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 scoped tables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Onboarding Pipeline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 + data visualizations grouped by phase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Onboarding Job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Approvals Queue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 of sysapproval_approver filtered to catalog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Approvals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Environment Matrix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Pivot data visualization agent x env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Environment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Use-Case Framework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Dashboard with the 12 widgets from the spreadsheet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Control Status, Agent Profile, Agent Binding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Tool and Delegation 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Record list of bindings. Graph view needs a custom component or a Dynatrace 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Binding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Risk and Findings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 + bar charts by source, tier,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Finding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Ownership and Recertification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 + scheduled recert tasks per tier cadence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Profile, tasks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Offboarding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 of retire requests + teardown control checks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Onboarding Job, Control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Runtime Health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URL links to Dynatrace and Splunk filtered by agent client ID. Do not rebuild telemetry in ServiceNow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External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Dashboard in workspace: set the workspace on the dashboard visibility list and add the dashboard to the page in UI Builder. Both are required (</w:t>
      </w:r>
      <w:hyperlink r:id="rId9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https://support.servicenow.com/kb?id=kb_article_view&amp;sysparm_article=KB3152643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Platform Analytics: basic data visualizations are enough for point-in-time counts. Time-series trends (coverage over time) need indicators with scheduled data collection, which may need a Platform Analytics license tier.</w:t>
      </w:r>
    </w:p>
    <w:p>
      <w:pPr>
        <w:spacing w:line="360" w:before="315" w:after="105" w:lineRule="auto"/>
        <w:ind w:left="-30"/>
        <w:jc w:val="left"/>
      </w:pPr>
      <w:bookmarkStart w:id="11" w:name="roles_and_ac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Roles and ACLs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x_..._requester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Submit and view own requests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x_..._approver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Approve by tier and domain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x_..._steward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Workspace read, edit profile and bindings, run recertification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x_..._integration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Callback API and table writes only. Used by the microservice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x_..._admin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Configuration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" w:name="delivery_pla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Delivery plan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Scope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Scoped app tables, catalog item, Flow with classify, approve, onboard, callback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Workspace: Inventory, Agent Detail, Pipeline, Approvals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Control Status feed from microservice, Coverage page, Environment Matrix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Wiz and Oasis findings, Recertification, Offboarding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AICT alignment (if licensed), trends in Platform Analytics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Licensing to confirm with your ServiceNow account team: IntegrationHub (REST steps), Platform Analytics tier, AI Control Tower, Security Operations Vulnerability Response (Wiz). Since you are new to ServiceNow, plan for a ServiceNow developer or partner for phases 1-3.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ervicenow.com/community/ai-control-tower-articles/what-s-new-in-ai-control-tower-for-august-amp-september-2026/ta-p/3597749" TargetMode="External"/><Relationship Id="rId6" Type="http://schemas.openxmlformats.org/officeDocument/2006/relationships/hyperlink" Target="https://support.servicenow.com/kb?id=kb_article_view&amp;sysparm_article=KB3157607" TargetMode="External"/><Relationship Id="rId7" Type="http://schemas.openxmlformats.org/officeDocument/2006/relationships/hyperlink" Target="https://www.servicenow.com/docs/r/zurich/security-management/vulnerability-response/vr-wiz-exploring-host-cf.html" TargetMode="External"/><Relationship Id="rId8" Type="http://schemas.openxmlformats.org/officeDocument/2006/relationships/hyperlink" Target="https://www.oasis.security/resources/solution-briefs/manage-and-secure-the-lifecycle-of-non-human-identities" TargetMode="External"/><Relationship Id="rId9" Type="http://schemas.openxmlformats.org/officeDocument/2006/relationships/hyperlink" Target="https://support.servicenow.com/kb?id=kb_article_view&amp;sysparm_article=KB3152643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2026-09-28T02:39:35.597Z</dcterms:created>
  <dcterms:modified xsi:type="dcterms:W3CDTF">2026-09-28T02:39:35.597Z</dcterms:modified>
</cp:coreProperties>
</file>