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Purchase Order (PO)</w:t>
      </w:r>
    </w:p>
    <w:p>
      <w:r>
        <w:t>PO Number: PO-2025-045</w:t>
        <w:br/>
        <w:t>Date: May 12, 2025</w:t>
        <w:br/>
      </w:r>
    </w:p>
    <w:p>
      <w:r>
        <w:t>Buyer:</w:t>
        <w:br/>
        <w:t>ABC Technologies Inc.</w:t>
        <w:br/>
        <w:t>123 Market St., New York, NY</w:t>
      </w:r>
    </w:p>
    <w:p>
      <w:r>
        <w:t>Supplier:</w:t>
        <w:br/>
        <w:t>XYZ Electronics Co.</w:t>
        <w:br/>
        <w:t>456 Supplier Lane, San Jose, 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Item Description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27” LED Monitors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$150.00</w:t>
            </w:r>
          </w:p>
        </w:tc>
        <w:tc>
          <w:tcPr>
            <w:tcW w:type="dxa" w:w="2160"/>
          </w:tcPr>
          <w:p>
            <w:r>
              <w:t>$1,500.00</w:t>
            </w:r>
          </w:p>
        </w:tc>
      </w:tr>
      <w:tr>
        <w:tc>
          <w:tcPr>
            <w:tcW w:type="dxa" w:w="2160"/>
          </w:tcPr>
          <w:p>
            <w:r>
              <w:t>USB-C Docking Stations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$90.00</w:t>
            </w:r>
          </w:p>
        </w:tc>
        <w:tc>
          <w:tcPr>
            <w:tcW w:type="dxa" w:w="2160"/>
          </w:tcPr>
          <w:p>
            <w:r>
              <w:t>$900.00</w:t>
            </w:r>
          </w:p>
        </w:tc>
      </w:tr>
    </w:tbl>
    <w:p>
      <w:r>
        <w:br/>
        <w:t>Subtotal: $2,400.00</w:t>
        <w:br/>
        <w:t>Tax (8%): $192.00</w:t>
        <w:br/>
        <w:t>Shipping: $50.00</w:t>
        <w:br/>
        <w:t>Total Due: $2,642.00</w:t>
      </w:r>
    </w:p>
    <w:p>
      <w:r>
        <w:br/>
        <w:t>Delivery Date: May 20, 2025</w:t>
        <w:br/>
        <w:t>Payment Terms: Net 30</w:t>
        <w:br/>
        <w:t>Shipping Method: FedEx Ground</w:t>
        <w:br/>
        <w:t>Authorized By: 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689C96A27C041B5723D53B1E2DB05" ma:contentTypeVersion="11" ma:contentTypeDescription="Create a new document." ma:contentTypeScope="" ma:versionID="6de0dd894ed58918d1e49b7a20f4a52f">
  <xsd:schema xmlns:xsd="http://www.w3.org/2001/XMLSchema" xmlns:xs="http://www.w3.org/2001/XMLSchema" xmlns:p="http://schemas.microsoft.com/office/2006/metadata/properties" xmlns:ns2="d8c15c0b-af04-4779-a079-a59a8438576e" xmlns:ns3="31c4cee7-740d-4ac3-a4f5-9b60aa0ef15f" targetNamespace="http://schemas.microsoft.com/office/2006/metadata/properties" ma:root="true" ma:fieldsID="c84f9fefb524e06fbfc080c4f87256db" ns2:_="" ns3:_="">
    <xsd:import namespace="d8c15c0b-af04-4779-a079-a59a8438576e"/>
    <xsd:import namespace="31c4cee7-740d-4ac3-a4f5-9b60aa0ef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15c0b-af04-4779-a079-a59a84385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a52d94d-0d76-4382-b97d-d67cdeee41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4cee7-740d-4ac3-a4f5-9b60aa0ef15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3a56e58-5167-4163-a880-9aa38adda623}" ma:internalName="TaxCatchAll" ma:showField="CatchAllData" ma:web="31c4cee7-740d-4ac3-a4f5-9b60aa0ef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c15c0b-af04-4779-a079-a59a8438576e">
      <Terms xmlns="http://schemas.microsoft.com/office/infopath/2007/PartnerControls"/>
    </lcf76f155ced4ddcb4097134ff3c332f>
    <TaxCatchAll xmlns="31c4cee7-740d-4ac3-a4f5-9b60aa0ef15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D1C02-D58F-4268-95C3-A2711BD74769}"/>
</file>

<file path=customXml/itemProps3.xml><?xml version="1.0" encoding="utf-8"?>
<ds:datastoreItem xmlns:ds="http://schemas.openxmlformats.org/officeDocument/2006/customXml" ds:itemID="{E1D55145-E1FF-4189-84B7-B68226272E61}"/>
</file>

<file path=customXml/itemProps4.xml><?xml version="1.0" encoding="utf-8"?>
<ds:datastoreItem xmlns:ds="http://schemas.openxmlformats.org/officeDocument/2006/customXml" ds:itemID="{BB6C6EE1-AA51-46A9-A145-AA5EE2E94D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0x010100578689C96A27C041B5723D53B1E2DB05</vt:lpwstr>
  </property>
</Properties>
</file>