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Supply Agreement</w:t>
      </w:r>
    </w:p>
    <w:p>
      <w:r>
        <w:t>This Supply Agreement is made on 2 April 2026 between:</w:t>
      </w:r>
    </w:p>
    <w:p>
      <w:pPr>
        <w:pStyle w:val="ListBullet"/>
      </w:pPr>
      <w:r>
        <w:t>Sharma Textiles Private Limited, having its registered office at 7 Mill Road, Tiruppur, Tamil Nadu 641604 (the "Supplier"); and</w:t>
      </w:r>
    </w:p>
    <w:p>
      <w:pPr>
        <w:pStyle w:val="ListBullet"/>
      </w:pPr>
      <w:r>
        <w:t>Deccan Printing Works, a proprietorship firm having its place of business at 45 Begumpet, Hyderabad, Telangana 500016 (the "Buyer").</w:t>
      </w:r>
    </w:p>
    <w:p>
      <w:pPr>
        <w:pStyle w:val="Heading2"/>
      </w:pPr>
      <w:r>
        <w:t>1. Supply of Goods</w:t>
      </w:r>
    </w:p>
    <w:p>
      <w:r>
        <w:t>The Supplier shall supply printed cotton fabric to the Buyer in accordance with purchase orders issued by the Buyer from time to time, at the prices listed in Annexure 1.</w:t>
      </w:r>
    </w:p>
    <w:p>
      <w:pPr>
        <w:pStyle w:val="Heading2"/>
      </w:pPr>
      <w:r>
        <w:t>2. Term</w:t>
      </w:r>
    </w:p>
    <w:p>
      <w:r>
        <w:t>This Agreement is effective from 2 April 2026 and shall continue until 2 April 2027. The parties may renew it by mutual written agreement at least thirty (30) days before expiry.</w:t>
      </w:r>
    </w:p>
    <w:p>
      <w:pPr>
        <w:pStyle w:val="Heading2"/>
      </w:pPr>
      <w:r>
        <w:t>3. Price and Payment</w:t>
      </w:r>
    </w:p>
    <w:p>
      <w:r>
        <w:t>Prices are fixed for the term of this Agreement and are exclusive of GST, which shall be charged at the applicable rate.</w:t>
      </w:r>
    </w:p>
    <w:p>
      <w:r>
        <w:t>The Buyer shall pay each invoice within thirty (30) days of the invoice date by bank transfer. Late payments shall attract simple interest at 12% per annum.</w:t>
      </w:r>
    </w:p>
    <w:p>
      <w:pPr>
        <w:pStyle w:val="Heading2"/>
      </w:pPr>
      <w:r>
        <w:t>4. Delivery and Inspection</w:t>
      </w:r>
    </w:p>
    <w:p>
      <w:r>
        <w:t>Goods shall be delivered to the Buyer's Hyderabad premises within fourteen (14) days of each purchase order. The Buyer may inspect goods within seven (7) days of delivery and reject any goods that do not meet the agreed specifications.</w:t>
      </w:r>
    </w:p>
    <w:p>
      <w:pPr>
        <w:pStyle w:val="Heading2"/>
      </w:pPr>
      <w:r>
        <w:t>5. Warranty</w:t>
      </w:r>
    </w:p>
    <w:p>
      <w:r>
        <w:t>The Supplier warrants that all goods shall be free from defects in material and workmanship for ninety (90) days from delivery. Defective goods shall be replaced free of charge.</w:t>
      </w:r>
    </w:p>
    <w:p>
      <w:pPr>
        <w:pStyle w:val="Heading2"/>
      </w:pPr>
      <w:r>
        <w:t>6. Limitation of Liability</w:t>
      </w:r>
    </w:p>
    <w:p>
      <w:r>
        <w:t>Neither party shall be liable for indirect or consequential losses. Each party's total liability under this Agreement shall not exceed the total value of goods supplied in the twelve (12) months preceding the claim.</w:t>
      </w:r>
    </w:p>
    <w:p>
      <w:pPr>
        <w:pStyle w:val="Heading2"/>
      </w:pPr>
      <w:r>
        <w:t>7. Confidentiality</w:t>
      </w:r>
    </w:p>
    <w:p>
      <w:r>
        <w:t>Each party shall keep confidential the other party's pricing, designs and business information for the term of this Agreement and two (2) years afterwards.</w:t>
      </w:r>
    </w:p>
    <w:p>
      <w:pPr>
        <w:pStyle w:val="Heading2"/>
      </w:pPr>
      <w:r>
        <w:t>8. Termination</w:t>
      </w:r>
    </w:p>
    <w:p>
      <w:r>
        <w:t>Either party may terminate this Agreement by giving thirty (30) days' written notice, or immediately if the other party commits a material breach that is not remedied within fifteen (15) days of written notice.</w:t>
      </w:r>
    </w:p>
    <w:p>
      <w:pPr>
        <w:pStyle w:val="Heading2"/>
      </w:pPr>
      <w:r>
        <w:t>9. Force Majeure</w:t>
      </w:r>
    </w:p>
    <w:p>
      <w:r>
        <w:t>Neither party shall be liable for delay caused by events beyond its reasonable control, provided it notifies the other party promptly.</w:t>
      </w:r>
    </w:p>
    <w:p>
      <w:pPr>
        <w:pStyle w:val="Heading2"/>
      </w:pPr>
      <w:r>
        <w:t>10. Governing Law and Disputes</w:t>
      </w:r>
    </w:p>
    <w:p>
      <w:r>
        <w:t>This Agreement is governed by the laws of India. Disputes shall first be discussed in good faith and, failing resolution within thirty (30) days, referred to arbitration by a sole arbitrator appointed jointly by the parties, seated in Hyderabad.</w:t>
      </w:r>
    </w:p>
    <w:p>
      <w:pPr>
        <w:pStyle w:val="Heading2"/>
      </w:pPr>
      <w:r>
        <w:t>Signatures</w:t>
      </w:r>
    </w:p>
    <w:tbl>
      <w:tblPr>
        <w:tblW w:type="auto" w:w="0"/>
        <w:tblLook w:firstColumn="1" w:firstRow="1" w:lastColumn="0" w:lastRow="0" w:noHBand="0" w:noVBand="1" w:val="04A0"/>
      </w:tblPr>
      <w:tblGrid>
        <w:gridCol w:w="4320"/>
        <w:gridCol w:w="4320"/>
      </w:tblGrid>
      <w:tr>
        <w:tc>
          <w:tcPr>
            <w:tcW w:type="dxa" w:w="4320"/>
          </w:tcPr>
          <w:p>
            <w:r>
              <w:t>For Sharma Textiles Private Limited</w:t>
              <w:br/>
              <w:br/>
              <w:br/>
              <w:t>______________________</w:t>
              <w:br/>
              <w:t>Rohit Sharma</w:t>
              <w:br/>
              <w:t>Managing Director</w:t>
            </w:r>
          </w:p>
        </w:tc>
        <w:tc>
          <w:tcPr>
            <w:tcW w:type="dxa" w:w="4320"/>
          </w:tcPr>
          <w:p>
            <w:r>
              <w:t>For Deccan Printing Works</w:t>
              <w:br/>
              <w:br/>
              <w:br/>
              <w:t>______________________</w:t>
              <w:br/>
              <w:t>Farah Siddiqui</w:t>
              <w:br/>
              <w:t>Proprietor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