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Pr="00F72B55" w:rsidRDefault="00CF0D82" w:rsidP="00E8505E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Functions and Variables</w:t>
      </w:r>
      <w:r w:rsidR="00F927DE">
        <w:rPr>
          <w:rFonts w:ascii="Verdana" w:hAnsi="Verdana"/>
          <w:b/>
          <w:sz w:val="28"/>
          <w:szCs w:val="28"/>
        </w:rPr>
        <w:t xml:space="preserve"> </w:t>
      </w:r>
      <w:r w:rsidR="00E8505E" w:rsidRPr="00F72B55">
        <w:rPr>
          <w:rFonts w:ascii="Verdana" w:hAnsi="Verdana"/>
          <w:b/>
          <w:sz w:val="28"/>
          <w:szCs w:val="28"/>
        </w:rPr>
        <w:t xml:space="preserve">– Study </w:t>
      </w:r>
      <w:r w:rsidR="006E42B0" w:rsidRPr="00F72B55">
        <w:rPr>
          <w:rFonts w:ascii="Verdana" w:hAnsi="Verdana"/>
          <w:b/>
          <w:sz w:val="28"/>
          <w:szCs w:val="28"/>
        </w:rPr>
        <w:t>Material</w:t>
      </w:r>
    </w:p>
    <w:p w:rsidR="00FB518E" w:rsidRPr="00F72B55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</w:pPr>
      <w:r w:rsidRPr="00F72B55"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  <w:t>At the end of this lecture you will be able to:</w:t>
      </w:r>
    </w:p>
    <w:p w:rsidR="009A372F" w:rsidRPr="00C5622C" w:rsidRDefault="009A372F" w:rsidP="00640898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color w:val="3C3C3C"/>
          <w:sz w:val="14"/>
          <w:szCs w:val="14"/>
          <w:shd w:val="clear" w:color="auto" w:fill="FFFFFF"/>
        </w:rPr>
        <w:t> </w:t>
      </w:r>
      <w:r w:rsidR="00FA57F4">
        <w:rPr>
          <w:color w:val="3C3C3C"/>
          <w:sz w:val="14"/>
          <w:szCs w:val="14"/>
          <w:shd w:val="clear" w:color="auto" w:fill="FFFFFF"/>
        </w:rPr>
        <w:t> </w:t>
      </w:r>
      <w:r w:rsidR="00980FB8">
        <w:rPr>
          <w:rStyle w:val="apple-converted-space"/>
          <w:color w:val="3C3C3C"/>
          <w:sz w:val="14"/>
          <w:szCs w:val="14"/>
          <w:shd w:val="clear" w:color="auto" w:fill="FFFFFF"/>
        </w:rPr>
        <w:t> </w:t>
      </w:r>
      <w:r w:rsidR="00980FB8">
        <w:rPr>
          <w:color w:val="3C3C3C"/>
          <w:sz w:val="14"/>
          <w:szCs w:val="14"/>
          <w:shd w:val="clear" w:color="auto" w:fill="FFFFFF"/>
        </w:rPr>
        <w:t> </w:t>
      </w:r>
      <w:r w:rsidR="00C5622C">
        <w:rPr>
          <w:rStyle w:val="apple-converted-space"/>
          <w:color w:val="3C3C3C"/>
          <w:sz w:val="14"/>
          <w:szCs w:val="14"/>
          <w:shd w:val="clear" w:color="auto" w:fill="FFFFFF"/>
        </w:rPr>
        <w:t> </w:t>
      </w:r>
      <w:r w:rsidR="00C5622C">
        <w:rPr>
          <w:color w:val="3C3C3C"/>
          <w:sz w:val="14"/>
          <w:szCs w:val="14"/>
          <w:shd w:val="clear" w:color="auto" w:fill="FFFFFF"/>
        </w:rPr>
        <w:t> </w:t>
      </w:r>
      <w:r w:rsidR="00CF0D82">
        <w:rPr>
          <w:rStyle w:val="apple-converted-space"/>
          <w:color w:val="3C3C3C"/>
          <w:sz w:val="14"/>
          <w:szCs w:val="14"/>
          <w:shd w:val="clear" w:color="auto" w:fill="FFFFFF"/>
        </w:rPr>
        <w:t> </w:t>
      </w:r>
      <w:r w:rsidR="00CF0D82">
        <w:rPr>
          <w:color w:val="3C3C3C"/>
          <w:sz w:val="14"/>
          <w:szCs w:val="14"/>
          <w:shd w:val="clear" w:color="auto" w:fill="FFFFFF"/>
        </w:rPr>
        <w:t>   </w:t>
      </w:r>
      <w:r w:rsidR="00CF0D82">
        <w:rPr>
          <w:rFonts w:ascii="Arial" w:hAnsi="Arial" w:cs="Arial"/>
          <w:color w:val="3C3C3C"/>
          <w:sz w:val="19"/>
          <w:szCs w:val="19"/>
          <w:shd w:val="clear" w:color="auto" w:fill="FFFFFF"/>
        </w:rPr>
        <w:t>Learn about </w:t>
      </w:r>
      <w:r w:rsidR="00CF0D82">
        <w:rPr>
          <w:rFonts w:ascii="Verdana" w:hAnsi="Verdana"/>
          <w:color w:val="3C3C3C"/>
          <w:sz w:val="17"/>
          <w:szCs w:val="17"/>
          <w:shd w:val="clear" w:color="auto" w:fill="FFFFFF"/>
        </w:rPr>
        <w:t>Functions and Variables in JMeter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CF0D82">
            <w:r>
              <w:t>Video</w:t>
            </w:r>
            <w:r w:rsidR="0011433E">
              <w:t xml:space="preserve"> – </w:t>
            </w:r>
            <w:r w:rsidR="00CF0D82">
              <w:t>Functions and Variables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 w:rsidP="00F61CDB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>
            <w:r>
              <w:t>Review slides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FB2D9C" w:rsidP="00F61CDB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>
            <w:r>
              <w:t>Reading Notes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FB2D9C" w:rsidP="00F61CDB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11433E" w:rsidP="00115D24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bookmarkStart w:id="0" w:name="_GoBack"/>
      <w:bookmarkEnd w:id="0"/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Pr="0029002B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Watch all the </w:t>
      </w:r>
      <w:r w:rsidRPr="0029002B">
        <w:rPr>
          <w:rFonts w:ascii="Arial" w:eastAsia="Times New Roman" w:hAnsi="Arial" w:cs="Arial"/>
          <w:b/>
          <w:bCs/>
          <w:color w:val="3C3C3C"/>
        </w:rPr>
        <w:t>Videos</w:t>
      </w:r>
      <w:r w:rsidRPr="0029002B">
        <w:rPr>
          <w:rFonts w:ascii="Arial" w:eastAsia="Times New Roman" w:hAnsi="Arial" w:cs="Arial"/>
          <w:color w:val="3C3C3C"/>
        </w:rPr>
        <w:t>.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Review slides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Read the notes</w:t>
      </w:r>
    </w:p>
    <w:p w:rsidR="00E8505E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Post questions in the discussion forum</w:t>
      </w:r>
    </w:p>
    <w:p w:rsidR="00E8505E" w:rsidRPr="0029002B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BF2"/>
    <w:multiLevelType w:val="multilevel"/>
    <w:tmpl w:val="B1CA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4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433E"/>
    <w:rsid w:val="00115D24"/>
    <w:rsid w:val="00126A2B"/>
    <w:rsid w:val="001D5C39"/>
    <w:rsid w:val="00287C91"/>
    <w:rsid w:val="0029002B"/>
    <w:rsid w:val="002B5ED6"/>
    <w:rsid w:val="00321FB3"/>
    <w:rsid w:val="004868FF"/>
    <w:rsid w:val="004E591E"/>
    <w:rsid w:val="00573B38"/>
    <w:rsid w:val="00580E41"/>
    <w:rsid w:val="005D24C7"/>
    <w:rsid w:val="00631060"/>
    <w:rsid w:val="00640898"/>
    <w:rsid w:val="006E42B0"/>
    <w:rsid w:val="006E6E00"/>
    <w:rsid w:val="0073605D"/>
    <w:rsid w:val="008522BE"/>
    <w:rsid w:val="0087317F"/>
    <w:rsid w:val="00880665"/>
    <w:rsid w:val="00887484"/>
    <w:rsid w:val="008F6B94"/>
    <w:rsid w:val="00936C29"/>
    <w:rsid w:val="00975F6D"/>
    <w:rsid w:val="00980FB8"/>
    <w:rsid w:val="009A372F"/>
    <w:rsid w:val="00A02B12"/>
    <w:rsid w:val="00B309D7"/>
    <w:rsid w:val="00BA0CE9"/>
    <w:rsid w:val="00C5622C"/>
    <w:rsid w:val="00CB707C"/>
    <w:rsid w:val="00CF0D82"/>
    <w:rsid w:val="00D11D7B"/>
    <w:rsid w:val="00D950D4"/>
    <w:rsid w:val="00E8505E"/>
    <w:rsid w:val="00F61CDB"/>
    <w:rsid w:val="00F72B55"/>
    <w:rsid w:val="00F8466D"/>
    <w:rsid w:val="00F84CAE"/>
    <w:rsid w:val="00F927DE"/>
    <w:rsid w:val="00FA57F4"/>
    <w:rsid w:val="00FB2D9C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22C6F-F2A0-4AFC-8AEA-F48762F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2016-07-06T04:00:00Z</dcterms:created>
  <dcterms:modified xsi:type="dcterms:W3CDTF">2016-07-06T04:01:00Z</dcterms:modified>
</cp:coreProperties>
</file>