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14" w:rsidRPr="00217C14" w:rsidRDefault="00217C14" w:rsidP="00217C14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TestNG is a powerful testing framework, an enhanced version of JUnit which was in use for a long time before TestNG came into existence. NG stands for 'Next Generation'.</w:t>
      </w:r>
    </w:p>
    <w:p w:rsidR="00217C14" w:rsidRPr="00217C14" w:rsidRDefault="00217C14" w:rsidP="00217C14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TestNG framework provides the following features:</w:t>
      </w:r>
    </w:p>
    <w:p w:rsidR="00217C14" w:rsidRPr="00217C14" w:rsidRDefault="00217C14" w:rsidP="00217C14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Annotations help us organize the tests easily.</w:t>
      </w:r>
    </w:p>
    <w:p w:rsidR="00217C14" w:rsidRPr="00217C14" w:rsidRDefault="00217C14" w:rsidP="00217C14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Flexible test configuration.</w:t>
      </w:r>
    </w:p>
    <w:p w:rsidR="00217C14" w:rsidRPr="00217C14" w:rsidRDefault="00217C14" w:rsidP="00217C14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Test cases can be grouped more easily.</w:t>
      </w:r>
    </w:p>
    <w:p w:rsidR="00217C14" w:rsidRPr="00217C14" w:rsidRDefault="00217C14" w:rsidP="00217C14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Parallelization of tests can be achieved using TestNG.</w:t>
      </w:r>
    </w:p>
    <w:p w:rsidR="00217C14" w:rsidRPr="00217C14" w:rsidRDefault="00217C14" w:rsidP="00217C14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Support for data-driven testing.</w:t>
      </w:r>
    </w:p>
    <w:p w:rsidR="00217C14" w:rsidRPr="00217C14" w:rsidRDefault="00217C14" w:rsidP="00217C14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217C14">
        <w:rPr>
          <w:rFonts w:ascii="Verdana" w:eastAsia="Times New Roman" w:hAnsi="Verdana" w:cs="Times New Roman"/>
          <w:color w:val="000000"/>
          <w:lang w:eastAsia="en-IN"/>
        </w:rPr>
        <w:t>Inbuilt reporting.</w:t>
      </w:r>
    </w:p>
    <w:p w:rsidR="00217C14" w:rsidRPr="00217C14" w:rsidRDefault="00217C14" w:rsidP="00217C14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121214"/>
          <w:lang w:eastAsia="en-IN"/>
        </w:rPr>
        <w:t>Installing TestNG for Eclipse</w:t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1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Launch Eclipse and select 'Install New Software'.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81275" cy="3076575"/>
            <wp:effectExtent l="19050" t="0" r="9525" b="0"/>
            <wp:docPr id="1" name="Picture 1" descr="Selenium ID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9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2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 : Enter the URL as 'http</w:t>
      </w:r>
      <w:proofErr w:type="gramStart"/>
      <w:r w:rsidRPr="00217C14">
        <w:rPr>
          <w:rFonts w:ascii="Verdana" w:eastAsia="Times New Roman" w:hAnsi="Verdana" w:cs="Times New Roman"/>
          <w:color w:val="000000"/>
          <w:lang w:eastAsia="en-IN"/>
        </w:rPr>
        <w:t>:/</w:t>
      </w:r>
      <w:proofErr w:type="gramEnd"/>
      <w:r w:rsidRPr="00217C14">
        <w:rPr>
          <w:rFonts w:ascii="Verdana" w:eastAsia="Times New Roman" w:hAnsi="Verdana" w:cs="Times New Roman"/>
          <w:color w:val="000000"/>
          <w:lang w:eastAsia="en-IN"/>
        </w:rPr>
        <w:t>/beust.com/eclipse' and click 'Add'.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4476750"/>
            <wp:effectExtent l="19050" t="0" r="0" b="0"/>
            <wp:docPr id="2" name="Picture 2" descr="Selenium ID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ID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3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The dialog box 'Add Repository' opens. Enter the name as 'TestNG' and click 'OK'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14850" cy="1647825"/>
            <wp:effectExtent l="19050" t="0" r="0" b="0"/>
            <wp:docPr id="3" name="Picture 3" descr="Selenium ID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IDE 9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4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Click 'Select All' and 'TestNG' would be selected as shown in the figure.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2657475"/>
            <wp:effectExtent l="19050" t="0" r="0" b="0"/>
            <wp:docPr id="4" name="Picture 4" descr="Selenium ID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 IDE 9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5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Click 'Next' to continue.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4505325"/>
            <wp:effectExtent l="19050" t="0" r="0" b="0"/>
            <wp:docPr id="5" name="Picture 5" descr="Selenium ID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ID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6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Review the items that are selected and click 'Next'.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3857625"/>
            <wp:effectExtent l="19050" t="0" r="0" b="0"/>
            <wp:docPr id="6" name="Picture 6" descr="Selenium ID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IDE 9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7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"Accept the License Agreement" and click 'Finish'.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838575"/>
            <wp:effectExtent l="19050" t="0" r="0" b="0"/>
            <wp:docPr id="7" name="Picture 7" descr="Selenium ID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 IDE 9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8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TestNG starts installing and the progress would be shown follows.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67300" cy="2219325"/>
            <wp:effectExtent l="19050" t="0" r="0" b="0"/>
            <wp:docPr id="8" name="Picture 8" descr="Selenium ID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nium IDE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9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Security Warning pops up as the validity of the software cannot be established. Click 'Ok'.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72075" cy="1571625"/>
            <wp:effectExtent l="19050" t="0" r="9525" b="0"/>
            <wp:docPr id="9" name="Picture 9" descr="Selenium ID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nium IDE 1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10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The Installer prompts to restart Eclipse for the changes to take effect. Click 'Yes'.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33950" cy="1285875"/>
            <wp:effectExtent l="19050" t="0" r="0" b="0"/>
            <wp:docPr id="10" name="Picture 10" descr="Selenium ID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nium IDE 1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217C14">
        <w:rPr>
          <w:rFonts w:ascii="Verdana" w:eastAsia="Times New Roman" w:hAnsi="Verdana" w:cs="Times New Roman"/>
          <w:b/>
          <w:color w:val="121214"/>
          <w:lang w:eastAsia="en-IN"/>
        </w:rPr>
        <w:t>TestNG-Eclipse Setup</w:t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1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Launch Eclipse and create a 'New Java Project' as shown below.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2857500"/>
            <wp:effectExtent l="19050" t="0" r="0" b="0"/>
            <wp:docPr id="11" name="Picture 11" descr="Selenium ID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nium ID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2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Enter the project name and click 'Next'.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00625" cy="6762750"/>
            <wp:effectExtent l="19050" t="0" r="9525" b="0"/>
            <wp:docPr id="12" name="Picture 12" descr="Selenium ID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nium IDE 10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3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Navigate to "Libraries" Tab and Add the Selenium Remote Control Server JAR file by clicking on "Add External JAR's" as shown below.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4886325"/>
            <wp:effectExtent l="19050" t="0" r="0" b="0"/>
            <wp:docPr id="13" name="Picture 13" descr="Selenium ID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nium IDE 1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4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The added JAR file is shown here. Click 'Add Library'.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5972175"/>
            <wp:effectExtent l="19050" t="0" r="0" b="0"/>
            <wp:docPr id="14" name="Picture 14" descr="Selenium ID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lenium IDE 10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5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The 'Add Library' dialog opens. Select 'TestNG' and click 'Next' in the 'Add Library' dialog box.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6000750"/>
            <wp:effectExtent l="19050" t="0" r="0" b="0"/>
            <wp:docPr id="15" name="Picture 15" descr="Selenium ID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lenium IDE 10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6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The added 'TestNG' Library is added and it is displayed as shown below.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5962650"/>
            <wp:effectExtent l="19050" t="0" r="0" b="0"/>
            <wp:docPr id="16" name="Picture 16" descr="Selenium ID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lenium IDE 10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7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Upon creating the project, the structure of the project would be as shown below.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90750" cy="857250"/>
            <wp:effectExtent l="19050" t="0" r="0" b="0"/>
            <wp:docPr id="17" name="Picture 17" descr="Selenium ID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lenium IDE 10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8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Right-click on 'src' folder and select New &gt;&gt; Other.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19750" cy="7105650"/>
            <wp:effectExtent l="19050" t="0" r="0" b="0"/>
            <wp:docPr id="18" name="Picture 18" descr="Selenium ID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lenium IDE 10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9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Select 'TestNG' and click 'Next'.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24425" cy="4676775"/>
            <wp:effectExtent l="19050" t="0" r="9525" b="0"/>
            <wp:docPr id="19" name="Picture 19" descr="Selenium ID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nium IDE 10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10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Select the 'Source Folder' name and click 'Ok'.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162300"/>
            <wp:effectExtent l="19050" t="0" r="0" b="0"/>
            <wp:docPr id="20" name="Picture 20" descr="Selenium ID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lenium IDE 1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11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Select the 'Package name', the 'class name', and click 'Finish'.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00625" cy="4695825"/>
            <wp:effectExtent l="19050" t="0" r="9525" b="0"/>
            <wp:docPr id="21" name="Picture 21" descr="Selenium ID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lenium IDE 1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C14">
        <w:rPr>
          <w:rFonts w:ascii="Verdana" w:eastAsia="Times New Roman" w:hAnsi="Verdana" w:cs="Times New Roman"/>
          <w:b/>
          <w:bCs/>
          <w:color w:val="000000"/>
          <w:lang w:eastAsia="en-IN"/>
        </w:rPr>
        <w:t>Step 12</w:t>
      </w:r>
      <w:r w:rsidRPr="00217C14">
        <w:rPr>
          <w:rFonts w:ascii="Verdana" w:eastAsia="Times New Roman" w:hAnsi="Verdana" w:cs="Times New Roman"/>
          <w:color w:val="000000"/>
          <w:lang w:eastAsia="en-IN"/>
        </w:rPr>
        <w:t>: The Package explorer and the created class would be displayed.</w:t>
      </w:r>
    </w:p>
    <w:p w:rsidR="00217C14" w:rsidRPr="00217C14" w:rsidRDefault="00217C14" w:rsidP="00217C1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91150" cy="2181225"/>
            <wp:effectExtent l="19050" t="0" r="0" b="0"/>
            <wp:docPr id="22" name="Picture 22" descr="Selenium ID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lenium IDE 1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4" w:rsidRPr="00217C14" w:rsidRDefault="00217C14" w:rsidP="00217C14">
      <w:pPr>
        <w:spacing w:before="100" w:beforeAutospacing="1" w:after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4732C" w:rsidRDefault="00217C14"/>
    <w:sectPr w:rsidR="0074732C" w:rsidSect="000A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44105"/>
    <w:multiLevelType w:val="multilevel"/>
    <w:tmpl w:val="AAE6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C14"/>
    <w:rsid w:val="000A3366"/>
    <w:rsid w:val="00217C14"/>
    <w:rsid w:val="009607C6"/>
    <w:rsid w:val="00B2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66"/>
  </w:style>
  <w:style w:type="paragraph" w:styleId="Heading2">
    <w:name w:val="heading 2"/>
    <w:basedOn w:val="Normal"/>
    <w:link w:val="Heading2Char"/>
    <w:uiPriority w:val="9"/>
    <w:qFormat/>
    <w:rsid w:val="00217C14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C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7C1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Ramesh</dc:creator>
  <cp:lastModifiedBy>Venkata Ramesh</cp:lastModifiedBy>
  <cp:revision>1</cp:revision>
  <dcterms:created xsi:type="dcterms:W3CDTF">2015-12-30T08:57:00Z</dcterms:created>
  <dcterms:modified xsi:type="dcterms:W3CDTF">2015-12-30T08:59:00Z</dcterms:modified>
</cp:coreProperties>
</file>