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C9" w:rsidRPr="009C6CC9" w:rsidRDefault="009C6CC9" w:rsidP="009C6CC9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121214"/>
          <w:sz w:val="24"/>
          <w:szCs w:val="24"/>
          <w:lang w:eastAsia="en-IN"/>
        </w:rPr>
        <w:t>Scripting using WebDriver</w:t>
      </w:r>
    </w:p>
    <w:p w:rsidR="009C6CC9" w:rsidRPr="009C6CC9" w:rsidRDefault="009C6CC9" w:rsidP="009C6CC9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color w:val="000000"/>
          <w:lang w:eastAsia="en-IN"/>
        </w:rPr>
        <w:t>Let us understand how to work with WebDriver. For demonstration, we would use http://www.calculator.net/. We will perform a "Percent Calculator" which is located under "Math Calculator". We have already downloaded the required WebDriver JAR's. Refer the chapter "Environmental Setup" for details.</w:t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1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Launch "Eclipse" from the Extracted Eclipse folder.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962400"/>
            <wp:effectExtent l="19050" t="0" r="0" b="0"/>
            <wp:docPr id="1" name="Picture 1" descr="Selenium ID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2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Select the Workspace by clicking the 'Browse' button.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524125"/>
            <wp:effectExtent l="19050" t="0" r="0" b="0"/>
            <wp:docPr id="2" name="Picture 2" descr="Selenium ID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IDE 7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3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Now create a 'New Project' from 'File' menu.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857500"/>
            <wp:effectExtent l="19050" t="0" r="0" b="0"/>
            <wp:docPr id="3" name="Picture 3" descr="Selenium ID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ID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4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Enter the Project Name and Click 'Next'.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19675" cy="6743700"/>
            <wp:effectExtent l="19050" t="0" r="9525" b="0"/>
            <wp:docPr id="4" name="Picture 4" descr="Selenium ID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ID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5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Go to Libraries Tab and select all the JAR's that we have downloaded. Add reference to all the JAR's of Selenium WebDriver Library folder and also selenium-java-2.42.2.jar and selenium-java-2.42.2-srcs.jar.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72050" cy="6753225"/>
            <wp:effectExtent l="19050" t="0" r="0" b="0"/>
            <wp:docPr id="5" name="Picture 5" descr="Selenium ID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IDE 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6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The Package is created as shown below.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375" cy="361950"/>
            <wp:effectExtent l="19050" t="0" r="9525" b="0"/>
            <wp:docPr id="6" name="Picture 6" descr="Selenium ID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ID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7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Now right-click on the package and select 'New' &gt;&gt; 'Class' to create a 'class'.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14375" cy="361950"/>
            <wp:effectExtent l="19050" t="0" r="9525" b="0"/>
            <wp:docPr id="7" name="Picture 7" descr="Selenium ID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IDE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8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Now name the class and make it the main function.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375" cy="361950"/>
            <wp:effectExtent l="19050" t="0" r="9525" b="0"/>
            <wp:docPr id="8" name="Picture 8" descr="Selenium ID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 IDE 8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9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The class outline is shown as below.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4375" cy="361950"/>
            <wp:effectExtent l="19050" t="0" r="9525" b="0"/>
            <wp:docPr id="9" name="Picture 9" descr="Selenium ID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 IDE 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Step 10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: Now it is time to code. The following script is easier to understand, as it has comments embedded in it to explain the steps clearly. Please take a look at the chapter "Locators" to understand how to capture object properties.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import</w:t>
      </w:r>
      <w:proofErr w:type="gram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java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util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concurrent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TimeUnit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import</w:t>
      </w:r>
      <w:proofErr w:type="gram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org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openqa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selenium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.*;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import</w:t>
      </w:r>
      <w:proofErr w:type="gram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org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openqa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selenium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firefox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FirefoxDriver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public</w:t>
      </w:r>
      <w:proofErr w:type="gram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class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webdriverdemo</w:t>
      </w:r>
      <w:proofErr w:type="spell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public</w:t>
      </w:r>
      <w:proofErr w:type="gramEnd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static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void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main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String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[]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args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WebDriver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driver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new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FirefoxDriver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//Puts an </w:t>
      </w:r>
      <w:proofErr w:type="gramStart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Implicit</w:t>
      </w:r>
      <w:proofErr w:type="gramEnd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 wait, Will wait for 10 seconds before throwing exception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manage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timeouts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().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implicitlyWait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10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,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TimeUnit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SECONDS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//Launch website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navigate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to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"http://www.calculator.net/"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//Maximize the browser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manage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window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maximize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 Click on Math Calculators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xpath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".//*[@id='menu']/div[3]/a"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click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 Click on Percent Calculators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xpath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".//*[@id='menu']/div[4]/div[3]/a"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click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lastRenderedPageBreak/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// </w:t>
      </w:r>
      <w:proofErr w:type="gramStart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Enter</w:t>
      </w:r>
      <w:proofErr w:type="gramEnd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 value 10 in the first number of the percent Calculator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id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"cpar1"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sendKeys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"10"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// </w:t>
      </w:r>
      <w:proofErr w:type="gramStart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Enter</w:t>
      </w:r>
      <w:proofErr w:type="gramEnd"/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 xml:space="preserve"> value 50 in the second number of the percent Calculator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id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"cpar2"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proofErr w:type="spell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sendKeys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"50"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 Click Calculate Button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xpath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".//*[@id='content']/table/tbody/tr/td[2]/input"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click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 Get the Result Text based on its xpath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String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result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findElement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By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xpath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".//*[@id='content']/p[2]/span/font/b"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)).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getText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 Print a Log In message to the screen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C6CC9">
        <w:rPr>
          <w:rFonts w:ascii="Consolas" w:eastAsia="Times New Roman" w:hAnsi="Consolas" w:cs="Courier New"/>
          <w:color w:val="7F0055"/>
          <w:sz w:val="18"/>
          <w:szCs w:val="18"/>
          <w:lang w:eastAsia="en-IN"/>
        </w:rPr>
        <w:t>System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out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println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008800"/>
          <w:sz w:val="18"/>
          <w:szCs w:val="18"/>
          <w:lang w:eastAsia="en-IN"/>
        </w:rPr>
        <w:t>" The Result is "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+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result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r w:rsidRPr="009C6CC9">
        <w:rPr>
          <w:rFonts w:ascii="Consolas" w:eastAsia="Times New Roman" w:hAnsi="Consolas" w:cs="Courier New"/>
          <w:color w:val="880000"/>
          <w:sz w:val="18"/>
          <w:szCs w:val="18"/>
          <w:lang w:eastAsia="en-IN"/>
        </w:rPr>
        <w:t>//Close the Browser.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driver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9C6CC9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close</w:t>
      </w:r>
      <w:proofErr w:type="spell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gramEnd"/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 xml:space="preserve">   </w:t>
      </w: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</w:t>
      </w:r>
    </w:p>
    <w:p w:rsidR="009C6CC9" w:rsidRPr="009C6CC9" w:rsidRDefault="009C6CC9" w:rsidP="009C6CC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7" w:line="23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6CC9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</w:t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Step </w:t>
      </w:r>
      <w:proofErr w:type="gramStart"/>
      <w:r w:rsidRPr="009C6CC9">
        <w:rPr>
          <w:rFonts w:ascii="Verdana" w:eastAsia="Times New Roman" w:hAnsi="Verdana" w:cs="Times New Roman"/>
          <w:b/>
          <w:bCs/>
          <w:color w:val="000000"/>
          <w:lang w:eastAsia="en-IN"/>
        </w:rPr>
        <w:t>11</w:t>
      </w:r>
      <w:r w:rsidRPr="009C6CC9">
        <w:rPr>
          <w:rFonts w:ascii="Verdana" w:eastAsia="Times New Roman" w:hAnsi="Verdana" w:cs="Times New Roman"/>
          <w:color w:val="000000"/>
          <w:lang w:eastAsia="en-IN"/>
        </w:rPr>
        <w:t> :</w:t>
      </w:r>
      <w:proofErr w:type="gramEnd"/>
      <w:r w:rsidRPr="009C6CC9">
        <w:rPr>
          <w:rFonts w:ascii="Verdana" w:eastAsia="Times New Roman" w:hAnsi="Verdana" w:cs="Times New Roman"/>
          <w:color w:val="000000"/>
          <w:lang w:eastAsia="en-IN"/>
        </w:rPr>
        <w:t xml:space="preserve"> The output of the above script would be printed in Console.</w:t>
      </w:r>
    </w:p>
    <w:p w:rsidR="009C6CC9" w:rsidRPr="009C6CC9" w:rsidRDefault="009C6CC9" w:rsidP="009C6CC9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009650"/>
            <wp:effectExtent l="19050" t="0" r="0" b="0"/>
            <wp:docPr id="10" name="Picture 10" descr="Selenium ID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 IDE 8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9" w:rsidRPr="009C6CC9" w:rsidRDefault="009C6CC9" w:rsidP="009C6CC9">
      <w:pPr>
        <w:spacing w:before="100" w:beforeAutospacing="1" w:after="119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9C6CC9">
        <w:rPr>
          <w:rFonts w:ascii="Verdana" w:eastAsia="Times New Roman" w:hAnsi="Verdana" w:cs="Times New Roman"/>
          <w:b/>
          <w:color w:val="121214"/>
          <w:lang w:eastAsia="en-IN"/>
        </w:rPr>
        <w:t>Most Used Commands</w:t>
      </w:r>
    </w:p>
    <w:p w:rsidR="009C6CC9" w:rsidRPr="009C6CC9" w:rsidRDefault="009C6CC9" w:rsidP="009C6CC9">
      <w:pPr>
        <w:spacing w:before="100" w:beforeAutospacing="1" w:after="119" w:line="36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CC9">
        <w:rPr>
          <w:rFonts w:ascii="Verdana" w:eastAsia="Times New Roman" w:hAnsi="Verdana" w:cs="Times New Roman"/>
          <w:color w:val="000000"/>
          <w:lang w:eastAsia="en-IN"/>
        </w:rPr>
        <w:t>The following table lists some of the most frequently used commands in WebDriver along with their syntax.</w:t>
      </w:r>
    </w:p>
    <w:tbl>
      <w:tblPr>
        <w:tblW w:w="96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02"/>
        <w:gridCol w:w="5343"/>
      </w:tblGrid>
      <w:tr w:rsidR="009C6CC9" w:rsidRPr="009C6CC9" w:rsidTr="009C6CC9">
        <w:trPr>
          <w:tblCellSpacing w:w="0" w:type="dxa"/>
        </w:trPr>
        <w:tc>
          <w:tcPr>
            <w:tcW w:w="3945" w:type="dxa"/>
            <w:shd w:val="clear" w:color="auto" w:fill="EEEEEE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5580" w:type="dxa"/>
            <w:shd w:val="clear" w:color="auto" w:fill="EEEEEE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</w:t>
            </w:r>
            <w:proofErr w:type="gram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get("URL")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navigate to an application.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element.sendKeys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inputtext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some text into an input box.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element.clear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the contents from the input box.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select.deselectAll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Deselect all OPTIONs from the first SELECT on the page.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select.selectByVisibleText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("some text")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the OPTION with the input specified by the user.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driver.switchTo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().window("</w:t>
            </w: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windowName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the focus from one window to another.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driver.switchTo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().frame("</w:t>
            </w: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frameName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Swing from frame to frame.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driver.switchTo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().alert()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in handling alerts.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driver.navigate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().to("URL")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Navigate to the URL.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driver.navigate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().forward()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navigate forward.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driver.navigate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().back()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navigate back.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driver.close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the current browser associated with the driver.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driver.quit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Quits the driver and closes all the associated window of that driver.</w:t>
            </w:r>
          </w:p>
        </w:tc>
      </w:tr>
      <w:tr w:rsidR="009C6CC9" w:rsidRPr="009C6CC9" w:rsidTr="009C6CC9">
        <w:trPr>
          <w:tblCellSpacing w:w="0" w:type="dxa"/>
        </w:trPr>
        <w:tc>
          <w:tcPr>
            <w:tcW w:w="3945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driver.refresh</w:t>
            </w:r>
            <w:proofErr w:type="spellEnd"/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580" w:type="dxa"/>
            <w:vAlign w:val="center"/>
            <w:hideMark/>
          </w:tcPr>
          <w:p w:rsidR="009C6CC9" w:rsidRPr="009C6CC9" w:rsidRDefault="009C6CC9" w:rsidP="009C6CC9">
            <w:pPr>
              <w:p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pBd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Refreshes the current page.</w:t>
            </w:r>
          </w:p>
        </w:tc>
      </w:tr>
    </w:tbl>
    <w:p w:rsidR="009C6CC9" w:rsidRPr="009C6CC9" w:rsidRDefault="009C6CC9" w:rsidP="009C6CC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732C" w:rsidRDefault="009C6CC9"/>
    <w:sectPr w:rsidR="0074732C" w:rsidSect="0071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CC9"/>
    <w:rsid w:val="00711ADD"/>
    <w:rsid w:val="009607C6"/>
    <w:rsid w:val="009C6CC9"/>
    <w:rsid w:val="00B2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DD"/>
  </w:style>
  <w:style w:type="paragraph" w:styleId="Heading2">
    <w:name w:val="heading 2"/>
    <w:basedOn w:val="Normal"/>
    <w:link w:val="Heading2Char"/>
    <w:uiPriority w:val="9"/>
    <w:qFormat/>
    <w:rsid w:val="009C6CC9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C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C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6CC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Ramesh</dc:creator>
  <cp:lastModifiedBy>Venkata Ramesh</cp:lastModifiedBy>
  <cp:revision>1</cp:revision>
  <dcterms:created xsi:type="dcterms:W3CDTF">2015-12-30T08:54:00Z</dcterms:created>
  <dcterms:modified xsi:type="dcterms:W3CDTF">2015-12-30T08:56:00Z</dcterms:modified>
</cp:coreProperties>
</file>