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jc w:val="center"/>
      </w:pPr>
      <w:r>
        <w:rPr>
          <w:rFonts w:ascii="Arial" w:hAnsi="Arial"/>
          <w:b/>
          <w:i w:val="0"/>
          <w:color w:val="168C8C"/>
          <w:sz w:val="19"/>
        </w:rPr>
        <w:t>SURAT PENAWARAN</w:t>
      </w:r>
    </w:p>
    <w:p>
      <w:pPr>
        <w:spacing w:after="80"/>
        <w:jc w:val="center"/>
      </w:pPr>
      <w:r>
        <w:rPr>
          <w:rFonts w:ascii="Arial" w:hAnsi="Arial"/>
          <w:b/>
          <w:i w:val="0"/>
          <w:color w:val="17324D"/>
          <w:sz w:val="42"/>
        </w:rPr>
        <w:t>Jasa Perhitungan Struktur &amp; Gambar DED</w:t>
      </w:r>
    </w:p>
    <w:p>
      <w:pPr>
        <w:spacing w:after="220"/>
        <w:jc w:val="center"/>
        <w:pBdr>
          <w:bottom w:val="single" w:sz="18" w:space="7" w:color="168C8C"/>
        </w:pBdr>
      </w:pPr>
      <w:r>
        <w:rPr>
          <w:rFonts w:ascii="Arial" w:hAnsi="Arial"/>
          <w:b w:val="0"/>
          <w:i w:val="0"/>
          <w:color w:val="667785"/>
          <w:sz w:val="23"/>
        </w:rPr>
        <w:t>Bangunan rumah tinggal  |  Luas rencana 144,55 m²</w:t>
      </w:r>
    </w:p>
    <w:tbl>
      <w:tblPr>
        <w:tblW w:type="dxa" w:w="9864"/>
        <w:jc w:val="center"/>
        <w:tblLayout w:type="fixed"/>
        <w:tblLook w:firstColumn="1" w:firstRow="1" w:lastColumn="0" w:lastRow="0" w:noHBand="0" w:noVBand="1" w:val="04A0"/>
        <w:tblInd w:w="0" w:type="dxa"/>
      </w:tblPr>
      <w:tblGrid>
        <w:gridCol w:w="4932"/>
        <w:gridCol w:w="4932"/>
      </w:tblGrid>
      <w:tr>
        <w:tc>
          <w:tcPr>
            <w:tcW w:type="dxa" w:w="4932"/>
            <w:shd w:fill="F4F7F9"/>
            <w:tcMar>
              <w:top w:w="90" w:type="dxa"/>
              <w:start w:w="130" w:type="dxa"/>
              <w:bottom w:w="90" w:type="dxa"/>
              <w:end w:w="130" w:type="dxa"/>
            </w:tcMar>
            <w:vAlign w:val="center"/>
            <w:tcBorders>
              <w:bottom w:val="single" w:sz="4" w:space="0" w:color="FFFFFF"/>
            </w:tcBorders>
          </w:tcPr>
          <w:p>
            <w:pPr>
              <w:spacing w:after="0"/>
            </w:pPr>
            <w:r>
              <w:rPr>
                <w:rFonts w:ascii="Arial" w:hAnsi="Arial"/>
                <w:b/>
                <w:i w:val="0"/>
                <w:color w:val="168C8C"/>
                <w:sz w:val="16"/>
              </w:rPr>
              <w:t>Nomor</w:t>
              <w:br/>
            </w:r>
            <w:r>
              <w:rPr>
                <w:rFonts w:ascii="Arial" w:hAnsi="Arial"/>
                <w:b/>
                <w:i w:val="0"/>
                <w:color w:val="1D2935"/>
                <w:sz w:val="19"/>
              </w:rPr>
              <w:t>[Nomor Penawaran]</w:t>
            </w:r>
          </w:p>
        </w:tc>
        <w:tc>
          <w:tcPr>
            <w:tcW w:type="dxa" w:w="4932"/>
            <w:shd w:fill="F4F7F9"/>
            <w:tcMar>
              <w:top w:w="90" w:type="dxa"/>
              <w:start w:w="130" w:type="dxa"/>
              <w:bottom w:w="90" w:type="dxa"/>
              <w:end w:w="130" w:type="dxa"/>
            </w:tcMar>
            <w:vAlign w:val="center"/>
            <w:tcBorders>
              <w:bottom w:val="single" w:sz="4" w:space="0" w:color="FFFFFF"/>
            </w:tcBorders>
          </w:tcPr>
          <w:p>
            <w:pPr>
              <w:spacing w:after="0"/>
            </w:pPr>
            <w:r>
              <w:rPr>
                <w:rFonts w:ascii="Arial" w:hAnsi="Arial"/>
                <w:b/>
                <w:i w:val="0"/>
                <w:color w:val="168C8C"/>
                <w:sz w:val="16"/>
              </w:rPr>
              <w:t>Tanggal</w:t>
              <w:br/>
            </w:r>
            <w:r>
              <w:rPr>
                <w:rFonts w:ascii="Arial" w:hAnsi="Arial"/>
                <w:b/>
                <w:i w:val="0"/>
                <w:color w:val="1D2935"/>
                <w:sz w:val="19"/>
              </w:rPr>
              <w:t>25 Agustus 2026</w:t>
            </w:r>
          </w:p>
        </w:tc>
      </w:tr>
      <w:tr>
        <w:tc>
          <w:tcPr>
            <w:tcW w:type="dxa" w:w="4932"/>
            <w:shd w:fill="F4F7F9"/>
            <w:tcMar>
              <w:top w:w="90" w:type="dxa"/>
              <w:start w:w="130" w:type="dxa"/>
              <w:bottom w:w="90" w:type="dxa"/>
              <w:end w:w="130" w:type="dxa"/>
            </w:tcMar>
            <w:vAlign w:val="center"/>
            <w:tcBorders>
              <w:bottom w:val="single" w:sz="4" w:space="0" w:color="FFFFFF"/>
            </w:tcBorders>
          </w:tcPr>
          <w:p>
            <w:pPr>
              <w:spacing w:after="0"/>
            </w:pPr>
            <w:r>
              <w:rPr>
                <w:rFonts w:ascii="Arial" w:hAnsi="Arial"/>
                <w:b/>
                <w:i w:val="0"/>
                <w:color w:val="168C8C"/>
                <w:sz w:val="16"/>
              </w:rPr>
              <w:t>Kepada</w:t>
              <w:br/>
            </w:r>
            <w:r>
              <w:rPr>
                <w:rFonts w:ascii="Arial" w:hAnsi="Arial"/>
                <w:b/>
                <w:i w:val="0"/>
                <w:color w:val="1D2935"/>
                <w:sz w:val="19"/>
              </w:rPr>
              <w:t>[Nama Calon Klien]</w:t>
            </w:r>
          </w:p>
        </w:tc>
        <w:tc>
          <w:tcPr>
            <w:tcW w:type="dxa" w:w="4932"/>
            <w:shd w:fill="F4F7F9"/>
            <w:tcMar>
              <w:top w:w="90" w:type="dxa"/>
              <w:start w:w="130" w:type="dxa"/>
              <w:bottom w:w="90" w:type="dxa"/>
              <w:end w:w="130" w:type="dxa"/>
            </w:tcMar>
            <w:vAlign w:val="center"/>
            <w:tcBorders>
              <w:bottom w:val="single" w:sz="4" w:space="0" w:color="FFFFFF"/>
            </w:tcBorders>
          </w:tcPr>
          <w:p>
            <w:pPr>
              <w:spacing w:after="0"/>
            </w:pPr>
            <w:r>
              <w:rPr>
                <w:rFonts w:ascii="Arial" w:hAnsi="Arial"/>
                <w:b/>
                <w:i w:val="0"/>
                <w:color w:val="168C8C"/>
                <w:sz w:val="16"/>
              </w:rPr>
              <w:t>Lokasi</w:t>
              <w:br/>
            </w:r>
            <w:r>
              <w:rPr>
                <w:rFonts w:ascii="Arial" w:hAnsi="Arial"/>
                <w:b/>
                <w:i w:val="0"/>
                <w:color w:val="1D2935"/>
                <w:sz w:val="19"/>
              </w:rPr>
              <w:t>[Lokasi Proyek]</w:t>
            </w:r>
          </w:p>
        </w:tc>
      </w:tr>
      <w:tr>
        <w:tc>
          <w:tcPr>
            <w:tcW w:type="dxa" w:w="4932"/>
            <w:shd w:fill="F4F7F9"/>
            <w:tcMar>
              <w:top w:w="90" w:type="dxa"/>
              <w:start w:w="130" w:type="dxa"/>
              <w:bottom w:w="90" w:type="dxa"/>
              <w:end w:w="130" w:type="dxa"/>
            </w:tcMar>
            <w:vAlign w:val="center"/>
            <w:tcBorders>
              <w:bottom w:val="single" w:sz="4" w:space="0" w:color="FFFFFF"/>
            </w:tcBorders>
          </w:tcPr>
          <w:p>
            <w:pPr>
              <w:spacing w:after="0"/>
            </w:pPr>
            <w:r>
              <w:rPr>
                <w:rFonts w:ascii="Arial" w:hAnsi="Arial"/>
                <w:b/>
                <w:i w:val="0"/>
                <w:color w:val="168C8C"/>
                <w:sz w:val="16"/>
              </w:rPr>
              <w:t>Perihal</w:t>
              <w:br/>
            </w:r>
            <w:r>
              <w:rPr>
                <w:rFonts w:ascii="Arial" w:hAnsi="Arial"/>
                <w:b/>
                <w:i w:val="0"/>
                <w:color w:val="1D2935"/>
                <w:sz w:val="19"/>
              </w:rPr>
              <w:t>Perencanaan struktur</w:t>
            </w:r>
          </w:p>
        </w:tc>
        <w:tc>
          <w:tcPr>
            <w:tcW w:type="dxa" w:w="4932"/>
            <w:shd w:fill="F4F7F9"/>
            <w:tcMar>
              <w:top w:w="90" w:type="dxa"/>
              <w:start w:w="130" w:type="dxa"/>
              <w:bottom w:w="90" w:type="dxa"/>
              <w:end w:w="130" w:type="dxa"/>
            </w:tcMar>
            <w:vAlign w:val="center"/>
            <w:tcBorders>
              <w:bottom w:val="single" w:sz="4" w:space="0" w:color="FFFFFF"/>
            </w:tcBorders>
          </w:tcPr>
          <w:p>
            <w:pPr>
              <w:spacing w:after="0"/>
            </w:pPr>
            <w:r>
              <w:rPr>
                <w:rFonts w:ascii="Arial" w:hAnsi="Arial"/>
                <w:b/>
                <w:i w:val="0"/>
                <w:color w:val="168C8C"/>
                <w:sz w:val="16"/>
              </w:rPr>
              <w:t>Masa berlaku</w:t>
              <w:br/>
            </w:r>
            <w:r>
              <w:rPr>
                <w:rFonts w:ascii="Arial" w:hAnsi="Arial"/>
                <w:b/>
                <w:i w:val="0"/>
                <w:color w:val="1D2935"/>
                <w:sz w:val="19"/>
              </w:rPr>
              <w:t>14 hari kalender</w:t>
            </w:r>
          </w:p>
        </w:tc>
      </w:tr>
    </w:tbl>
    <w:p>
      <w:pPr>
        <w:spacing w:before="160" w:after="120"/>
      </w:pPr>
      <w:r>
        <w:rPr>
          <w:rFonts w:ascii="Arial" w:hAnsi="Arial"/>
          <w:b/>
          <w:i w:val="0"/>
          <w:color w:val="17324D"/>
          <w:sz w:val="21"/>
        </w:rPr>
        <w:t>Dengan hormat,</w:t>
      </w:r>
    </w:p>
    <w:p>
      <w:pPr>
        <w:spacing w:after="160"/>
        <w:jc w:val="both"/>
      </w:pPr>
      <w:r>
        <w:rPr>
          <w:rFonts w:ascii="Arial" w:hAnsi="Arial"/>
          <w:b w:val="0"/>
          <w:i w:val="0"/>
          <w:color w:val="1D2935"/>
          <w:sz w:val="20"/>
        </w:rPr>
        <w:t>Berdasarkan informasi luas bangunan yang disampaikan, kami mengajukan penawaran jasa perhitungan struktur dan penyusunan gambar Detail Engineering Design (DED) struktur. Pekerjaan diarahkan untuk menghasilkan dokumen teknis yang jelas, terkoordinasi dengan gambar arsitektur, dan dapat digunakan sebagai acuan pelaksanaan konstruksi.</w:t>
      </w:r>
    </w:p>
    <w:tbl>
      <w:tblPr>
        <w:tblW w:type="dxa" w:w="9864"/>
        <w:jc w:val="center"/>
        <w:tblLayout w:type="fixed"/>
        <w:tblLook w:firstColumn="1" w:firstRow="1" w:lastColumn="0" w:lastRow="0" w:noHBand="0" w:noVBand="1" w:val="04A0"/>
        <w:tblInd w:w="0" w:type="dxa"/>
      </w:tblPr>
      <w:tblGrid>
        <w:gridCol w:w="3150"/>
        <w:gridCol w:w="6714"/>
      </w:tblGrid>
      <w:tr>
        <w:tc>
          <w:tcPr>
            <w:tcW w:type="dxa" w:w="3150"/>
            <w:shd w:fill="EAF4F3"/>
            <w:tcMar>
              <w:top w:w="120" w:type="dxa"/>
              <w:start w:w="160" w:type="dxa"/>
              <w:bottom w:w="120" w:type="dxa"/>
              <w:end w:w="160" w:type="dxa"/>
            </w:tcMar>
            <w:tcBorders>
              <w:top w:val="single" w:sz="4" w:space="0" w:color="EAF4F3"/>
              <w:bottom w:val="single" w:sz="4" w:space="0" w:color="EAF4F3"/>
            </w:tcBorders>
          </w:tcPr>
          <w:p>
            <w:pPr>
              <w:spacing w:after="0"/>
            </w:pPr>
            <w:r>
              <w:rPr>
                <w:rFonts w:ascii="Arial" w:hAnsi="Arial"/>
                <w:b/>
                <w:i w:val="0"/>
                <w:color w:val="168C8C"/>
                <w:sz w:val="17"/>
              </w:rPr>
              <w:t>NILAI PENAWARAN</w:t>
            </w:r>
            <w:r>
              <w:rPr>
                <w:rFonts w:ascii="Arial" w:hAnsi="Arial"/>
                <w:b/>
                <w:i w:val="0"/>
                <w:color w:val="17324D"/>
                <w:sz w:val="32"/>
              </w:rPr>
              <w:br/>
              <w:t>Rp5.782.000</w:t>
            </w:r>
          </w:p>
        </w:tc>
        <w:tc>
          <w:tcPr>
            <w:tcW w:type="dxa" w:w="6714"/>
            <w:shd w:fill="EAF4F3"/>
            <w:tcMar>
              <w:top w:w="120" w:type="dxa"/>
              <w:start w:w="160" w:type="dxa"/>
              <w:bottom w:w="120" w:type="dxa"/>
              <w:end w:w="160" w:type="dxa"/>
            </w:tcMar>
            <w:tcBorders>
              <w:top w:val="single" w:sz="4" w:space="0" w:color="EAF4F3"/>
              <w:bottom w:val="single" w:sz="4" w:space="0" w:color="EAF4F3"/>
            </w:tcBorders>
          </w:tcPr>
          <w:p>
            <w:pPr>
              <w:spacing w:after="0"/>
            </w:pPr>
            <w:r>
              <w:rPr>
                <w:rFonts w:ascii="Arial" w:hAnsi="Arial"/>
                <w:b/>
                <w:i w:val="0"/>
                <w:color w:val="17324D"/>
                <w:sz w:val="19"/>
              </w:rPr>
              <w:t>Sudah mencakup dua layanan utama</w:t>
            </w:r>
            <w:r>
              <w:rPr>
                <w:rFonts w:ascii="Arial" w:hAnsi="Arial"/>
                <w:b w:val="0"/>
                <w:i w:val="0"/>
                <w:color w:val="1D2935"/>
                <w:sz w:val="18"/>
              </w:rPr>
              <w:br/>
              <w:t>Perhitungan struktur + gambar DED struktur</w:t>
            </w:r>
            <w:r>
              <w:rPr>
                <w:rFonts w:ascii="Arial" w:hAnsi="Arial"/>
                <w:b w:val="0"/>
                <w:i w:val="0"/>
                <w:color w:val="667785"/>
                <w:sz w:val="17"/>
              </w:rPr>
              <w:br/>
              <w:t>Estimasi penyelesaian: 14 hari kerja</w:t>
            </w:r>
          </w:p>
        </w:tc>
      </w:tr>
    </w:tbl>
    <w:p>
      <w:pPr>
        <w:pStyle w:val="Heading1"/>
        <w:keepLines/>
        <w:keepNext/>
      </w:pPr>
      <w:r>
        <w:t>Rincian Biaya</w:t>
      </w:r>
    </w:p>
    <w:tbl>
      <w:tblPr>
        <w:tblW w:type="dxa" w:w="9864"/>
        <w:jc w:val="center"/>
        <w:tblLayout w:type="fixed"/>
        <w:tblLook w:firstColumn="1" w:firstRow="1" w:lastColumn="0" w:lastRow="0" w:noHBand="0" w:noVBand="1" w:val="04A0"/>
        <w:tblInd w:w="0" w:type="dxa"/>
      </w:tblPr>
      <w:tblGrid>
        <w:gridCol w:w="460"/>
        <w:gridCol w:w="3460"/>
        <w:gridCol w:w="1300"/>
        <w:gridCol w:w="2040"/>
        <w:gridCol w:w="2604"/>
      </w:tblGrid>
      <w:tr>
        <w:trPr>
          <w:tblHeader w:val="true"/>
        </w:trPr>
        <w:tc>
          <w:tcPr>
            <w:tcW w:type="dxa" w:w="460"/>
            <w:shd w:fill="17324D"/>
            <w:tcMar>
              <w:top w:w="100" w:type="dxa"/>
              <w:start w:w="90" w:type="dxa"/>
              <w:bottom w:w="100" w:type="dxa"/>
              <w:end w:w="90" w:type="dxa"/>
            </w:tcMar>
            <w:vAlign w:val="cente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i w:val="0"/>
                <w:color w:val="FFFFFF"/>
                <w:sz w:val="17"/>
              </w:rPr>
              <w:t>No.</w:t>
            </w:r>
          </w:p>
        </w:tc>
        <w:tc>
          <w:tcPr>
            <w:tcW w:type="dxa" w:w="3460"/>
            <w:shd w:fill="17324D"/>
            <w:tcMar>
              <w:top w:w="100" w:type="dxa"/>
              <w:start w:w="90" w:type="dxa"/>
              <w:bottom w:w="100" w:type="dxa"/>
              <w:end w:w="90" w:type="dxa"/>
            </w:tcMar>
            <w:vAlign w:val="cente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i w:val="0"/>
                <w:color w:val="FFFFFF"/>
                <w:sz w:val="17"/>
              </w:rPr>
              <w:t>Uraian</w:t>
            </w:r>
          </w:p>
        </w:tc>
        <w:tc>
          <w:tcPr>
            <w:tcW w:type="dxa" w:w="1300"/>
            <w:shd w:fill="17324D"/>
            <w:tcMar>
              <w:top w:w="100" w:type="dxa"/>
              <w:start w:w="90" w:type="dxa"/>
              <w:bottom w:w="100" w:type="dxa"/>
              <w:end w:w="90" w:type="dxa"/>
            </w:tcMar>
            <w:vAlign w:val="cente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i w:val="0"/>
                <w:color w:val="FFFFFF"/>
                <w:sz w:val="17"/>
              </w:rPr>
              <w:t>Volume</w:t>
            </w:r>
          </w:p>
        </w:tc>
        <w:tc>
          <w:tcPr>
            <w:tcW w:type="dxa" w:w="2040"/>
            <w:shd w:fill="17324D"/>
            <w:tcMar>
              <w:top w:w="100" w:type="dxa"/>
              <w:start w:w="90" w:type="dxa"/>
              <w:bottom w:w="100" w:type="dxa"/>
              <w:end w:w="90" w:type="dxa"/>
            </w:tcMar>
            <w:vAlign w:val="cente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i w:val="0"/>
                <w:color w:val="FFFFFF"/>
                <w:sz w:val="17"/>
              </w:rPr>
              <w:t>Harga Satuan</w:t>
            </w:r>
          </w:p>
        </w:tc>
        <w:tc>
          <w:tcPr>
            <w:tcW w:type="dxa" w:w="2604"/>
            <w:shd w:fill="17324D"/>
            <w:tcMar>
              <w:top w:w="100" w:type="dxa"/>
              <w:start w:w="90" w:type="dxa"/>
              <w:bottom w:w="100" w:type="dxa"/>
              <w:end w:w="90" w:type="dxa"/>
            </w:tcMar>
            <w:vAlign w:val="cente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i w:val="0"/>
                <w:color w:val="FFFFFF"/>
                <w:sz w:val="17"/>
              </w:rPr>
              <w:t>Jumlah</w:t>
            </w:r>
          </w:p>
        </w:tc>
      </w:tr>
      <w:tr>
        <w:tc>
          <w:tcPr>
            <w:tcW w:type="dxa" w:w="460"/>
            <w:tcMar>
              <w:top w:w="95" w:type="dxa"/>
              <w:start w:w="90" w:type="dxa"/>
              <w:bottom w:w="95" w:type="dxa"/>
              <w:end w:w="90" w:type="dxa"/>
            </w:tcMar>
            <w:vAlign w:val="cente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val="0"/>
                <w:i w:val="0"/>
                <w:color w:val="1D2935"/>
                <w:sz w:val="17"/>
              </w:rPr>
              <w:t>1</w:t>
            </w:r>
          </w:p>
        </w:tc>
        <w:tc>
          <w:tcPr>
            <w:tcW w:type="dxa" w:w="3460"/>
            <w:tcMar>
              <w:top w:w="95" w:type="dxa"/>
              <w:start w:w="90" w:type="dxa"/>
              <w:bottom w:w="95" w:type="dxa"/>
              <w:end w:w="90" w:type="dxa"/>
            </w:tcMar>
            <w:vAlign w:val="center"/>
            <w:tcBorders>
              <w:top w:val="single" w:sz="5" w:space="0" w:color="C9D4DC"/>
              <w:start w:val="single" w:sz="5" w:space="0" w:color="C9D4DC"/>
              <w:bottom w:val="single" w:sz="5" w:space="0" w:color="C9D4DC"/>
              <w:end w:val="single" w:sz="5" w:space="0" w:color="C9D4DC"/>
            </w:tcBorders>
          </w:tcPr>
          <w:p>
            <w:pPr>
              <w:spacing w:after="0"/>
              <w:jc w:val="left"/>
            </w:pPr>
            <w:r>
              <w:rPr>
                <w:rFonts w:ascii="Arial" w:hAnsi="Arial"/>
                <w:b w:val="0"/>
                <w:i w:val="0"/>
                <w:color w:val="1D2935"/>
                <w:sz w:val="17"/>
              </w:rPr>
              <w:t>Jasa perhitungan struktur</w:t>
            </w:r>
          </w:p>
        </w:tc>
        <w:tc>
          <w:tcPr>
            <w:tcW w:type="dxa" w:w="1300"/>
            <w:tcMar>
              <w:top w:w="95" w:type="dxa"/>
              <w:start w:w="90" w:type="dxa"/>
              <w:bottom w:w="95" w:type="dxa"/>
              <w:end w:w="90" w:type="dxa"/>
            </w:tcMar>
            <w:vAlign w:val="cente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val="0"/>
                <w:i w:val="0"/>
                <w:color w:val="1D2935"/>
                <w:sz w:val="17"/>
              </w:rPr>
              <w:t>144,55 m²</w:t>
            </w:r>
          </w:p>
        </w:tc>
        <w:tc>
          <w:tcPr>
            <w:tcW w:type="dxa" w:w="2040"/>
            <w:tcMar>
              <w:top w:w="95" w:type="dxa"/>
              <w:start w:w="90" w:type="dxa"/>
              <w:bottom w:w="95" w:type="dxa"/>
              <w:end w:w="90" w:type="dxa"/>
            </w:tcMar>
            <w:vAlign w:val="cente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val="0"/>
                <w:i w:val="0"/>
                <w:color w:val="1D2935"/>
                <w:sz w:val="17"/>
              </w:rPr>
              <w:t>Rp25.000/m²</w:t>
            </w:r>
          </w:p>
        </w:tc>
        <w:tc>
          <w:tcPr>
            <w:tcW w:type="dxa" w:w="2604"/>
            <w:tcMar>
              <w:top w:w="95" w:type="dxa"/>
              <w:start w:w="90" w:type="dxa"/>
              <w:bottom w:w="95" w:type="dxa"/>
              <w:end w:w="90" w:type="dxa"/>
            </w:tcMar>
            <w:vAlign w:val="cente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val="0"/>
                <w:i w:val="0"/>
                <w:color w:val="1D2935"/>
                <w:sz w:val="17"/>
              </w:rPr>
              <w:t>Rp3.613.750</w:t>
            </w:r>
          </w:p>
        </w:tc>
      </w:tr>
      <w:tr>
        <w:tc>
          <w:tcPr>
            <w:tcW w:type="dxa" w:w="460"/>
            <w:shd w:fill="F4F7F9"/>
            <w:tcMar>
              <w:top w:w="95" w:type="dxa"/>
              <w:start w:w="90" w:type="dxa"/>
              <w:bottom w:w="95" w:type="dxa"/>
              <w:end w:w="90" w:type="dxa"/>
            </w:tcMar>
            <w:vAlign w:val="cente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val="0"/>
                <w:i w:val="0"/>
                <w:color w:val="1D2935"/>
                <w:sz w:val="17"/>
              </w:rPr>
              <w:t>2</w:t>
            </w:r>
          </w:p>
        </w:tc>
        <w:tc>
          <w:tcPr>
            <w:tcW w:type="dxa" w:w="3460"/>
            <w:shd w:fill="F4F7F9"/>
            <w:tcMar>
              <w:top w:w="95" w:type="dxa"/>
              <w:start w:w="90" w:type="dxa"/>
              <w:bottom w:w="95" w:type="dxa"/>
              <w:end w:w="90" w:type="dxa"/>
            </w:tcMar>
            <w:vAlign w:val="center"/>
            <w:tcBorders>
              <w:top w:val="single" w:sz="5" w:space="0" w:color="C9D4DC"/>
              <w:start w:val="single" w:sz="5" w:space="0" w:color="C9D4DC"/>
              <w:bottom w:val="single" w:sz="5" w:space="0" w:color="C9D4DC"/>
              <w:end w:val="single" w:sz="5" w:space="0" w:color="C9D4DC"/>
            </w:tcBorders>
          </w:tcPr>
          <w:p>
            <w:pPr>
              <w:spacing w:after="0"/>
              <w:jc w:val="left"/>
            </w:pPr>
            <w:r>
              <w:rPr>
                <w:rFonts w:ascii="Arial" w:hAnsi="Arial"/>
                <w:b w:val="0"/>
                <w:i w:val="0"/>
                <w:color w:val="1D2935"/>
                <w:sz w:val="17"/>
              </w:rPr>
              <w:t>Penyusunan gambar DED struktur</w:t>
            </w:r>
          </w:p>
        </w:tc>
        <w:tc>
          <w:tcPr>
            <w:tcW w:type="dxa" w:w="1300"/>
            <w:shd w:fill="F4F7F9"/>
            <w:tcMar>
              <w:top w:w="95" w:type="dxa"/>
              <w:start w:w="90" w:type="dxa"/>
              <w:bottom w:w="95" w:type="dxa"/>
              <w:end w:w="90" w:type="dxa"/>
            </w:tcMar>
            <w:vAlign w:val="cente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val="0"/>
                <w:i w:val="0"/>
                <w:color w:val="1D2935"/>
                <w:sz w:val="17"/>
              </w:rPr>
              <w:t>144,55 m²</w:t>
            </w:r>
          </w:p>
        </w:tc>
        <w:tc>
          <w:tcPr>
            <w:tcW w:type="dxa" w:w="2040"/>
            <w:shd w:fill="F4F7F9"/>
            <w:tcMar>
              <w:top w:w="95" w:type="dxa"/>
              <w:start w:w="90" w:type="dxa"/>
              <w:bottom w:w="95" w:type="dxa"/>
              <w:end w:w="90" w:type="dxa"/>
            </w:tcMar>
            <w:vAlign w:val="cente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val="0"/>
                <w:i w:val="0"/>
                <w:color w:val="1D2935"/>
                <w:sz w:val="17"/>
              </w:rPr>
              <w:t>Rp15.000/m²</w:t>
            </w:r>
          </w:p>
        </w:tc>
        <w:tc>
          <w:tcPr>
            <w:tcW w:type="dxa" w:w="2604"/>
            <w:shd w:fill="F4F7F9"/>
            <w:tcMar>
              <w:top w:w="95" w:type="dxa"/>
              <w:start w:w="90" w:type="dxa"/>
              <w:bottom w:w="95" w:type="dxa"/>
              <w:end w:w="90" w:type="dxa"/>
            </w:tcMar>
            <w:vAlign w:val="cente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val="0"/>
                <w:i w:val="0"/>
                <w:color w:val="1D2935"/>
                <w:sz w:val="17"/>
              </w:rPr>
              <w:t>Rp2.168.250</w:t>
            </w:r>
          </w:p>
        </w:tc>
      </w:tr>
      <w:tr>
        <w:tc>
          <w:tcPr>
            <w:tcW w:type="dxa" w:w="2040"/>
            <w:gridSpan w:val="4"/>
            <w:shd w:fill="EAF4F3"/>
            <w:tcMar>
              <w:top w:w="110" w:type="dxa"/>
              <w:start w:w="90" w:type="dxa"/>
              <w:bottom w:w="110" w:type="dxa"/>
              <w:end w:w="90" w:type="dxa"/>
            </w:tcMar>
            <w:vAlign w:val="center"/>
            <w:tcBorders>
              <w:top w:val="single" w:sz="5" w:space="0" w:color="C9D4DC"/>
              <w:start w:val="single" w:sz="5" w:space="0" w:color="C9D4DC"/>
              <w:bottom w:val="single" w:sz="5" w:space="0" w:color="C9D4DC"/>
              <w:end w:val="single" w:sz="5" w:space="0" w:color="C9D4DC"/>
            </w:tcBorders>
          </w:tcPr>
          <w:p>
            <w:pPr>
              <w:spacing w:after="0"/>
              <w:jc w:val="right"/>
            </w:pPr>
            <w:r>
              <w:rPr>
                <w:rFonts w:ascii="Arial" w:hAnsi="Arial"/>
                <w:b/>
                <w:i w:val="0"/>
                <w:color w:val="17324D"/>
                <w:sz w:val="18"/>
              </w:rPr>
              <w:t>TOTAL PENAWARAN</w:t>
            </w:r>
          </w:p>
        </w:tc>
        <w:tc>
          <w:tcPr>
            <w:tcW w:type="dxa" w:w="2604"/>
            <w:shd w:fill="EAF4F3"/>
            <w:tcMar>
              <w:top w:w="110" w:type="dxa"/>
              <w:start w:w="90" w:type="dxa"/>
              <w:bottom w:w="110" w:type="dxa"/>
              <w:end w:w="90" w:type="dxa"/>
            </w:tcMar>
            <w:vAlign w:val="cente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i w:val="0"/>
                <w:color w:val="17324D"/>
                <w:sz w:val="19"/>
              </w:rPr>
              <w:t>Rp5.782.000</w:t>
            </w:r>
          </w:p>
        </w:tc>
      </w:tr>
    </w:tbl>
    <w:p>
      <w:pPr>
        <w:spacing w:before="80" w:after="40"/>
      </w:pPr>
      <w:r>
        <w:rPr>
          <w:rFonts w:ascii="Arial" w:hAnsi="Arial"/>
          <w:b/>
          <w:i w:val="0"/>
          <w:color w:val="17324D"/>
          <w:sz w:val="17"/>
        </w:rPr>
        <w:t xml:space="preserve">Terbilang: </w:t>
      </w:r>
      <w:r>
        <w:rPr>
          <w:rFonts w:ascii="Arial" w:hAnsi="Arial"/>
          <w:b w:val="0"/>
          <w:i/>
          <w:color w:val="667785"/>
          <w:sz w:val="17"/>
        </w:rPr>
        <w:t>Lima juta tujuh ratus delapan puluh dua ribu rupiah.</w:t>
      </w:r>
    </w:p>
    <w:p>
      <w:pPr>
        <w:pStyle w:val="Heading1"/>
        <w:keepLines/>
        <w:keepNext/>
      </w:pPr>
      <w:r>
        <w:t>Cakupan Utama</w:t>
      </w:r>
    </w:p>
    <w:p>
      <w:pPr>
        <w:pStyle w:val="ListBullet"/>
        <w:keepLines/>
      </w:pPr>
      <w:r>
        <w:t>Pemodelan dan analisis elemen struktur utama berdasarkan data arsitektur yang disetujui.</w:t>
      </w:r>
    </w:p>
    <w:p>
      <w:pPr>
        <w:pStyle w:val="ListBullet"/>
        <w:keepLines/>
      </w:pPr>
      <w:r>
        <w:t>Desain pondasi, sloof, kolom, balok, pelat lantai, tangga (bila ada), dan struktur atap yang termasuk lingkup.</w:t>
      </w:r>
    </w:p>
    <w:p>
      <w:pPr>
        <w:pStyle w:val="ListBullet"/>
        <w:keepLines/>
      </w:pPr>
      <w:r>
        <w:t>Gambar DED berupa denah, dimensi, detail penulangan, potongan, serta catatan teknis struktur.</w:t>
      </w:r>
    </w:p>
    <w:p>
      <w:pPr>
        <w:pStyle w:val="ListBullet"/>
        <w:keepLines/>
      </w:pPr>
      <w:r>
        <w:t>Dokumen akhir dalam format PDF; file gambar kerja DWG disertakan setelah pelunasan.</w:t>
      </w:r>
    </w:p>
    <w:p>
      <w:r>
        <w:br w:type="page"/>
      </w:r>
    </w:p>
    <w:p>
      <w:pPr>
        <w:spacing w:before="60" w:after="40"/>
      </w:pPr>
      <w:r>
        <w:rPr>
          <w:rFonts w:ascii="Arial" w:hAnsi="Arial"/>
          <w:b/>
          <w:i w:val="0"/>
          <w:color w:val="168C8C"/>
          <w:sz w:val="17"/>
        </w:rPr>
        <w:t>LINGKUP, JADWAL &amp; KETENTUAN</w:t>
      </w:r>
    </w:p>
    <w:p>
      <w:pPr>
        <w:spacing w:after="100"/>
        <w:pBdr>
          <w:bottom w:val="single" w:sz="16" w:space="6" w:color="168C8C"/>
        </w:pBdr>
      </w:pPr>
      <w:r>
        <w:rPr>
          <w:rFonts w:ascii="Arial" w:hAnsi="Arial"/>
          <w:b/>
          <w:i w:val="0"/>
          <w:color w:val="17324D"/>
          <w:sz w:val="38"/>
        </w:rPr>
        <w:t>Detail Pelaksanaan Pekerjaan</w:t>
      </w:r>
    </w:p>
    <w:p>
      <w:pPr>
        <w:pStyle w:val="Heading1"/>
        <w:keepLines/>
        <w:keepNext/>
      </w:pPr>
      <w:r>
        <w:t>1. Keluaran Pekerjaan</w:t>
      </w:r>
    </w:p>
    <w:p>
      <w:pPr>
        <w:pStyle w:val="Heading2"/>
        <w:keepLines/>
        <w:keepNext/>
      </w:pPr>
      <w:r>
        <w:t>Laporan perhitungan struktur (PDF)</w:t>
      </w:r>
    </w:p>
    <w:p>
      <w:pPr>
        <w:pStyle w:val="ListBullet"/>
        <w:keepLines/>
      </w:pPr>
      <w:r>
        <w:t>Kriteria desain, asumsi pembebanan, mutu material, dan standar teknis yang digunakan.</w:t>
      </w:r>
    </w:p>
    <w:p>
      <w:pPr>
        <w:pStyle w:val="ListBullet"/>
        <w:keepLines/>
      </w:pPr>
      <w:r>
        <w:t>Ringkasan model, kombinasi beban, pemeriksaan elemen utama, serta rekomendasi dimensi dan penulangan.</w:t>
      </w:r>
    </w:p>
    <w:p>
      <w:pPr>
        <w:pStyle w:val="Heading2"/>
        <w:keepLines/>
        <w:keepNext/>
      </w:pPr>
      <w:r>
        <w:t>Gambar DED struktur (PDF dan DWG)</w:t>
      </w:r>
    </w:p>
    <w:p>
      <w:pPr>
        <w:pStyle w:val="ListBullet"/>
        <w:keepLines/>
      </w:pPr>
      <w:r>
        <w:t>Denah pondasi, sloof, kolom, balok, pelat, tangga, dan struktur atap sesuai kebutuhan desain.</w:t>
      </w:r>
    </w:p>
    <w:p>
      <w:pPr>
        <w:pStyle w:val="ListBullet"/>
        <w:keepLines/>
      </w:pPr>
      <w:r>
        <w:t>Detail dimensi, penulangan, sambungan, potongan, dan catatan pelaksanaan yang relevan.</w:t>
      </w:r>
    </w:p>
    <w:p>
      <w:pPr>
        <w:pStyle w:val="Heading1"/>
        <w:keepLines/>
        <w:keepNext/>
      </w:pPr>
      <w:r>
        <w:t>2. Data yang Diperlukan</w:t>
      </w:r>
    </w:p>
    <w:p>
      <w:pPr>
        <w:pStyle w:val="ListBullet"/>
        <w:keepLines/>
      </w:pPr>
      <w:r>
        <w:t>Gambar arsitektur final: denah, tampak, potongan, elevasi, dan rencana fungsi ruang.</w:t>
      </w:r>
    </w:p>
    <w:p>
      <w:pPr>
        <w:pStyle w:val="ListBullet"/>
        <w:keepLines/>
      </w:pPr>
      <w:r>
        <w:t>Informasi lokasi proyek, jumlah lantai, sistem struktur yang diinginkan, serta data material rencana.</w:t>
      </w:r>
    </w:p>
    <w:p>
      <w:pPr>
        <w:pStyle w:val="ListBullet"/>
        <w:keepLines/>
      </w:pPr>
      <w:r>
        <w:t>Data tanah/sondir apabila tersedia. Jika tidak tersedia, asumsi daya dukung tanah wajib disepakati sebelum analisis final.</w:t>
      </w:r>
    </w:p>
    <w:p>
      <w:pPr>
        <w:pStyle w:val="Heading1"/>
        <w:keepLines/>
        <w:keepNext/>
      </w:pPr>
      <w:r>
        <w:t>3. Jadwal Pekerjaan</w:t>
      </w:r>
    </w:p>
    <w:tbl>
      <w:tblPr>
        <w:tblW w:type="dxa" w:w="9864"/>
        <w:jc w:val="center"/>
        <w:tblLayout w:type="fixed"/>
        <w:tblLook w:firstColumn="1" w:firstRow="1" w:lastColumn="0" w:lastRow="0" w:noHBand="0" w:noVBand="1" w:val="04A0"/>
        <w:tblInd w:w="0" w:type="dxa"/>
      </w:tblPr>
      <w:tblGrid>
        <w:gridCol w:w="900"/>
        <w:gridCol w:w="6864"/>
        <w:gridCol w:w="2100"/>
      </w:tblGrid>
      <w:tr>
        <w:trPr>
          <w:tblHeader w:val="true"/>
        </w:trPr>
        <w:tc>
          <w:tcPr>
            <w:tcW w:type="dxa" w:w="900"/>
            <w:shd w:fill="17324D"/>
            <w:tcMar>
              <w:top w:w="95" w:type="dxa"/>
              <w:start w:w="110" w:type="dxa"/>
              <w:bottom w:w="95" w:type="dxa"/>
              <w:end w:w="110" w:type="dxa"/>
            </w:tcMa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i w:val="0"/>
                <w:color w:val="FFFFFF"/>
                <w:sz w:val="17"/>
              </w:rPr>
              <w:t>Tahap</w:t>
            </w:r>
          </w:p>
        </w:tc>
        <w:tc>
          <w:tcPr>
            <w:tcW w:type="dxa" w:w="6864"/>
            <w:shd w:fill="17324D"/>
            <w:tcMar>
              <w:top w:w="95" w:type="dxa"/>
              <w:start w:w="110" w:type="dxa"/>
              <w:bottom w:w="95" w:type="dxa"/>
              <w:end w:w="110" w:type="dxa"/>
            </w:tcMa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i w:val="0"/>
                <w:color w:val="FFFFFF"/>
                <w:sz w:val="17"/>
              </w:rPr>
              <w:t>Kegiatan</w:t>
            </w:r>
          </w:p>
        </w:tc>
        <w:tc>
          <w:tcPr>
            <w:tcW w:type="dxa" w:w="2100"/>
            <w:shd w:fill="17324D"/>
            <w:tcMar>
              <w:top w:w="95" w:type="dxa"/>
              <w:start w:w="110" w:type="dxa"/>
              <w:bottom w:w="95" w:type="dxa"/>
              <w:end w:w="110" w:type="dxa"/>
            </w:tcMa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i w:val="0"/>
                <w:color w:val="FFFFFF"/>
                <w:sz w:val="17"/>
              </w:rPr>
              <w:t>Target</w:t>
            </w:r>
          </w:p>
        </w:tc>
      </w:tr>
      <w:tr>
        <w:tc>
          <w:tcPr>
            <w:tcW w:type="dxa" w:w="900"/>
            <w:tcMar>
              <w:top w:w="95" w:type="dxa"/>
              <w:start w:w="110" w:type="dxa"/>
              <w:bottom w:w="95" w:type="dxa"/>
              <w:end w:w="110" w:type="dxa"/>
            </w:tcMar>
            <w:vAlign w:val="cente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val="0"/>
                <w:i w:val="0"/>
                <w:color w:val="1D2935"/>
                <w:sz w:val="17"/>
              </w:rPr>
              <w:t>01</w:t>
            </w:r>
          </w:p>
        </w:tc>
        <w:tc>
          <w:tcPr>
            <w:tcW w:type="dxa" w:w="6864"/>
            <w:tcMar>
              <w:top w:w="95" w:type="dxa"/>
              <w:start w:w="110" w:type="dxa"/>
              <w:bottom w:w="95" w:type="dxa"/>
              <w:end w:w="110" w:type="dxa"/>
            </w:tcMar>
            <w:vAlign w:val="center"/>
            <w:tcBorders>
              <w:top w:val="single" w:sz="5" w:space="0" w:color="C9D4DC"/>
              <w:start w:val="single" w:sz="5" w:space="0" w:color="C9D4DC"/>
              <w:bottom w:val="single" w:sz="5" w:space="0" w:color="C9D4DC"/>
              <w:end w:val="single" w:sz="5" w:space="0" w:color="C9D4DC"/>
            </w:tcBorders>
          </w:tcPr>
          <w:p>
            <w:pPr>
              <w:spacing w:after="0"/>
              <w:jc w:val="left"/>
            </w:pPr>
            <w:r>
              <w:rPr>
                <w:rFonts w:ascii="Arial" w:hAnsi="Arial"/>
                <w:b w:val="0"/>
                <w:i w:val="0"/>
                <w:color w:val="1D2935"/>
                <w:sz w:val="17"/>
              </w:rPr>
              <w:t>Verifikasi data dan penetapan asumsi desain</w:t>
            </w:r>
          </w:p>
        </w:tc>
        <w:tc>
          <w:tcPr>
            <w:tcW w:type="dxa" w:w="2100"/>
            <w:tcMar>
              <w:top w:w="95" w:type="dxa"/>
              <w:start w:w="110" w:type="dxa"/>
              <w:bottom w:w="95" w:type="dxa"/>
              <w:end w:w="110" w:type="dxa"/>
            </w:tcMar>
            <w:vAlign w:val="cente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val="0"/>
                <w:i w:val="0"/>
                <w:color w:val="1D2935"/>
                <w:sz w:val="17"/>
              </w:rPr>
              <w:t>2 hari kerja</w:t>
            </w:r>
          </w:p>
        </w:tc>
      </w:tr>
      <w:tr>
        <w:tc>
          <w:tcPr>
            <w:tcW w:type="dxa" w:w="900"/>
            <w:tcMar>
              <w:top w:w="95" w:type="dxa"/>
              <w:start w:w="110" w:type="dxa"/>
              <w:bottom w:w="95" w:type="dxa"/>
              <w:end w:w="110" w:type="dxa"/>
            </w:tcMar>
            <w:vAlign w:val="cente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val="0"/>
                <w:i w:val="0"/>
                <w:color w:val="1D2935"/>
                <w:sz w:val="17"/>
              </w:rPr>
              <w:t>02</w:t>
            </w:r>
          </w:p>
        </w:tc>
        <w:tc>
          <w:tcPr>
            <w:tcW w:type="dxa" w:w="6864"/>
            <w:tcMar>
              <w:top w:w="95" w:type="dxa"/>
              <w:start w:w="110" w:type="dxa"/>
              <w:bottom w:w="95" w:type="dxa"/>
              <w:end w:w="110" w:type="dxa"/>
            </w:tcMar>
            <w:vAlign w:val="center"/>
            <w:tcBorders>
              <w:top w:val="single" w:sz="5" w:space="0" w:color="C9D4DC"/>
              <w:start w:val="single" w:sz="5" w:space="0" w:color="C9D4DC"/>
              <w:bottom w:val="single" w:sz="5" w:space="0" w:color="C9D4DC"/>
              <w:end w:val="single" w:sz="5" w:space="0" w:color="C9D4DC"/>
            </w:tcBorders>
          </w:tcPr>
          <w:p>
            <w:pPr>
              <w:spacing w:after="0"/>
              <w:jc w:val="left"/>
            </w:pPr>
            <w:r>
              <w:rPr>
                <w:rFonts w:ascii="Arial" w:hAnsi="Arial"/>
                <w:b w:val="0"/>
                <w:i w:val="0"/>
                <w:color w:val="1D2935"/>
                <w:sz w:val="17"/>
              </w:rPr>
              <w:t>Pemodelan, analisis, dan desain elemen</w:t>
            </w:r>
          </w:p>
        </w:tc>
        <w:tc>
          <w:tcPr>
            <w:tcW w:type="dxa" w:w="2100"/>
            <w:tcMar>
              <w:top w:w="95" w:type="dxa"/>
              <w:start w:w="110" w:type="dxa"/>
              <w:bottom w:w="95" w:type="dxa"/>
              <w:end w:w="110" w:type="dxa"/>
            </w:tcMar>
            <w:vAlign w:val="cente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val="0"/>
                <w:i w:val="0"/>
                <w:color w:val="1D2935"/>
                <w:sz w:val="17"/>
              </w:rPr>
              <w:t>7 hari kerja</w:t>
            </w:r>
          </w:p>
        </w:tc>
      </w:tr>
      <w:tr>
        <w:tc>
          <w:tcPr>
            <w:tcW w:type="dxa" w:w="900"/>
            <w:tcMar>
              <w:top w:w="95" w:type="dxa"/>
              <w:start w:w="110" w:type="dxa"/>
              <w:bottom w:w="95" w:type="dxa"/>
              <w:end w:w="110" w:type="dxa"/>
            </w:tcMar>
            <w:vAlign w:val="cente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val="0"/>
                <w:i w:val="0"/>
                <w:color w:val="1D2935"/>
                <w:sz w:val="17"/>
              </w:rPr>
              <w:t>03</w:t>
            </w:r>
          </w:p>
        </w:tc>
        <w:tc>
          <w:tcPr>
            <w:tcW w:type="dxa" w:w="6864"/>
            <w:tcMar>
              <w:top w:w="95" w:type="dxa"/>
              <w:start w:w="110" w:type="dxa"/>
              <w:bottom w:w="95" w:type="dxa"/>
              <w:end w:w="110" w:type="dxa"/>
            </w:tcMar>
            <w:vAlign w:val="center"/>
            <w:tcBorders>
              <w:top w:val="single" w:sz="5" w:space="0" w:color="C9D4DC"/>
              <w:start w:val="single" w:sz="5" w:space="0" w:color="C9D4DC"/>
              <w:bottom w:val="single" w:sz="5" w:space="0" w:color="C9D4DC"/>
              <w:end w:val="single" w:sz="5" w:space="0" w:color="C9D4DC"/>
            </w:tcBorders>
          </w:tcPr>
          <w:p>
            <w:pPr>
              <w:spacing w:after="0"/>
              <w:jc w:val="left"/>
            </w:pPr>
            <w:r>
              <w:rPr>
                <w:rFonts w:ascii="Arial" w:hAnsi="Arial"/>
                <w:b w:val="0"/>
                <w:i w:val="0"/>
                <w:color w:val="1D2935"/>
                <w:sz w:val="17"/>
              </w:rPr>
              <w:t>Penyusunan DED, pemeriksaan, dan finalisasi</w:t>
            </w:r>
          </w:p>
        </w:tc>
        <w:tc>
          <w:tcPr>
            <w:tcW w:type="dxa" w:w="2100"/>
            <w:tcMar>
              <w:top w:w="95" w:type="dxa"/>
              <w:start w:w="110" w:type="dxa"/>
              <w:bottom w:w="95" w:type="dxa"/>
              <w:end w:w="110" w:type="dxa"/>
            </w:tcMar>
            <w:vAlign w:val="center"/>
            <w:tcBorders>
              <w:top w:val="single" w:sz="5" w:space="0" w:color="C9D4DC"/>
              <w:start w:val="single" w:sz="5" w:space="0" w:color="C9D4DC"/>
              <w:bottom w:val="single" w:sz="5" w:space="0" w:color="C9D4DC"/>
              <w:end w:val="single" w:sz="5" w:space="0" w:color="C9D4DC"/>
            </w:tcBorders>
          </w:tcPr>
          <w:p>
            <w:pPr>
              <w:spacing w:after="0"/>
              <w:jc w:val="center"/>
            </w:pPr>
            <w:r>
              <w:rPr>
                <w:rFonts w:ascii="Arial" w:hAnsi="Arial"/>
                <w:b w:val="0"/>
                <w:i w:val="0"/>
                <w:color w:val="1D2935"/>
                <w:sz w:val="17"/>
              </w:rPr>
              <w:t>5 hari kerja</w:t>
            </w:r>
          </w:p>
        </w:tc>
      </w:tr>
    </w:tbl>
    <w:p>
      <w:pPr>
        <w:spacing w:before="60" w:after="100"/>
      </w:pPr>
      <w:r>
        <w:rPr>
          <w:rFonts w:ascii="Arial" w:hAnsi="Arial"/>
          <w:b/>
          <w:i w:val="0"/>
          <w:color w:val="17324D"/>
          <w:sz w:val="18"/>
        </w:rPr>
        <w:t>Estimasi total: 14 hari kerja</w:t>
      </w:r>
      <w:r>
        <w:rPr>
          <w:rFonts w:ascii="Arial" w:hAnsi="Arial"/>
          <w:b w:val="0"/>
          <w:i w:val="0"/>
          <w:color w:val="667785"/>
          <w:sz w:val="18"/>
        </w:rPr>
        <w:t xml:space="preserve"> sejak data dinyatakan lengkap dan pembayaran tahap pertama diterima.</w:t>
      </w:r>
    </w:p>
    <w:p>
      <w:pPr>
        <w:pStyle w:val="Heading1"/>
        <w:keepLines/>
        <w:keepNext/>
      </w:pPr>
      <w:r>
        <w:t>4. Ketentuan Komersial</w:t>
      </w:r>
    </w:p>
    <w:p>
      <w:pPr>
        <w:pStyle w:val="ListNumber"/>
        <w:keepLines/>
      </w:pPr>
      <w:r>
        <w:t xml:space="preserve"> Pembayaran 40% saat persetujuan/DP (Rp2.312.800), 40% setelah draft analisis dan DED disampaikan (Rp2.312.800), serta 20% saat dokumen final (Rp1.156.400).</w:t>
      </w:r>
    </w:p>
    <w:p>
      <w:pPr>
        <w:pStyle w:val="ListNumber"/>
        <w:keepLines/>
      </w:pPr>
      <w:r>
        <w:t xml:space="preserve"> Harga berlaku 14 hari kalender sejak tanggal penawaran dan belum termasuk pajak yang berlaku.</w:t>
      </w:r>
    </w:p>
    <w:p>
      <w:pPr>
        <w:pStyle w:val="ListNumber"/>
        <w:keepLines/>
      </w:pPr>
      <w:r>
        <w:t xml:space="preserve"> Termasuk maksimal 2 kali revisi minor sepanjang tidak mengubah konsep arsitektur, jumlah lantai, sistem struktur, atau luas bangunan secara material.</w:t>
      </w:r>
    </w:p>
    <w:p>
      <w:pPr>
        <w:pStyle w:val="ListNumber"/>
        <w:keepLines/>
      </w:pPr>
      <w:r>
        <w:t xml:space="preserve"> Perubahan lingkup, revisi mayor, survei lapangan, pengujian tanah, RAB/quantity take-off, biaya perjalanan, serta pengesahan tenaga ahli/SKK untuk PBG tidak termasuk dan akan ditawarkan terpisah.</w:t>
      </w:r>
    </w:p>
    <w:p>
      <w:pPr>
        <w:pStyle w:val="ListNumber"/>
        <w:keepLines/>
      </w:pPr>
      <w:r>
        <w:t xml:space="preserve"> Dokumen final diterbitkan setelah pelunasan. Pelaksanaan di lapangan wajib mengikuti gambar final dan berada di bawah pengawasan tenaga teknis yang kompeten.</w:t>
      </w:r>
    </w:p>
    <w:p>
      <w:pPr>
        <w:pStyle w:val="Heading1"/>
        <w:keepLines/>
        <w:keepNext/>
      </w:pPr>
      <w:r>
        <w:t>5. Asumsi Dasar Penawaran</w:t>
      </w:r>
    </w:p>
    <w:p>
      <w:pPr>
        <w:pStyle w:val="ListBullet"/>
        <w:keepLines/>
      </w:pPr>
      <w:r>
        <w:t>Bangunan rumah tinggal sederhana maksimal 2 lantai, geometri reguler, dan sistem utama beton bertulang.</w:t>
      </w:r>
    </w:p>
    <w:p>
      <w:pPr>
        <w:pStyle w:val="ListBullet"/>
        <w:keepLines/>
      </w:pPr>
      <w:r>
        <w:t>Luas perhitungan 144,55 m²; perubahan luas akan dihitung proporsional berdasarkan tarif satuan di atas.</w:t>
      </w:r>
    </w:p>
    <w:p>
      <w:pPr>
        <w:pStyle w:val="ListBullet"/>
        <w:keepLines/>
      </w:pPr>
      <w:r>
        <w:t>Standar teknis mengacu pada SNI yang relevan dan berlaku pada saat pekerjaan dilaksanakan.</w:t>
      </w:r>
    </w:p>
    <w:p>
      <w:pPr>
        <w:spacing w:before="160" w:after="180"/>
        <w:jc w:val="both"/>
      </w:pPr>
      <w:r>
        <w:rPr>
          <w:rFonts w:ascii="Arial" w:hAnsi="Arial"/>
          <w:b w:val="0"/>
          <w:i w:val="0"/>
          <w:color w:val="1D2935"/>
          <w:sz w:val="20"/>
        </w:rPr>
        <w:t>Demikian penawaran ini kami sampaikan. Kami berharap dapat mendukung perencanaan struktur yang aman, efisien, dan mudah diterapkan di lapangan. Atas perhatian dan kepercayaannya, kami ucapkan terima kasih.</w:t>
      </w:r>
    </w:p>
    <w:tbl>
      <w:tblPr>
        <w:tblW w:type="dxa" w:w="9864"/>
        <w:jc w:val="center"/>
        <w:tblLayout w:type="fixed"/>
        <w:tblLook w:firstColumn="1" w:firstRow="1" w:lastColumn="0" w:lastRow="0" w:noHBand="0" w:noVBand="1" w:val="04A0"/>
        <w:tblInd w:w="0" w:type="dxa"/>
      </w:tblPr>
      <w:tblGrid>
        <w:gridCol w:w="4932"/>
        <w:gridCol w:w="4932"/>
      </w:tblGrid>
      <w:tr>
        <w:tc>
          <w:tcPr>
            <w:tcW w:type="dxa" w:w="4932"/>
            <w:tcMar>
              <w:top w:w="60" w:type="dxa"/>
              <w:start w:w="130" w:type="dxa"/>
              <w:bottom w:w="60" w:type="dxa"/>
              <w:end w:w="130" w:type="dxa"/>
            </w:tcMar>
          </w:tcPr>
          <w:p>
            <w:pPr>
              <w:spacing w:after="0"/>
              <w:jc w:val="center"/>
            </w:pPr>
            <w:r>
              <w:rPr>
                <w:rFonts w:ascii="Arial" w:hAnsi="Arial"/>
                <w:b w:val="0"/>
                <w:i w:val="0"/>
                <w:color w:val="667785"/>
                <w:sz w:val="18"/>
              </w:rPr>
              <w:t>Persetujuan Calon Klien</w:t>
            </w:r>
            <w:r>
              <w:rPr>
                <w:rFonts w:ascii="Arial" w:hAnsi="Arial"/>
                <w:b w:val="0"/>
                <w:i w:val="0"/>
                <w:color w:val="1D2935"/>
                <w:sz w:val="16"/>
              </w:rPr>
              <w:br/>
              <w:br/>
            </w:r>
            <w:r>
              <w:rPr>
                <w:rFonts w:ascii="Arial" w:hAnsi="Arial"/>
                <w:b/>
                <w:i w:val="0"/>
                <w:color w:val="17324D"/>
                <w:sz w:val="19"/>
              </w:rPr>
              <w:t>[Nama Calon Klien]</w:t>
            </w:r>
            <w:r>
              <w:rPr>
                <w:rFonts w:ascii="Arial" w:hAnsi="Arial"/>
                <w:b w:val="0"/>
                <w:i w:val="0"/>
                <w:color w:val="667785"/>
                <w:sz w:val="17"/>
              </w:rPr>
              <w:br/>
              <w:t>Tanggal: __________________</w:t>
            </w:r>
          </w:p>
        </w:tc>
        <w:tc>
          <w:tcPr>
            <w:tcW w:type="dxa" w:w="4932"/>
            <w:tcMar>
              <w:top w:w="60" w:type="dxa"/>
              <w:start w:w="130" w:type="dxa"/>
              <w:bottom w:w="60" w:type="dxa"/>
              <w:end w:w="130" w:type="dxa"/>
            </w:tcMar>
          </w:tcPr>
          <w:p>
            <w:pPr>
              <w:spacing w:after="0"/>
              <w:jc w:val="center"/>
            </w:pPr>
            <w:r>
              <w:rPr>
                <w:rFonts w:ascii="Arial" w:hAnsi="Arial"/>
                <w:b w:val="0"/>
                <w:i w:val="0"/>
                <w:color w:val="667785"/>
                <w:sz w:val="18"/>
              </w:rPr>
              <w:t>Hormat kami,</w:t>
            </w:r>
            <w:r>
              <w:rPr>
                <w:rFonts w:ascii="Arial" w:hAnsi="Arial"/>
                <w:b w:val="0"/>
                <w:i w:val="0"/>
                <w:color w:val="1D2935"/>
                <w:sz w:val="16"/>
              </w:rPr>
              <w:br/>
              <w:br/>
            </w:r>
            <w:r>
              <w:rPr>
                <w:rFonts w:ascii="Arial" w:hAnsi="Arial"/>
                <w:b/>
                <w:i w:val="0"/>
                <w:color w:val="17324D"/>
                <w:sz w:val="19"/>
              </w:rPr>
              <w:t>[Nama Penyedia Jasa]</w:t>
            </w:r>
            <w:r>
              <w:rPr>
                <w:rFonts w:ascii="Arial" w:hAnsi="Arial"/>
                <w:b w:val="0"/>
                <w:i w:val="0"/>
                <w:color w:val="667785"/>
                <w:sz w:val="17"/>
              </w:rPr>
              <w:br/>
              <w:t>Tanggal: __________________</w:t>
            </w:r>
          </w:p>
        </w:tc>
      </w:tr>
    </w:tbl>
    <w:sectPr w:rsidR="00FC693F" w:rsidRPr="0006063C" w:rsidSect="00034616">
      <w:headerReference w:type="default" r:id="rId9"/>
      <w:footerReference w:type="default" r:id="rId10"/>
      <w:pgSz w:w="11906" w:h="16838"/>
      <w:pgMar w:top="907" w:right="1020" w:bottom="907"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pPr>
  </w:p>
  <w:tbl>
    <w:tblPr>
      <w:tblW w:type="dxa" w:w="9864"/>
      <w:tblLayout w:type="fixed"/>
      <w:tblLook w:firstColumn="1" w:firstRow="1" w:lastColumn="0" w:lastRow="0" w:noHBand="0" w:noVBand="1" w:val="04A0"/>
      <w:tblInd w:w="0" w:type="dxa"/>
    </w:tblPr>
    <w:tblGrid>
      <w:gridCol w:w="6900"/>
      <w:gridCol w:w="2964"/>
    </w:tblGrid>
    <w:tr>
      <w:tc>
        <w:tcPr>
          <w:tcW w:type="dxa" w:w="6900"/>
        </w:tcPr>
        <w:p>
          <w:pPr>
            <w:spacing w:after="0"/>
          </w:pPr>
          <w:r>
            <w:rPr>
              <w:rFonts w:ascii="Arial" w:hAnsi="Arial"/>
              <w:b w:val="0"/>
              <w:i w:val="0"/>
              <w:color w:val="667785"/>
              <w:sz w:val="16"/>
            </w:rPr>
            <w:t>[NAMA PENYEDIA JASA]  |  [Nomor WhatsApp]  |  [Email]</w:t>
          </w:r>
        </w:p>
      </w:tc>
      <w:tc>
        <w:tcPr>
          <w:tcW w:type="dxa" w:w="2964"/>
        </w:tcPr>
        <w:p>
          <w:pPr>
            <w:spacing w:after="0"/>
            <w:jc w:val="right"/>
          </w:pPr>
          <w:r>
            <w:rPr>
              <w:rFonts w:ascii="Arial" w:hAnsi="Arial"/>
              <w:b w:val="0"/>
              <w:i w:val="0"/>
              <w:color w:val="667785"/>
              <w:sz w:val="17"/>
            </w:rPr>
            <w:t xml:space="preserve">Halaman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C9D4DC"/>
      </w:pBdr>
    </w:pPr>
    <w:r>
      <w:rPr>
        <w:rFonts w:ascii="Arial" w:hAnsi="Arial"/>
        <w:b/>
        <w:i w:val="0"/>
        <w:color w:val="17324D"/>
        <w:sz w:val="17"/>
      </w:rPr>
      <w:t>PENAWARAN JASA  |  STRUKTUR BANGUNAN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Arial" w:hAnsi="Arial"/>
      <w:color w:val="1D293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68C8C"/>
      <w:sz w:val="23"/>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line="250" w:lineRule="auto"/>
      <w:ind w:left="369" w:hanging="198"/>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line="250" w:lineRule="auto"/>
      <w:ind w:left="369" w:hanging="198"/>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Penawaran Jasa Perhitungan Struktur dan Gambar DED - 144,55 m²</dc:title>
  <dc:subject>Penawaran profesional jasa perencanaan struktur</dc:subject>
  <dc:creator>[Nama Penyedia Jasa]</dc:creator>
  <cp:keywords>penawaran, struktur, DED, rumah tinggal</cp:keywords>
  <dc:description>generated by python-docx</dc:description>
  <cp:lastModifiedBy/>
  <cp:revision>1</cp:revision>
  <dcterms:created xsi:type="dcterms:W3CDTF">2013-12-23T23:15:00Z</dcterms:created>
  <dcterms:modified xsi:type="dcterms:W3CDTF">2013-12-23T23:15:00Z</dcterms:modified>
  <cp:category/>
</cp:coreProperties>
</file>