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9949D" w14:textId="77777777" w:rsidR="00C71C0F" w:rsidRPr="00003C79" w:rsidRDefault="00DF7F74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1. </w:t>
      </w:r>
      <w:r w:rsidR="00C71C0F" w:rsidRPr="00003C79">
        <w:rPr>
          <w:b/>
          <w:bCs/>
          <w:sz w:val="24"/>
          <w:szCs w:val="24"/>
        </w:rPr>
        <w:t>R</w:t>
      </w:r>
      <w:r w:rsidR="005B6FA7" w:rsidRPr="00003C79">
        <w:rPr>
          <w:b/>
          <w:bCs/>
          <w:sz w:val="24"/>
          <w:szCs w:val="24"/>
        </w:rPr>
        <w:t xml:space="preserve">esponsabilidade e </w:t>
      </w:r>
      <w:r w:rsidR="00C71C0F" w:rsidRPr="00003C79">
        <w:rPr>
          <w:b/>
          <w:bCs/>
          <w:sz w:val="24"/>
          <w:szCs w:val="24"/>
        </w:rPr>
        <w:t>A</w:t>
      </w:r>
      <w:r w:rsidR="005B6FA7" w:rsidRPr="00003C79">
        <w:rPr>
          <w:b/>
          <w:bCs/>
          <w:sz w:val="24"/>
          <w:szCs w:val="24"/>
        </w:rPr>
        <w:t>utoridade</w:t>
      </w:r>
      <w:r w:rsidR="00C71C0F" w:rsidRPr="00003C79">
        <w:rPr>
          <w:b/>
          <w:bCs/>
          <w:sz w:val="24"/>
          <w:szCs w:val="24"/>
        </w:rPr>
        <w:t>:</w:t>
      </w:r>
      <w:r w:rsidR="00271C71"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>(Atividade</w:t>
      </w:r>
      <w:r w:rsidR="004D14B2">
        <w:rPr>
          <w:b/>
          <w:bCs/>
          <w:sz w:val="24"/>
          <w:szCs w:val="24"/>
        </w:rPr>
        <w:t>s</w:t>
      </w:r>
      <w:r w:rsidR="00271C71" w:rsidRPr="00271C71">
        <w:rPr>
          <w:b/>
          <w:bCs/>
          <w:sz w:val="24"/>
          <w:szCs w:val="24"/>
        </w:rPr>
        <w:t xml:space="preserve"> </w:t>
      </w:r>
      <w:r w:rsidR="00857B12">
        <w:rPr>
          <w:b/>
          <w:bCs/>
          <w:sz w:val="24"/>
          <w:szCs w:val="24"/>
        </w:rPr>
        <w:t>Primá</w:t>
      </w:r>
      <w:r w:rsidR="00271C71">
        <w:rPr>
          <w:b/>
          <w:bCs/>
          <w:sz w:val="24"/>
          <w:szCs w:val="24"/>
        </w:rPr>
        <w:t>ria</w:t>
      </w:r>
      <w:r w:rsidR="00271C71" w:rsidRPr="00271C71">
        <w:rPr>
          <w:b/>
          <w:bCs/>
          <w:sz w:val="24"/>
          <w:szCs w:val="24"/>
        </w:rPr>
        <w:t>)</w:t>
      </w:r>
    </w:p>
    <w:p w14:paraId="1E66F406" w14:textId="77777777" w:rsidR="00307212" w:rsidRPr="00B04308" w:rsidRDefault="003642C9" w:rsidP="00307212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sz w:val="24"/>
          <w:szCs w:val="24"/>
        </w:rPr>
      </w:pPr>
      <w:r w:rsidRPr="00B04308">
        <w:rPr>
          <w:sz w:val="24"/>
          <w:szCs w:val="24"/>
        </w:rPr>
        <w:t xml:space="preserve">Preparação de </w:t>
      </w:r>
      <w:proofErr w:type="spellStart"/>
      <w:r w:rsidRPr="00B04308">
        <w:rPr>
          <w:sz w:val="24"/>
          <w:szCs w:val="24"/>
        </w:rPr>
        <w:t>Pré</w:t>
      </w:r>
      <w:proofErr w:type="spellEnd"/>
      <w:r w:rsidRPr="00B04308">
        <w:rPr>
          <w:sz w:val="24"/>
          <w:szCs w:val="24"/>
        </w:rPr>
        <w:t>-</w:t>
      </w:r>
      <w:r w:rsidR="00307212" w:rsidRPr="00B04308">
        <w:rPr>
          <w:sz w:val="24"/>
          <w:szCs w:val="24"/>
        </w:rPr>
        <w:t xml:space="preserve">Cálculo para orçamento </w:t>
      </w:r>
      <w:r w:rsidR="00307212" w:rsidRPr="00B04308">
        <w:rPr>
          <w:b/>
          <w:sz w:val="24"/>
          <w:szCs w:val="24"/>
        </w:rPr>
        <w:t>(verificar Normas, peso do material, tratamento superficial e térmico, tempera);</w:t>
      </w:r>
    </w:p>
    <w:p w14:paraId="6EAC4B5D" w14:textId="77777777" w:rsidR="00307212" w:rsidRPr="00B04308" w:rsidRDefault="003642C9" w:rsidP="00307212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B04308">
        <w:rPr>
          <w:sz w:val="24"/>
          <w:szCs w:val="24"/>
        </w:rPr>
        <w:t xml:space="preserve">Cadastrar o </w:t>
      </w:r>
      <w:r w:rsidR="00307212" w:rsidRPr="00B04308">
        <w:rPr>
          <w:sz w:val="24"/>
          <w:szCs w:val="24"/>
        </w:rPr>
        <w:t xml:space="preserve">produto </w:t>
      </w:r>
      <w:r w:rsidRPr="00B04308">
        <w:rPr>
          <w:sz w:val="24"/>
          <w:szCs w:val="24"/>
        </w:rPr>
        <w:t xml:space="preserve">e </w:t>
      </w:r>
      <w:r w:rsidR="00307212" w:rsidRPr="00B04308">
        <w:rPr>
          <w:sz w:val="24"/>
          <w:szCs w:val="24"/>
        </w:rPr>
        <w:t xml:space="preserve">roteiros no sistema ERP; </w:t>
      </w:r>
    </w:p>
    <w:p w14:paraId="62D43009" w14:textId="77777777" w:rsidR="009750C5" w:rsidRPr="00B04308" w:rsidRDefault="003642C9" w:rsidP="009750C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sz w:val="24"/>
          <w:szCs w:val="24"/>
        </w:rPr>
      </w:pPr>
      <w:r w:rsidRPr="00B04308">
        <w:rPr>
          <w:sz w:val="24"/>
          <w:szCs w:val="24"/>
        </w:rPr>
        <w:t>Realizar os c</w:t>
      </w:r>
      <w:r w:rsidR="00307212" w:rsidRPr="00B04308">
        <w:rPr>
          <w:sz w:val="24"/>
          <w:szCs w:val="24"/>
        </w:rPr>
        <w:t>álculo de molas</w:t>
      </w:r>
      <w:r w:rsidR="009750C5" w:rsidRPr="00B04308">
        <w:rPr>
          <w:sz w:val="24"/>
          <w:szCs w:val="24"/>
        </w:rPr>
        <w:t>;</w:t>
      </w:r>
    </w:p>
    <w:p w14:paraId="0143AFDA" w14:textId="77777777" w:rsidR="00307212" w:rsidRPr="000A6992" w:rsidRDefault="00307212" w:rsidP="009750C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sz w:val="24"/>
          <w:szCs w:val="24"/>
        </w:rPr>
      </w:pPr>
      <w:r w:rsidRPr="000A6992">
        <w:rPr>
          <w:sz w:val="24"/>
          <w:szCs w:val="24"/>
        </w:rPr>
        <w:t>Cadastro e r</w:t>
      </w:r>
      <w:r>
        <w:rPr>
          <w:sz w:val="24"/>
          <w:szCs w:val="24"/>
        </w:rPr>
        <w:t>evisões de desenhos de cliente (controle);</w:t>
      </w:r>
    </w:p>
    <w:p w14:paraId="1CBDE4DC" w14:textId="77777777" w:rsidR="009750C5" w:rsidRDefault="009750C5" w:rsidP="009750C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AB436F">
        <w:rPr>
          <w:sz w:val="24"/>
          <w:szCs w:val="24"/>
        </w:rPr>
        <w:t>Cadastro</w:t>
      </w:r>
      <w:r>
        <w:rPr>
          <w:sz w:val="24"/>
          <w:szCs w:val="24"/>
        </w:rPr>
        <w:t xml:space="preserve"> e revisões de normas técnicas</w:t>
      </w:r>
      <w:r w:rsidR="00307212">
        <w:rPr>
          <w:sz w:val="24"/>
          <w:szCs w:val="24"/>
        </w:rPr>
        <w:t xml:space="preserve"> (controle)</w:t>
      </w:r>
      <w:r>
        <w:rPr>
          <w:sz w:val="24"/>
          <w:szCs w:val="24"/>
        </w:rPr>
        <w:t>;</w:t>
      </w:r>
    </w:p>
    <w:p w14:paraId="3C019B46" w14:textId="77777777" w:rsidR="00307212" w:rsidRDefault="00307212" w:rsidP="00307212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307212">
        <w:rPr>
          <w:sz w:val="24"/>
          <w:szCs w:val="24"/>
        </w:rPr>
        <w:t>Reuniões de APQP, cronogramas de desenvolvimento APQP de manutenção, inspeções de layout, e capabilidade,</w:t>
      </w:r>
      <w:r>
        <w:rPr>
          <w:sz w:val="24"/>
          <w:szCs w:val="24"/>
        </w:rPr>
        <w:t xml:space="preserve"> i</w:t>
      </w:r>
      <w:r w:rsidRPr="00307212">
        <w:rPr>
          <w:sz w:val="24"/>
          <w:szCs w:val="24"/>
        </w:rPr>
        <w:t>nstruções de trabalho, relatório de APQP;</w:t>
      </w:r>
    </w:p>
    <w:p w14:paraId="24AE991F" w14:textId="77777777" w:rsidR="00307212" w:rsidRPr="00AB436F" w:rsidRDefault="00E3165E" w:rsidP="00307212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Realizar análise de risco nos modos de falha</w:t>
      </w:r>
      <w:r w:rsidR="00874260">
        <w:rPr>
          <w:sz w:val="24"/>
          <w:szCs w:val="24"/>
        </w:rPr>
        <w:t xml:space="preserve"> e seus efeitos -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="00307212" w:rsidRPr="00AB436F">
        <w:rPr>
          <w:sz w:val="24"/>
          <w:szCs w:val="24"/>
        </w:rPr>
        <w:t>MEA’s</w:t>
      </w:r>
      <w:proofErr w:type="spellEnd"/>
      <w:r w:rsidR="00307212" w:rsidRPr="00AB436F">
        <w:rPr>
          <w:sz w:val="24"/>
          <w:szCs w:val="24"/>
        </w:rPr>
        <w:t xml:space="preserve">. </w:t>
      </w:r>
    </w:p>
    <w:p w14:paraId="5934FD65" w14:textId="77777777" w:rsidR="00307212" w:rsidRPr="00307212" w:rsidRDefault="00307212" w:rsidP="00307212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Elaboração </w:t>
      </w:r>
      <w:r w:rsidR="00E3165E">
        <w:rPr>
          <w:sz w:val="24"/>
          <w:szCs w:val="24"/>
        </w:rPr>
        <w:t xml:space="preserve">e submissão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PAPP’s</w:t>
      </w:r>
      <w:proofErr w:type="spellEnd"/>
      <w:r>
        <w:rPr>
          <w:sz w:val="24"/>
          <w:szCs w:val="24"/>
        </w:rPr>
        <w:t xml:space="preserve"> </w:t>
      </w:r>
      <w:r w:rsidRPr="00AB436F">
        <w:rPr>
          <w:sz w:val="24"/>
          <w:szCs w:val="24"/>
        </w:rPr>
        <w:t>(relatórios dimensionais, de materiais e de desempenho, fluxograma</w:t>
      </w:r>
      <w:r>
        <w:rPr>
          <w:sz w:val="24"/>
          <w:szCs w:val="24"/>
        </w:rPr>
        <w:t>,</w:t>
      </w:r>
      <w:r w:rsidRPr="00AB436F">
        <w:rPr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 w:rsidRPr="00AB436F">
        <w:rPr>
          <w:sz w:val="24"/>
          <w:szCs w:val="24"/>
        </w:rPr>
        <w:t>FMEA, est</w:t>
      </w:r>
      <w:r>
        <w:rPr>
          <w:sz w:val="24"/>
          <w:szCs w:val="24"/>
        </w:rPr>
        <w:t>ud</w:t>
      </w:r>
      <w:r w:rsidR="00E3165E">
        <w:rPr>
          <w:sz w:val="24"/>
          <w:szCs w:val="24"/>
        </w:rPr>
        <w:t>os de MSA</w:t>
      </w:r>
      <w:r>
        <w:rPr>
          <w:sz w:val="24"/>
          <w:szCs w:val="24"/>
        </w:rPr>
        <w:t xml:space="preserve"> e</w:t>
      </w:r>
      <w:r w:rsidR="00E3165E">
        <w:rPr>
          <w:sz w:val="24"/>
          <w:szCs w:val="24"/>
        </w:rPr>
        <w:t xml:space="preserve"> CEP</w:t>
      </w:r>
      <w:r>
        <w:rPr>
          <w:sz w:val="24"/>
          <w:szCs w:val="24"/>
        </w:rPr>
        <w:t>);</w:t>
      </w:r>
    </w:p>
    <w:p w14:paraId="60EA024D" w14:textId="77777777" w:rsidR="009750C5" w:rsidRPr="00AB436F" w:rsidRDefault="009750C5" w:rsidP="009750C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AB436F">
        <w:rPr>
          <w:sz w:val="24"/>
          <w:szCs w:val="24"/>
        </w:rPr>
        <w:t>E</w:t>
      </w:r>
      <w:r>
        <w:rPr>
          <w:sz w:val="24"/>
          <w:szCs w:val="24"/>
        </w:rPr>
        <w:t>laboração de plano de controle;</w:t>
      </w:r>
    </w:p>
    <w:p w14:paraId="0C67326C" w14:textId="77777777" w:rsidR="009750C5" w:rsidRDefault="009750C5" w:rsidP="009750C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AB436F">
        <w:rPr>
          <w:sz w:val="24"/>
          <w:szCs w:val="24"/>
        </w:rPr>
        <w:t>Elabo</w:t>
      </w:r>
      <w:r>
        <w:rPr>
          <w:sz w:val="24"/>
          <w:szCs w:val="24"/>
        </w:rPr>
        <w:t>ração de instrução de processo;</w:t>
      </w:r>
    </w:p>
    <w:p w14:paraId="6E0602AB" w14:textId="77777777" w:rsidR="009750C5" w:rsidRPr="00E3165E" w:rsidRDefault="009750C5" w:rsidP="00E3165E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0A6992">
        <w:rPr>
          <w:sz w:val="24"/>
          <w:szCs w:val="24"/>
        </w:rPr>
        <w:t>Inspeções de layout, estudos de capabilidade, relatórios de manutençã</w:t>
      </w:r>
      <w:r w:rsidR="00E3165E">
        <w:rPr>
          <w:sz w:val="24"/>
          <w:szCs w:val="24"/>
        </w:rPr>
        <w:t>o, desenhos (quando aplicável.)</w:t>
      </w:r>
      <w:r w:rsidR="00307212" w:rsidRPr="00E3165E">
        <w:rPr>
          <w:sz w:val="24"/>
          <w:szCs w:val="24"/>
        </w:rPr>
        <w:t>;</w:t>
      </w:r>
    </w:p>
    <w:p w14:paraId="77A1451E" w14:textId="77777777" w:rsidR="009750C5" w:rsidRPr="00DB1FC7" w:rsidRDefault="00DB1FC7" w:rsidP="00DB1FC7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AB436F">
        <w:rPr>
          <w:sz w:val="24"/>
          <w:szCs w:val="24"/>
        </w:rPr>
        <w:t>Interpretação de desenhos técnicos</w:t>
      </w:r>
      <w:r>
        <w:rPr>
          <w:sz w:val="24"/>
          <w:szCs w:val="24"/>
        </w:rPr>
        <w:t xml:space="preserve"> / </w:t>
      </w:r>
      <w:r w:rsidR="009750C5">
        <w:rPr>
          <w:sz w:val="24"/>
          <w:szCs w:val="24"/>
        </w:rPr>
        <w:t>I</w:t>
      </w:r>
      <w:r>
        <w:rPr>
          <w:sz w:val="24"/>
          <w:szCs w:val="24"/>
        </w:rPr>
        <w:t>nspeção de amostras (R.I.A.I);</w:t>
      </w:r>
    </w:p>
    <w:p w14:paraId="00E5786D" w14:textId="77777777" w:rsidR="009750C5" w:rsidRDefault="009750C5" w:rsidP="009750C5">
      <w:pPr>
        <w:pStyle w:val="PargrafodaLista"/>
        <w:numPr>
          <w:ilvl w:val="0"/>
          <w:numId w:val="42"/>
        </w:numPr>
        <w:spacing w:before="0" w:line="360" w:lineRule="auto"/>
        <w:jc w:val="both"/>
        <w:rPr>
          <w:sz w:val="24"/>
          <w:szCs w:val="24"/>
        </w:rPr>
      </w:pPr>
      <w:r w:rsidRPr="000A6992">
        <w:rPr>
          <w:sz w:val="24"/>
          <w:szCs w:val="24"/>
        </w:rPr>
        <w:t>Zelar pela ordem, organização e limpeza da</w:t>
      </w:r>
      <w:r>
        <w:rPr>
          <w:sz w:val="24"/>
          <w:szCs w:val="24"/>
        </w:rPr>
        <w:t xml:space="preserve"> seção sob sua responsabilidade.</w:t>
      </w:r>
    </w:p>
    <w:p w14:paraId="7E49B00E" w14:textId="77777777" w:rsidR="00307212" w:rsidRDefault="00307212" w:rsidP="00307212">
      <w:pPr>
        <w:spacing w:before="0" w:line="360" w:lineRule="auto"/>
        <w:jc w:val="both"/>
        <w:rPr>
          <w:sz w:val="24"/>
          <w:szCs w:val="24"/>
        </w:rPr>
      </w:pPr>
    </w:p>
    <w:p w14:paraId="6BF40DB5" w14:textId="77777777" w:rsid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1.1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Autoridade: (Atividade</w:t>
      </w:r>
      <w:r w:rsidR="004D14B2">
        <w:rPr>
          <w:b/>
          <w:bCs/>
          <w:sz w:val="24"/>
          <w:szCs w:val="24"/>
        </w:rPr>
        <w:t>s</w:t>
      </w:r>
      <w:r w:rsidR="00857B12">
        <w:rPr>
          <w:b/>
          <w:bCs/>
          <w:sz w:val="24"/>
          <w:szCs w:val="24"/>
        </w:rPr>
        <w:t xml:space="preserve"> Secundá</w:t>
      </w:r>
      <w:r w:rsidR="00271C71" w:rsidRPr="00271C71">
        <w:rPr>
          <w:b/>
          <w:bCs/>
          <w:sz w:val="24"/>
          <w:szCs w:val="24"/>
        </w:rPr>
        <w:t>ria)</w:t>
      </w:r>
    </w:p>
    <w:p w14:paraId="0CBED178" w14:textId="77777777" w:rsidR="009750C5" w:rsidRPr="00D006E4" w:rsidRDefault="009750C5" w:rsidP="00D006E4">
      <w:pPr>
        <w:pStyle w:val="PargrafodaLista"/>
        <w:numPr>
          <w:ilvl w:val="0"/>
          <w:numId w:val="50"/>
        </w:numPr>
        <w:spacing w:before="0" w:line="360" w:lineRule="auto"/>
        <w:jc w:val="both"/>
        <w:rPr>
          <w:sz w:val="24"/>
          <w:szCs w:val="24"/>
        </w:rPr>
      </w:pPr>
      <w:r w:rsidRPr="00D006E4">
        <w:rPr>
          <w:sz w:val="24"/>
          <w:szCs w:val="24"/>
        </w:rPr>
        <w:t>Elaboração de desenhos com ferramentas CAD;</w:t>
      </w:r>
    </w:p>
    <w:p w14:paraId="0F768DB0" w14:textId="77777777" w:rsidR="00874260" w:rsidRPr="00DB1FC7" w:rsidRDefault="00DB1FC7" w:rsidP="00B534BE">
      <w:pPr>
        <w:pStyle w:val="PargrafodaLista"/>
        <w:numPr>
          <w:ilvl w:val="0"/>
          <w:numId w:val="50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DB1FC7">
        <w:rPr>
          <w:sz w:val="24"/>
          <w:szCs w:val="24"/>
        </w:rPr>
        <w:t xml:space="preserve">Realizar inspeção final e </w:t>
      </w:r>
      <w:r>
        <w:rPr>
          <w:sz w:val="24"/>
          <w:szCs w:val="24"/>
        </w:rPr>
        <w:t>r</w:t>
      </w:r>
      <w:r w:rsidR="009750C5" w:rsidRPr="00DB1FC7">
        <w:rPr>
          <w:sz w:val="24"/>
          <w:szCs w:val="24"/>
        </w:rPr>
        <w:t>ealizar ensaios q</w:t>
      </w:r>
      <w:r w:rsidR="00874260" w:rsidRPr="00DB1FC7">
        <w:rPr>
          <w:sz w:val="24"/>
          <w:szCs w:val="24"/>
        </w:rPr>
        <w:t>uando solicitado pela produção;</w:t>
      </w:r>
    </w:p>
    <w:p w14:paraId="5226490A" w14:textId="77777777" w:rsidR="00874260" w:rsidRPr="00874260" w:rsidRDefault="00874260" w:rsidP="00874260">
      <w:pPr>
        <w:pStyle w:val="PargrafodaLista"/>
        <w:numPr>
          <w:ilvl w:val="0"/>
          <w:numId w:val="50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874260">
        <w:rPr>
          <w:sz w:val="24"/>
          <w:szCs w:val="24"/>
        </w:rPr>
        <w:t>Dá suporte ao SGQ – Bras-Mol</w:t>
      </w:r>
      <w:r>
        <w:rPr>
          <w:sz w:val="24"/>
          <w:szCs w:val="24"/>
        </w:rPr>
        <w:t xml:space="preserve"> no que for solicitado.</w:t>
      </w:r>
    </w:p>
    <w:p w14:paraId="21CCF600" w14:textId="77777777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lastRenderedPageBreak/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</w:p>
    <w:p w14:paraId="4F063105" w14:textId="77777777" w:rsidR="009750C5" w:rsidRPr="000A6992" w:rsidRDefault="009750C5" w:rsidP="009750C5">
      <w:pPr>
        <w:pStyle w:val="PargrafodaLista"/>
        <w:numPr>
          <w:ilvl w:val="0"/>
          <w:numId w:val="47"/>
        </w:numPr>
        <w:spacing w:before="0" w:line="360" w:lineRule="auto"/>
        <w:jc w:val="both"/>
        <w:rPr>
          <w:sz w:val="24"/>
          <w:szCs w:val="24"/>
        </w:rPr>
      </w:pPr>
      <w:r w:rsidRPr="000A6992">
        <w:rPr>
          <w:sz w:val="24"/>
          <w:szCs w:val="24"/>
        </w:rPr>
        <w:t>Ensino Médio</w:t>
      </w:r>
      <w:r>
        <w:rPr>
          <w:sz w:val="24"/>
          <w:szCs w:val="24"/>
        </w:rPr>
        <w:t xml:space="preserve"> </w:t>
      </w:r>
      <w:r w:rsidR="00AA6596">
        <w:rPr>
          <w:sz w:val="24"/>
          <w:szCs w:val="24"/>
        </w:rPr>
        <w:t>/ Preferencial Técnico M</w:t>
      </w:r>
      <w:r w:rsidRPr="000A6992">
        <w:rPr>
          <w:sz w:val="24"/>
          <w:szCs w:val="24"/>
        </w:rPr>
        <w:t>ecânico.</w:t>
      </w:r>
    </w:p>
    <w:p w14:paraId="3B93708C" w14:textId="77777777" w:rsidR="00BB7129" w:rsidRDefault="00BB7129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22517BA2" w14:textId="2BAF7CD3" w:rsidR="00B90903" w:rsidRDefault="00B90903" w:rsidP="00B90903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Treinamento</w:t>
      </w:r>
      <w:r w:rsidR="008D6688">
        <w:rPr>
          <w:b/>
          <w:bCs/>
          <w:sz w:val="24"/>
          <w:szCs w:val="24"/>
        </w:rPr>
        <w:t xml:space="preserve"> </w:t>
      </w:r>
      <w:r w:rsidR="00B214C5">
        <w:rPr>
          <w:b/>
          <w:bCs/>
          <w:sz w:val="24"/>
          <w:szCs w:val="24"/>
        </w:rPr>
        <w:t xml:space="preserve">/ Curso </w:t>
      </w:r>
      <w:r w:rsidR="008D6688">
        <w:rPr>
          <w:b/>
          <w:bCs/>
          <w:sz w:val="24"/>
          <w:szCs w:val="24"/>
        </w:rPr>
        <w:t>(Externo)</w:t>
      </w:r>
      <w:r w:rsidR="00B37AAF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8D6688" w14:paraId="071FDE31" w14:textId="77777777" w:rsidTr="00DB1FC7">
        <w:trPr>
          <w:trHeight w:val="340"/>
        </w:trPr>
        <w:tc>
          <w:tcPr>
            <w:tcW w:w="7370" w:type="dxa"/>
            <w:vAlign w:val="bottom"/>
          </w:tcPr>
          <w:p w14:paraId="2B00C859" w14:textId="77777777" w:rsidR="0017286D" w:rsidRDefault="0017286D" w:rsidP="00DB1FC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</w:t>
            </w:r>
            <w:r w:rsidR="008D6688">
              <w:rPr>
                <w:b/>
                <w:bCs/>
                <w:sz w:val="24"/>
                <w:szCs w:val="24"/>
              </w:rPr>
              <w:t>ão / Titulo:</w:t>
            </w:r>
          </w:p>
        </w:tc>
        <w:tc>
          <w:tcPr>
            <w:tcW w:w="1474" w:type="dxa"/>
            <w:vAlign w:val="bottom"/>
          </w:tcPr>
          <w:p w14:paraId="5812D7A5" w14:textId="77777777" w:rsidR="0017286D" w:rsidRDefault="0017286D" w:rsidP="00DB1FC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65E7C28F" w14:textId="77777777" w:rsidR="0017286D" w:rsidRDefault="0017286D" w:rsidP="00DB1FC7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8D6688" w14:paraId="1698A377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6C9BA30A" w14:textId="77777777" w:rsidR="008D6688" w:rsidRDefault="008D6688" w:rsidP="00DB1FC7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CEP - </w:t>
            </w:r>
            <w:r w:rsidRPr="00AB436F">
              <w:rPr>
                <w:sz w:val="24"/>
                <w:szCs w:val="24"/>
              </w:rPr>
              <w:t>Controle</w:t>
            </w:r>
            <w:r>
              <w:rPr>
                <w:sz w:val="24"/>
                <w:szCs w:val="24"/>
              </w:rPr>
              <w:t xml:space="preserve"> Estatístico do Processo</w:t>
            </w:r>
          </w:p>
        </w:tc>
        <w:tc>
          <w:tcPr>
            <w:tcW w:w="1474" w:type="dxa"/>
            <w:vAlign w:val="center"/>
          </w:tcPr>
          <w:p w14:paraId="29CA9B0A" w14:textId="77777777" w:rsidR="008D6688" w:rsidRDefault="008D6688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5CAA9164" w14:textId="77777777" w:rsidR="008D6688" w:rsidRDefault="008D6688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D6688" w14:paraId="1B4849D8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78C3C28D" w14:textId="77777777" w:rsidR="008D6688" w:rsidRDefault="008D6688" w:rsidP="00DB1FC7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FMEA - </w:t>
            </w:r>
            <w:r w:rsidRPr="00AB436F">
              <w:rPr>
                <w:sz w:val="24"/>
                <w:szCs w:val="24"/>
              </w:rPr>
              <w:t>Análise do</w:t>
            </w:r>
            <w:r>
              <w:rPr>
                <w:sz w:val="24"/>
                <w:szCs w:val="24"/>
              </w:rPr>
              <w:t xml:space="preserve"> Modo e Efeito da Falha</w:t>
            </w:r>
          </w:p>
        </w:tc>
        <w:tc>
          <w:tcPr>
            <w:tcW w:w="1474" w:type="dxa"/>
            <w:vAlign w:val="center"/>
          </w:tcPr>
          <w:p w14:paraId="090B8F84" w14:textId="77777777" w:rsidR="008D6688" w:rsidRDefault="008D6688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B8D6AD6" w14:textId="77777777" w:rsidR="008D6688" w:rsidRDefault="008D6688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F0C07" w14:paraId="25FB6D69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3F459C7D" w14:textId="77777777" w:rsidR="005F0C07" w:rsidRDefault="005F0C07" w:rsidP="00DB1FC7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APQP - </w:t>
            </w:r>
            <w:r>
              <w:rPr>
                <w:rFonts w:ascii="Arial" w:hAnsi="Arial" w:cs="Arial"/>
                <w:color w:val="1F1F1F"/>
                <w:sz w:val="30"/>
                <w:szCs w:val="30"/>
                <w:shd w:val="clear" w:color="auto" w:fill="FFFFFF"/>
              </w:rPr>
              <w:t> </w:t>
            </w:r>
            <w:r w:rsidRPr="00B37AAF">
              <w:rPr>
                <w:color w:val="1F1F1F"/>
                <w:sz w:val="24"/>
                <w:szCs w:val="24"/>
                <w:shd w:val="clear" w:color="auto" w:fill="FFFFFF"/>
              </w:rPr>
              <w:t>Planejamento Avançado da Qualidade do Produto</w:t>
            </w:r>
          </w:p>
        </w:tc>
        <w:tc>
          <w:tcPr>
            <w:tcW w:w="1474" w:type="dxa"/>
            <w:vAlign w:val="center"/>
          </w:tcPr>
          <w:p w14:paraId="6C914A03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CD156CB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F0C07" w14:paraId="786310EF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39A10972" w14:textId="77777777" w:rsidR="005F0C07" w:rsidRDefault="005F0C07" w:rsidP="00DB1FC7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  <w:r w:rsidRPr="000A6992">
              <w:rPr>
                <w:sz w:val="24"/>
                <w:szCs w:val="24"/>
              </w:rPr>
              <w:t>PPAP</w:t>
            </w:r>
            <w:r w:rsidRPr="00B37AAF">
              <w:rPr>
                <w:sz w:val="24"/>
                <w:szCs w:val="24"/>
              </w:rPr>
              <w:t>- P</w:t>
            </w:r>
            <w:r w:rsidRPr="00B37AAF">
              <w:rPr>
                <w:color w:val="1F1F1F"/>
                <w:sz w:val="24"/>
                <w:szCs w:val="24"/>
                <w:shd w:val="clear" w:color="auto" w:fill="FFFFFF"/>
              </w:rPr>
              <w:t>rocesso de Aprovação da Peça de Produção</w:t>
            </w:r>
          </w:p>
        </w:tc>
        <w:tc>
          <w:tcPr>
            <w:tcW w:w="1474" w:type="dxa"/>
            <w:vAlign w:val="center"/>
          </w:tcPr>
          <w:p w14:paraId="71F42C02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3F494183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F0C07" w14:paraId="22883563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0B8D9292" w14:textId="77777777" w:rsidR="005F0C07" w:rsidRDefault="005F0C07" w:rsidP="00DB1FC7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MSA - Analise do sistema de Medição</w:t>
            </w:r>
          </w:p>
        </w:tc>
        <w:tc>
          <w:tcPr>
            <w:tcW w:w="1474" w:type="dxa"/>
            <w:vAlign w:val="center"/>
          </w:tcPr>
          <w:p w14:paraId="513C9453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1C131137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3165E" w14:paraId="0317AE22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5E74D89A" w14:textId="77777777" w:rsidR="00E3165E" w:rsidRDefault="00E3165E" w:rsidP="00DB1FC7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IMDS - </w:t>
            </w:r>
            <w:proofErr w:type="spellStart"/>
            <w:r w:rsidRPr="00E3165E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>International</w:t>
            </w:r>
            <w:proofErr w:type="spellEnd"/>
            <w:r w:rsidRPr="00E3165E">
              <w:rPr>
                <w:rStyle w:val="fontstyle01"/>
                <w:rFonts w:ascii="Times New Roman" w:hAnsi="Times New Roman"/>
                <w:b w:val="0"/>
                <w:sz w:val="24"/>
                <w:szCs w:val="24"/>
              </w:rPr>
              <w:t xml:space="preserve"> Material Data System</w:t>
            </w:r>
          </w:p>
        </w:tc>
        <w:tc>
          <w:tcPr>
            <w:tcW w:w="1474" w:type="dxa"/>
            <w:vAlign w:val="center"/>
          </w:tcPr>
          <w:p w14:paraId="43A66A48" w14:textId="77777777" w:rsidR="00E3165E" w:rsidRDefault="00E3165E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24819EE" w14:textId="77777777" w:rsidR="00E3165E" w:rsidRDefault="00E3165E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5F0C07" w14:paraId="6382CA70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3E800CB1" w14:textId="77777777" w:rsidR="005F0C07" w:rsidRPr="000A6992" w:rsidRDefault="005F0C07" w:rsidP="00DB1FC7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Leitura e interpretação de desenho técnico.</w:t>
            </w:r>
          </w:p>
        </w:tc>
        <w:tc>
          <w:tcPr>
            <w:tcW w:w="1474" w:type="dxa"/>
            <w:vAlign w:val="center"/>
          </w:tcPr>
          <w:p w14:paraId="5173C0F0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0BD9179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3165E" w14:paraId="2F83EDED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2B9D11B7" w14:textId="77777777" w:rsidR="00E3165E" w:rsidRPr="000A6992" w:rsidRDefault="00E3165E" w:rsidP="00DB1FC7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Metrologia Básica</w:t>
            </w:r>
          </w:p>
        </w:tc>
        <w:tc>
          <w:tcPr>
            <w:tcW w:w="1474" w:type="dxa"/>
            <w:vAlign w:val="center"/>
          </w:tcPr>
          <w:p w14:paraId="43BD69F4" w14:textId="77777777" w:rsidR="00E3165E" w:rsidRDefault="00E3165E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549692A0" w14:textId="77777777" w:rsidR="00E3165E" w:rsidRDefault="00E3165E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3165E" w14:paraId="5F83D7B0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734B62DA" w14:textId="77777777" w:rsidR="00E3165E" w:rsidRPr="000A6992" w:rsidRDefault="00E3165E" w:rsidP="00DB1FC7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Auto </w:t>
            </w:r>
            <w:proofErr w:type="spellStart"/>
            <w:r>
              <w:rPr>
                <w:sz w:val="24"/>
                <w:szCs w:val="24"/>
              </w:rPr>
              <w:t>Cad</w:t>
            </w:r>
            <w:proofErr w:type="spellEnd"/>
          </w:p>
        </w:tc>
        <w:tc>
          <w:tcPr>
            <w:tcW w:w="1474" w:type="dxa"/>
            <w:vAlign w:val="center"/>
          </w:tcPr>
          <w:p w14:paraId="2E1C4985" w14:textId="77777777" w:rsidR="00E3165E" w:rsidRDefault="00E3165E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0E3D44C4" w14:textId="77777777" w:rsidR="00E3165E" w:rsidRDefault="00E3165E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F0C07" w14:paraId="7D387D83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5FF65586" w14:textId="77777777" w:rsidR="005F0C07" w:rsidRDefault="005F0C07" w:rsidP="00DB1FC7">
            <w:pPr>
              <w:spacing w:before="0" w:line="360" w:lineRule="auto"/>
              <w:rPr>
                <w:b/>
                <w:bCs/>
                <w:sz w:val="24"/>
                <w:szCs w:val="24"/>
              </w:rPr>
            </w:pPr>
            <w:r w:rsidRPr="000A6992">
              <w:rPr>
                <w:sz w:val="24"/>
                <w:szCs w:val="24"/>
              </w:rPr>
              <w:t>Co</w:t>
            </w:r>
            <w:r>
              <w:rPr>
                <w:sz w:val="24"/>
                <w:szCs w:val="24"/>
              </w:rPr>
              <w:t>nhecimentos das normas Técnicas</w:t>
            </w:r>
          </w:p>
        </w:tc>
        <w:tc>
          <w:tcPr>
            <w:tcW w:w="1474" w:type="dxa"/>
            <w:vAlign w:val="center"/>
          </w:tcPr>
          <w:p w14:paraId="083BE6AD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7D0D2B06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F0C07" w14:paraId="634D3620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7B340000" w14:textId="77777777" w:rsidR="005F0C07" w:rsidRPr="000A6992" w:rsidRDefault="005F0C07" w:rsidP="00DB1FC7">
            <w:pPr>
              <w:spacing w:before="0" w:line="360" w:lineRule="auto"/>
              <w:rPr>
                <w:sz w:val="24"/>
                <w:szCs w:val="24"/>
              </w:rPr>
            </w:pPr>
            <w:r w:rsidRPr="0028160C">
              <w:rPr>
                <w:sz w:val="24"/>
              </w:rPr>
              <w:t xml:space="preserve">MASP </w:t>
            </w:r>
            <w:r>
              <w:rPr>
                <w:sz w:val="24"/>
              </w:rPr>
              <w:t>-</w:t>
            </w:r>
            <w:r w:rsidRPr="0028160C">
              <w:rPr>
                <w:sz w:val="24"/>
              </w:rPr>
              <w:t xml:space="preserve"> Método de análise e soluções de problemas</w:t>
            </w:r>
          </w:p>
        </w:tc>
        <w:tc>
          <w:tcPr>
            <w:tcW w:w="1474" w:type="dxa"/>
            <w:vAlign w:val="center"/>
          </w:tcPr>
          <w:p w14:paraId="14F0F21E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7A8534F3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5F0C07" w14:paraId="7E4C1398" w14:textId="77777777" w:rsidTr="00DB1FC7">
        <w:trPr>
          <w:trHeight w:val="283"/>
        </w:trPr>
        <w:tc>
          <w:tcPr>
            <w:tcW w:w="7370" w:type="dxa"/>
            <w:vAlign w:val="center"/>
          </w:tcPr>
          <w:p w14:paraId="2422608A" w14:textId="77777777" w:rsidR="005F0C07" w:rsidRPr="000A6992" w:rsidRDefault="005F0C07" w:rsidP="00DB1FC7">
            <w:pPr>
              <w:spacing w:before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VDA 6.3 - Auditoria de Processo</w:t>
            </w:r>
          </w:p>
        </w:tc>
        <w:tc>
          <w:tcPr>
            <w:tcW w:w="1474" w:type="dxa"/>
            <w:vAlign w:val="center"/>
          </w:tcPr>
          <w:p w14:paraId="55DE4BB9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4C0BDDE2" w14:textId="77777777" w:rsidR="005F0C07" w:rsidRDefault="005F0C07" w:rsidP="00DB1FC7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14:paraId="4798AF05" w14:textId="77777777" w:rsidR="006641F9" w:rsidRDefault="006641F9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477F35F2" w14:textId="77777777" w:rsidR="00E81AF2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>
        <w:rPr>
          <w:b/>
          <w:bCs/>
          <w:sz w:val="24"/>
          <w:szCs w:val="24"/>
        </w:rPr>
        <w:t xml:space="preserve"> (interno):</w:t>
      </w:r>
    </w:p>
    <w:p w14:paraId="76456AAA" w14:textId="77777777" w:rsidR="00A12CAB" w:rsidRPr="00CE6FD5" w:rsidRDefault="00A12CAB" w:rsidP="00A12CAB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sobre os requisitos da IATF 16949;</w:t>
      </w:r>
    </w:p>
    <w:p w14:paraId="6019EF38" w14:textId="77777777" w:rsidR="00A12CAB" w:rsidRPr="00A12CAB" w:rsidRDefault="00A12CAB" w:rsidP="00A12CAB">
      <w:pPr>
        <w:pStyle w:val="PargrafodaLista"/>
        <w:numPr>
          <w:ilvl w:val="0"/>
          <w:numId w:val="27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5DFB3419" w14:textId="77777777" w:rsidR="00A12CAB" w:rsidRPr="00A12CAB" w:rsidRDefault="00A12CAB" w:rsidP="00A12CAB">
      <w:pPr>
        <w:pStyle w:val="PargrafodaLista"/>
        <w:numPr>
          <w:ilvl w:val="0"/>
          <w:numId w:val="27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 xml:space="preserve">PSI - </w:t>
      </w:r>
      <w:r w:rsidR="00AA6596" w:rsidRPr="00C930D0">
        <w:rPr>
          <w:sz w:val="24"/>
          <w:szCs w:val="24"/>
        </w:rPr>
        <w:t>Política</w:t>
      </w:r>
      <w:r w:rsidRPr="00C930D0">
        <w:rPr>
          <w:sz w:val="24"/>
          <w:szCs w:val="24"/>
        </w:rPr>
        <w:t xml:space="preserve"> de Segurança da Informação</w:t>
      </w:r>
      <w:r>
        <w:rPr>
          <w:sz w:val="24"/>
          <w:szCs w:val="24"/>
        </w:rPr>
        <w:t>;</w:t>
      </w:r>
    </w:p>
    <w:p w14:paraId="090A8D7C" w14:textId="77777777" w:rsidR="00A12CAB" w:rsidRPr="002F6E0F" w:rsidRDefault="00A12CAB" w:rsidP="00A12CAB">
      <w:pPr>
        <w:pStyle w:val="PargrafodaLista"/>
        <w:numPr>
          <w:ilvl w:val="0"/>
          <w:numId w:val="47"/>
        </w:numPr>
        <w:spacing w:before="0" w:line="360" w:lineRule="auto"/>
        <w:jc w:val="both"/>
        <w:rPr>
          <w:sz w:val="24"/>
          <w:szCs w:val="24"/>
        </w:rPr>
      </w:pPr>
      <w:r w:rsidRPr="008B0989">
        <w:rPr>
          <w:sz w:val="24"/>
        </w:rPr>
        <w:t>Procedimentos do SGQ:</w:t>
      </w:r>
    </w:p>
    <w:p w14:paraId="74E27ED3" w14:textId="77777777" w:rsidR="00A12CAB" w:rsidRDefault="00A12CAB" w:rsidP="00A12CAB">
      <w:pPr>
        <w:spacing w:before="0" w:line="360" w:lineRule="auto"/>
        <w:ind w:left="720"/>
        <w:jc w:val="both"/>
        <w:rPr>
          <w:sz w:val="24"/>
        </w:rPr>
      </w:pPr>
      <w:r>
        <w:rPr>
          <w:sz w:val="24"/>
        </w:rPr>
        <w:t>PQ002 - Emissão, alteração e distribuição de documentos;</w:t>
      </w:r>
    </w:p>
    <w:p w14:paraId="30284802" w14:textId="77777777" w:rsidR="00A12CAB" w:rsidRPr="00F31D15" w:rsidRDefault="00A12CAB" w:rsidP="00A12CAB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PQ003 - Análise crítica de contratos;</w:t>
      </w:r>
    </w:p>
    <w:p w14:paraId="145F492C" w14:textId="77777777" w:rsidR="00A12CAB" w:rsidRDefault="00A12CAB" w:rsidP="00A12CAB">
      <w:pPr>
        <w:spacing w:before="0" w:line="360" w:lineRule="auto"/>
        <w:ind w:left="720"/>
        <w:jc w:val="both"/>
        <w:rPr>
          <w:sz w:val="24"/>
        </w:rPr>
      </w:pPr>
      <w:r>
        <w:rPr>
          <w:sz w:val="24"/>
        </w:rPr>
        <w:t>PQ011 - Controle de equipamento de inspeção, medição e ensaios;</w:t>
      </w:r>
    </w:p>
    <w:p w14:paraId="2686EBA9" w14:textId="77777777" w:rsidR="00A12CAB" w:rsidRPr="00B03707" w:rsidRDefault="00A12CAB" w:rsidP="00A12CAB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PQ016 - Controle de registros da qualidade;</w:t>
      </w:r>
    </w:p>
    <w:p w14:paraId="210B8199" w14:textId="77777777" w:rsidR="000457BB" w:rsidRDefault="000457BB" w:rsidP="000457BB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PQ024 - Projeto e Desenvolvimento de Produto;</w:t>
      </w:r>
    </w:p>
    <w:p w14:paraId="51777DD5" w14:textId="77777777" w:rsidR="00A12CAB" w:rsidRPr="00B03707" w:rsidRDefault="00A12CAB" w:rsidP="00A12CAB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PQ025 - Es</w:t>
      </w:r>
      <w:r w:rsidR="00AA6596">
        <w:rPr>
          <w:sz w:val="24"/>
        </w:rPr>
        <w:t xml:space="preserve">tudo preliminar de capabilidade / </w:t>
      </w:r>
      <w:r>
        <w:rPr>
          <w:sz w:val="24"/>
        </w:rPr>
        <w:t>PQ028 - Análise do sistema de medição;</w:t>
      </w:r>
    </w:p>
    <w:p w14:paraId="70233782" w14:textId="77777777" w:rsidR="00A12CAB" w:rsidRDefault="00A12CAB" w:rsidP="00A12CAB">
      <w:pPr>
        <w:spacing w:before="0" w:line="360" w:lineRule="auto"/>
        <w:ind w:left="720"/>
        <w:jc w:val="both"/>
        <w:rPr>
          <w:sz w:val="24"/>
        </w:rPr>
      </w:pPr>
      <w:r>
        <w:rPr>
          <w:sz w:val="24"/>
        </w:rPr>
        <w:t>POQ001 - Controle de documentos de origem externa;</w:t>
      </w:r>
    </w:p>
    <w:p w14:paraId="12155BFB" w14:textId="77777777" w:rsidR="00A12CAB" w:rsidRPr="00B03707" w:rsidRDefault="00A12CAB" w:rsidP="00A12CAB">
      <w:pPr>
        <w:spacing w:before="0" w:line="360" w:lineRule="auto"/>
        <w:ind w:left="720"/>
        <w:jc w:val="both"/>
        <w:rPr>
          <w:sz w:val="24"/>
          <w:szCs w:val="24"/>
        </w:rPr>
      </w:pPr>
      <w:r>
        <w:rPr>
          <w:sz w:val="24"/>
        </w:rPr>
        <w:t>POQ003 - Solicitação e aprovação de amostras iniciais de fornecedores;</w:t>
      </w:r>
    </w:p>
    <w:p w14:paraId="5876796F" w14:textId="77777777" w:rsidR="00A12CAB" w:rsidRPr="000A6992" w:rsidRDefault="00A12CAB" w:rsidP="00A12CAB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lastRenderedPageBreak/>
        <w:t>POQ006 - Desenvolvimento e controle de ferramentas.</w:t>
      </w:r>
    </w:p>
    <w:p w14:paraId="541D7B94" w14:textId="77777777" w:rsidR="009A58B4" w:rsidRPr="00271C71" w:rsidRDefault="009A58B4" w:rsidP="009A58B4">
      <w:pPr>
        <w:pStyle w:val="PargrafodaLista"/>
        <w:spacing w:before="0" w:line="360" w:lineRule="auto"/>
        <w:jc w:val="both"/>
        <w:rPr>
          <w:sz w:val="24"/>
          <w:szCs w:val="24"/>
        </w:rPr>
      </w:pPr>
    </w:p>
    <w:p w14:paraId="0A1AB7F5" w14:textId="77777777" w:rsidR="00C71C0F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3E0FE7A7" w14:textId="77777777" w:rsidR="003C5746" w:rsidRPr="00AA6596" w:rsidRDefault="00E3165E" w:rsidP="00C151DC">
      <w:pPr>
        <w:pStyle w:val="PargrafodaLista"/>
        <w:numPr>
          <w:ilvl w:val="0"/>
          <w:numId w:val="45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Requerido: </w:t>
      </w:r>
      <w:r w:rsidR="00BB7129">
        <w:rPr>
          <w:sz w:val="24"/>
          <w:szCs w:val="24"/>
        </w:rPr>
        <w:t>6 meses</w:t>
      </w:r>
      <w:r w:rsidR="00BB7129" w:rsidRPr="000F6E85">
        <w:rPr>
          <w:sz w:val="24"/>
          <w:szCs w:val="24"/>
        </w:rPr>
        <w:t xml:space="preserve">, desejável </w:t>
      </w:r>
      <w:r w:rsidR="00A12CAB">
        <w:rPr>
          <w:sz w:val="24"/>
          <w:szCs w:val="24"/>
        </w:rPr>
        <w:t>2</w:t>
      </w:r>
      <w:r w:rsidR="00BB7129" w:rsidRPr="000F6E85">
        <w:rPr>
          <w:sz w:val="24"/>
          <w:szCs w:val="24"/>
        </w:rPr>
        <w:t xml:space="preserve"> anos.</w:t>
      </w:r>
    </w:p>
    <w:sectPr w:rsidR="003C5746" w:rsidRPr="00AA6596" w:rsidSect="008F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6222C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41D52D33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06D41" w14:textId="77777777" w:rsidR="00215234" w:rsidRDefault="002152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00FD3" w14:textId="77777777" w:rsidR="00215234" w:rsidRDefault="0021523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04D77670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12DB5EFB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32B7A791" w14:textId="77777777" w:rsidTr="00F25954">
      <w:trPr>
        <w:trHeight w:hRule="exact" w:val="454"/>
      </w:trPr>
      <w:tc>
        <w:tcPr>
          <w:tcW w:w="1526" w:type="dxa"/>
          <w:vAlign w:val="center"/>
        </w:tcPr>
        <w:p w14:paraId="58E76374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3FDF3EE5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727CA44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B04308" w:rsidRPr="00B90903" w14:paraId="34554B51" w14:textId="77777777" w:rsidTr="00307212">
      <w:trPr>
        <w:trHeight w:hRule="exact" w:val="624"/>
      </w:trPr>
      <w:tc>
        <w:tcPr>
          <w:tcW w:w="1526" w:type="dxa"/>
          <w:vAlign w:val="center"/>
        </w:tcPr>
        <w:p w14:paraId="4AA422BE" w14:textId="77777777" w:rsidR="00B04308" w:rsidRDefault="00B04308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03</w:t>
          </w:r>
        </w:p>
      </w:tc>
      <w:tc>
        <w:tcPr>
          <w:tcW w:w="7371" w:type="dxa"/>
        </w:tcPr>
        <w:p w14:paraId="15D5AE4A" w14:textId="38286B89" w:rsidR="00B04308" w:rsidRDefault="00B04308" w:rsidP="00DB1FC7">
          <w:pPr>
            <w:pStyle w:val="Rodap"/>
            <w:rPr>
              <w:szCs w:val="24"/>
            </w:rPr>
          </w:pPr>
          <w:r>
            <w:rPr>
              <w:szCs w:val="24"/>
            </w:rPr>
            <w:t>Inclusão da tabela no item 3.0 - Treinamento (Externo)</w:t>
          </w:r>
          <w:r w:rsidR="00003408">
            <w:rPr>
              <w:szCs w:val="24"/>
            </w:rPr>
            <w:t>, deixar clara</w:t>
          </w:r>
          <w:r w:rsidR="00215234">
            <w:rPr>
              <w:szCs w:val="24"/>
            </w:rPr>
            <w:t xml:space="preserve"> a</w:t>
          </w:r>
          <w:r w:rsidR="00DB1FC7">
            <w:rPr>
              <w:szCs w:val="24"/>
            </w:rPr>
            <w:t xml:space="preserve"> informação sobre </w:t>
          </w:r>
          <w:r w:rsidR="00003408">
            <w:rPr>
              <w:szCs w:val="24"/>
            </w:rPr>
            <w:t xml:space="preserve">a necessidade </w:t>
          </w:r>
          <w:r w:rsidR="00DB1FC7">
            <w:rPr>
              <w:szCs w:val="24"/>
            </w:rPr>
            <w:t xml:space="preserve">e </w:t>
          </w:r>
          <w:r w:rsidR="00003408">
            <w:rPr>
              <w:szCs w:val="24"/>
            </w:rPr>
            <w:t>quais c</w:t>
          </w:r>
          <w:r w:rsidR="00E3165E">
            <w:rPr>
              <w:szCs w:val="24"/>
            </w:rPr>
            <w:t xml:space="preserve">ursos </w:t>
          </w:r>
          <w:r w:rsidR="00003408">
            <w:rPr>
              <w:szCs w:val="24"/>
            </w:rPr>
            <w:t>são requeridos ou</w:t>
          </w:r>
          <w:r w:rsidR="00E3165E">
            <w:rPr>
              <w:szCs w:val="24"/>
            </w:rPr>
            <w:t xml:space="preserve"> desejáveis para cada função.</w:t>
          </w:r>
        </w:p>
      </w:tc>
      <w:tc>
        <w:tcPr>
          <w:tcW w:w="1532" w:type="dxa"/>
          <w:vAlign w:val="center"/>
        </w:tcPr>
        <w:p w14:paraId="418C0980" w14:textId="77777777" w:rsidR="00B04308" w:rsidRDefault="00B04308" w:rsidP="00307212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21/08/2024</w:t>
          </w:r>
        </w:p>
      </w:tc>
    </w:tr>
    <w:tr w:rsidR="00307212" w:rsidRPr="00B90903" w14:paraId="777FBCC2" w14:textId="77777777" w:rsidTr="00307212">
      <w:trPr>
        <w:trHeight w:hRule="exact" w:val="624"/>
      </w:trPr>
      <w:tc>
        <w:tcPr>
          <w:tcW w:w="1526" w:type="dxa"/>
          <w:vAlign w:val="center"/>
        </w:tcPr>
        <w:p w14:paraId="473737C5" w14:textId="77777777" w:rsidR="00307212" w:rsidRPr="00B90903" w:rsidRDefault="00307212" w:rsidP="00F25954">
          <w:pPr>
            <w:pStyle w:val="Rodap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</w:tcPr>
        <w:p w14:paraId="2C635623" w14:textId="77777777" w:rsidR="00307212" w:rsidRPr="00B90903" w:rsidRDefault="00307212" w:rsidP="00AA6596">
          <w:pPr>
            <w:pStyle w:val="Rodap"/>
            <w:rPr>
              <w:szCs w:val="24"/>
            </w:rPr>
          </w:pPr>
          <w:r>
            <w:rPr>
              <w:szCs w:val="24"/>
            </w:rPr>
            <w:t>Inclusão da</w:t>
          </w:r>
          <w:r w:rsidR="00594939">
            <w:rPr>
              <w:szCs w:val="24"/>
            </w:rPr>
            <w:t>s</w:t>
          </w:r>
          <w:r>
            <w:rPr>
              <w:szCs w:val="24"/>
            </w:rPr>
            <w:t xml:space="preserve"> atividade</w:t>
          </w:r>
          <w:r w:rsidR="00594939">
            <w:rPr>
              <w:szCs w:val="24"/>
            </w:rPr>
            <w:t>s</w:t>
          </w:r>
          <w:r>
            <w:rPr>
              <w:szCs w:val="24"/>
            </w:rPr>
            <w:t xml:space="preserve"> relacionada</w:t>
          </w:r>
          <w:r w:rsidR="00AA6596">
            <w:rPr>
              <w:szCs w:val="24"/>
            </w:rPr>
            <w:t xml:space="preserve">s à: Cálculos de Molas / </w:t>
          </w:r>
          <w:proofErr w:type="spellStart"/>
          <w:r w:rsidR="00AA6596">
            <w:rPr>
              <w:szCs w:val="24"/>
            </w:rPr>
            <w:t>Pré</w:t>
          </w:r>
          <w:proofErr w:type="spellEnd"/>
          <w:r w:rsidR="00AA6596">
            <w:rPr>
              <w:szCs w:val="24"/>
            </w:rPr>
            <w:t xml:space="preserve"> cálculo / Sistema ERP (cadastro de Produtos e Roteiros de Produção).</w:t>
          </w:r>
        </w:p>
      </w:tc>
      <w:tc>
        <w:tcPr>
          <w:tcW w:w="1532" w:type="dxa"/>
          <w:vAlign w:val="center"/>
        </w:tcPr>
        <w:p w14:paraId="79EC40D2" w14:textId="77777777" w:rsidR="00307212" w:rsidRPr="00B90903" w:rsidRDefault="00307212" w:rsidP="00307212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20/06/2023</w:t>
          </w:r>
        </w:p>
      </w:tc>
    </w:tr>
    <w:tr w:rsidR="009A58B4" w:rsidRPr="00B90903" w14:paraId="19ADDD5D" w14:textId="77777777" w:rsidTr="00307212">
      <w:trPr>
        <w:trHeight w:hRule="exact" w:val="624"/>
      </w:trPr>
      <w:tc>
        <w:tcPr>
          <w:tcW w:w="1526" w:type="dxa"/>
          <w:vAlign w:val="center"/>
        </w:tcPr>
        <w:p w14:paraId="7A796412" w14:textId="77777777" w:rsidR="009A58B4" w:rsidRPr="00B90903" w:rsidRDefault="009A58B4" w:rsidP="00F25954">
          <w:pPr>
            <w:pStyle w:val="Rodap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</w:tcPr>
        <w:p w14:paraId="1E0101A6" w14:textId="77777777" w:rsidR="009A58B4" w:rsidRPr="00B90903" w:rsidRDefault="009A58B4" w:rsidP="00307212">
          <w:pPr>
            <w:pStyle w:val="Rodap"/>
            <w:rPr>
              <w:szCs w:val="24"/>
            </w:rPr>
          </w:pPr>
          <w:r w:rsidRPr="00B90903">
            <w:rPr>
              <w:szCs w:val="24"/>
            </w:rPr>
            <w:t xml:space="preserve">Revisão geral, melhoria no </w:t>
          </w:r>
          <w:r w:rsidR="00307212" w:rsidRPr="00B90903">
            <w:rPr>
              <w:szCs w:val="24"/>
            </w:rPr>
            <w:t>título</w:t>
          </w:r>
          <w:r w:rsidRPr="00B90903">
            <w:rPr>
              <w:szCs w:val="24"/>
            </w:rPr>
            <w:t xml:space="preserve">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27A90191" w14:textId="77777777" w:rsidR="009A58B4" w:rsidRPr="00B90903" w:rsidRDefault="009A58B4" w:rsidP="00307212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</w:tbl>
  <w:p w14:paraId="3E11E96A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A8846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65BBA1D1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518B2" w14:textId="77777777" w:rsidR="00215234" w:rsidRDefault="002152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5B63DCF6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0B7AFE2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F004933" wp14:editId="79052E5F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41E344B9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46D03BF5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3D98FC2C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310EF97B" w14:textId="77777777" w:rsidR="00857B12" w:rsidRPr="002756F1" w:rsidRDefault="00A12CAB" w:rsidP="00BB7129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05</w:t>
          </w:r>
        </w:p>
      </w:tc>
      <w:tc>
        <w:tcPr>
          <w:tcW w:w="1289" w:type="dxa"/>
          <w:vAlign w:val="center"/>
        </w:tcPr>
        <w:p w14:paraId="2685A0D4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6F77A0E1" w14:textId="77777777" w:rsidR="00857B12" w:rsidRPr="00982F75" w:rsidRDefault="00B04308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03</w:t>
          </w:r>
        </w:p>
      </w:tc>
    </w:tr>
    <w:tr w:rsidR="00857B12" w:rsidRPr="00982F75" w14:paraId="4235EC75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2120A1B6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7BE87C82" w14:textId="77777777" w:rsidR="00857B12" w:rsidRPr="00982F75" w:rsidRDefault="00B04308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Analista Técnico Desenvolvimento (Pleno)</w:t>
          </w:r>
        </w:p>
      </w:tc>
      <w:tc>
        <w:tcPr>
          <w:tcW w:w="1289" w:type="dxa"/>
          <w:vAlign w:val="center"/>
        </w:tcPr>
        <w:p w14:paraId="20FD8CAD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3A0A8FA8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DB1FC7">
            <w:rPr>
              <w:b/>
              <w:noProof/>
              <w:sz w:val="24"/>
              <w:szCs w:val="24"/>
            </w:rPr>
            <w:t>3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DB1FC7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29BD28D6" w14:textId="77777777" w:rsidR="00C71C0F" w:rsidRDefault="00C71C0F" w:rsidP="008F4DD6">
    <w:pPr>
      <w:pStyle w:val="Cabealho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0BBCA219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64E240A9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56D0F4A9" wp14:editId="2946E4DE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56D76FB5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21E54434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7376435F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1B039477" w14:textId="77777777" w:rsidR="004F4682" w:rsidRPr="002756F1" w:rsidRDefault="009750C5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05</w:t>
          </w:r>
        </w:p>
      </w:tc>
      <w:tc>
        <w:tcPr>
          <w:tcW w:w="1289" w:type="dxa"/>
          <w:vAlign w:val="center"/>
        </w:tcPr>
        <w:p w14:paraId="736363EE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46FDA556" w14:textId="77777777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3642C9">
            <w:rPr>
              <w:b/>
              <w:sz w:val="24"/>
            </w:rPr>
            <w:t>3</w:t>
          </w:r>
        </w:p>
      </w:tc>
    </w:tr>
    <w:tr w:rsidR="004F4682" w:rsidRPr="00982F75" w14:paraId="323CB96B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5EA341FE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38278DDB" w14:textId="77777777" w:rsidR="004F4682" w:rsidRPr="00C151DC" w:rsidRDefault="009750C5" w:rsidP="009750C5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Analista Técnico </w:t>
          </w:r>
          <w:r w:rsidR="00AA6596">
            <w:rPr>
              <w:b/>
              <w:sz w:val="24"/>
              <w:szCs w:val="24"/>
            </w:rPr>
            <w:t>Desenvolvimento (</w:t>
          </w:r>
          <w:r>
            <w:rPr>
              <w:b/>
              <w:sz w:val="24"/>
              <w:szCs w:val="24"/>
            </w:rPr>
            <w:t>Pleno</w:t>
          </w:r>
          <w:r w:rsidR="00AA6596"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6079E991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400245CE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DB1FC7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DB1FC7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5EA1FF95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3EE300DD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7D6DC70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8D357FA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691AD281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5A4FF7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E9689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5F874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D5C81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6A32FC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32C776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66FD977B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0A9A7F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D5C8B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82C2E5" w14:textId="77777777" w:rsidR="004F4682" w:rsidRPr="00982F75" w:rsidRDefault="003642C9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21/08/2024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7B8291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4CB112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331C273" w14:textId="77777777" w:rsidR="004F4682" w:rsidRPr="00982F75" w:rsidRDefault="003642C9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21/08/2024</w:t>
          </w:r>
        </w:p>
      </w:tc>
    </w:tr>
  </w:tbl>
  <w:p w14:paraId="29A9447E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1" type="#_x0000_t75" style="width:11.2pt;height:5.2pt" o:bullet="t">
        <v:imagedata r:id="rId1" o:title="BD21314_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265960"/>
    <w:multiLevelType w:val="hybridMultilevel"/>
    <w:tmpl w:val="6F2AF5D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E561E"/>
    <w:multiLevelType w:val="hybridMultilevel"/>
    <w:tmpl w:val="1E32E5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6770C"/>
    <w:multiLevelType w:val="hybridMultilevel"/>
    <w:tmpl w:val="182CAC2A"/>
    <w:lvl w:ilvl="0" w:tplc="4CC6BD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6D688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26F2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1CCB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64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2097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C3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7F4FA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F274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38B1956"/>
    <w:multiLevelType w:val="hybridMultilevel"/>
    <w:tmpl w:val="DFCAFEB8"/>
    <w:lvl w:ilvl="0" w:tplc="59A23112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380DB3"/>
    <w:multiLevelType w:val="hybridMultilevel"/>
    <w:tmpl w:val="8856AD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70CA7"/>
    <w:multiLevelType w:val="hybridMultilevel"/>
    <w:tmpl w:val="41723D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334861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8" w15:restartNumberingAfterBreak="0">
    <w:nsid w:val="0957700A"/>
    <w:multiLevelType w:val="hybridMultilevel"/>
    <w:tmpl w:val="445ABC86"/>
    <w:lvl w:ilvl="0" w:tplc="203027E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96631A8"/>
    <w:multiLevelType w:val="multilevel"/>
    <w:tmpl w:val="6786DE5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98A2AD8"/>
    <w:multiLevelType w:val="multilevel"/>
    <w:tmpl w:val="D12C048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1" w15:restartNumberingAfterBreak="0">
    <w:nsid w:val="0D757233"/>
    <w:multiLevelType w:val="hybridMultilevel"/>
    <w:tmpl w:val="BFB036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EC2CCF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13" w15:restartNumberingAfterBreak="0">
    <w:nsid w:val="15383285"/>
    <w:multiLevelType w:val="hybridMultilevel"/>
    <w:tmpl w:val="BF7A37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2117C"/>
    <w:multiLevelType w:val="hybridMultilevel"/>
    <w:tmpl w:val="CE3A3B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7C573C"/>
    <w:multiLevelType w:val="hybridMultilevel"/>
    <w:tmpl w:val="A6AA39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C60783"/>
    <w:multiLevelType w:val="hybridMultilevel"/>
    <w:tmpl w:val="59824F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67DA8"/>
    <w:multiLevelType w:val="hybridMultilevel"/>
    <w:tmpl w:val="BDCE3D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004E5A"/>
    <w:multiLevelType w:val="hybridMultilevel"/>
    <w:tmpl w:val="14CC18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04947"/>
    <w:multiLevelType w:val="hybridMultilevel"/>
    <w:tmpl w:val="FA08AE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16867"/>
    <w:multiLevelType w:val="hybridMultilevel"/>
    <w:tmpl w:val="F6EEBB2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D0856BB"/>
    <w:multiLevelType w:val="hybridMultilevel"/>
    <w:tmpl w:val="2AD232D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B23D9C"/>
    <w:multiLevelType w:val="hybridMultilevel"/>
    <w:tmpl w:val="23C243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91201"/>
    <w:multiLevelType w:val="hybridMultilevel"/>
    <w:tmpl w:val="C3DAFB1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A91D03"/>
    <w:multiLevelType w:val="hybridMultilevel"/>
    <w:tmpl w:val="4D36712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585DAB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27" w15:restartNumberingAfterBreak="0">
    <w:nsid w:val="3C386293"/>
    <w:multiLevelType w:val="hybridMultilevel"/>
    <w:tmpl w:val="DC068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693F81"/>
    <w:multiLevelType w:val="hybridMultilevel"/>
    <w:tmpl w:val="CF6E460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9A73A4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30" w15:restartNumberingAfterBreak="0">
    <w:nsid w:val="3E877C11"/>
    <w:multiLevelType w:val="hybridMultilevel"/>
    <w:tmpl w:val="C4F6A4B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285CAA"/>
    <w:multiLevelType w:val="hybridMultilevel"/>
    <w:tmpl w:val="54F241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29F0959"/>
    <w:multiLevelType w:val="hybridMultilevel"/>
    <w:tmpl w:val="B57ABE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2A2185"/>
    <w:multiLevelType w:val="hybridMultilevel"/>
    <w:tmpl w:val="7D50E94A"/>
    <w:lvl w:ilvl="0" w:tplc="DFB8373C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0ED6AC5"/>
    <w:multiLevelType w:val="hybridMultilevel"/>
    <w:tmpl w:val="38DE0F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BF354CF"/>
    <w:multiLevelType w:val="hybridMultilevel"/>
    <w:tmpl w:val="669CFF0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FA9212A"/>
    <w:multiLevelType w:val="hybridMultilevel"/>
    <w:tmpl w:val="8624838C"/>
    <w:lvl w:ilvl="0" w:tplc="37447A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B14E6F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DE30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148F2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800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6833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807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86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5C4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620073A3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0" w15:restartNumberingAfterBreak="0">
    <w:nsid w:val="62AC3D3F"/>
    <w:multiLevelType w:val="hybridMultilevel"/>
    <w:tmpl w:val="C206F1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81488D"/>
    <w:multiLevelType w:val="hybridMultilevel"/>
    <w:tmpl w:val="6B4227A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1664DF"/>
    <w:multiLevelType w:val="hybridMultilevel"/>
    <w:tmpl w:val="1CA651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F0591"/>
    <w:multiLevelType w:val="hybridMultilevel"/>
    <w:tmpl w:val="79D2EC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75E07"/>
    <w:multiLevelType w:val="singleLevel"/>
    <w:tmpl w:val="1290A062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</w:rPr>
    </w:lvl>
  </w:abstractNum>
  <w:abstractNum w:abstractNumId="45" w15:restartNumberingAfterBreak="0">
    <w:nsid w:val="77C45DAE"/>
    <w:multiLevelType w:val="multilevel"/>
    <w:tmpl w:val="94DC35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6" w15:restartNumberingAfterBreak="0">
    <w:nsid w:val="7ABB1D55"/>
    <w:multiLevelType w:val="hybridMultilevel"/>
    <w:tmpl w:val="E7B237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A184C"/>
    <w:multiLevelType w:val="hybridMultilevel"/>
    <w:tmpl w:val="9A4020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58786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 w16cid:durableId="584606904">
    <w:abstractNumId w:val="44"/>
  </w:num>
  <w:num w:numId="3" w16cid:durableId="399182009">
    <w:abstractNumId w:val="12"/>
  </w:num>
  <w:num w:numId="4" w16cid:durableId="274410915">
    <w:abstractNumId w:val="39"/>
  </w:num>
  <w:num w:numId="5" w16cid:durableId="671907592">
    <w:abstractNumId w:val="26"/>
  </w:num>
  <w:num w:numId="6" w16cid:durableId="1420835692">
    <w:abstractNumId w:val="29"/>
  </w:num>
  <w:num w:numId="7" w16cid:durableId="1261796732">
    <w:abstractNumId w:val="7"/>
  </w:num>
  <w:num w:numId="8" w16cid:durableId="284166268">
    <w:abstractNumId w:val="46"/>
  </w:num>
  <w:num w:numId="9" w16cid:durableId="1318415289">
    <w:abstractNumId w:val="13"/>
  </w:num>
  <w:num w:numId="10" w16cid:durableId="235097600">
    <w:abstractNumId w:val="8"/>
  </w:num>
  <w:num w:numId="11" w16cid:durableId="1066999742">
    <w:abstractNumId w:val="4"/>
  </w:num>
  <w:num w:numId="12" w16cid:durableId="1774134607">
    <w:abstractNumId w:val="34"/>
  </w:num>
  <w:num w:numId="13" w16cid:durableId="818300921">
    <w:abstractNumId w:val="30"/>
  </w:num>
  <w:num w:numId="14" w16cid:durableId="808280649">
    <w:abstractNumId w:val="24"/>
  </w:num>
  <w:num w:numId="15" w16cid:durableId="786462510">
    <w:abstractNumId w:val="3"/>
  </w:num>
  <w:num w:numId="16" w16cid:durableId="214464876">
    <w:abstractNumId w:val="38"/>
  </w:num>
  <w:num w:numId="17" w16cid:durableId="1420833681">
    <w:abstractNumId w:val="32"/>
  </w:num>
  <w:num w:numId="18" w16cid:durableId="1499613923">
    <w:abstractNumId w:val="28"/>
  </w:num>
  <w:num w:numId="19" w16cid:durableId="1879463922">
    <w:abstractNumId w:val="23"/>
  </w:num>
  <w:num w:numId="20" w16cid:durableId="1698773976">
    <w:abstractNumId w:val="15"/>
  </w:num>
  <w:num w:numId="21" w16cid:durableId="513423713">
    <w:abstractNumId w:val="17"/>
  </w:num>
  <w:num w:numId="22" w16cid:durableId="1155876817">
    <w:abstractNumId w:val="1"/>
  </w:num>
  <w:num w:numId="23" w16cid:durableId="285552727">
    <w:abstractNumId w:val="14"/>
  </w:num>
  <w:num w:numId="24" w16cid:durableId="1843007546">
    <w:abstractNumId w:val="27"/>
  </w:num>
  <w:num w:numId="25" w16cid:durableId="1844278330">
    <w:abstractNumId w:val="5"/>
  </w:num>
  <w:num w:numId="26" w16cid:durableId="1457138494">
    <w:abstractNumId w:val="21"/>
  </w:num>
  <w:num w:numId="27" w16cid:durableId="1809667313">
    <w:abstractNumId w:val="31"/>
  </w:num>
  <w:num w:numId="28" w16cid:durableId="85394316">
    <w:abstractNumId w:val="33"/>
  </w:num>
  <w:num w:numId="29" w16cid:durableId="1146631096">
    <w:abstractNumId w:val="45"/>
  </w:num>
  <w:num w:numId="30" w16cid:durableId="1559241584">
    <w:abstractNumId w:val="10"/>
  </w:num>
  <w:num w:numId="31" w16cid:durableId="467670945">
    <w:abstractNumId w:val="9"/>
  </w:num>
  <w:num w:numId="32" w16cid:durableId="169025875">
    <w:abstractNumId w:val="16"/>
  </w:num>
  <w:num w:numId="33" w16cid:durableId="1559390209">
    <w:abstractNumId w:val="47"/>
  </w:num>
  <w:num w:numId="34" w16cid:durableId="2111773692">
    <w:abstractNumId w:val="37"/>
  </w:num>
  <w:num w:numId="35" w16cid:durableId="1127042121">
    <w:abstractNumId w:val="41"/>
  </w:num>
  <w:num w:numId="36" w16cid:durableId="1120994869">
    <w:abstractNumId w:val="31"/>
  </w:num>
  <w:num w:numId="37" w16cid:durableId="672029002">
    <w:abstractNumId w:val="25"/>
  </w:num>
  <w:num w:numId="38" w16cid:durableId="719285433">
    <w:abstractNumId w:val="40"/>
  </w:num>
  <w:num w:numId="39" w16cid:durableId="62149521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96136521">
    <w:abstractNumId w:val="6"/>
  </w:num>
  <w:num w:numId="41" w16cid:durableId="263880089">
    <w:abstractNumId w:val="19"/>
  </w:num>
  <w:num w:numId="42" w16cid:durableId="1670980484">
    <w:abstractNumId w:val="43"/>
  </w:num>
  <w:num w:numId="43" w16cid:durableId="401803625">
    <w:abstractNumId w:val="22"/>
  </w:num>
  <w:num w:numId="44" w16cid:durableId="2138067575">
    <w:abstractNumId w:val="36"/>
  </w:num>
  <w:num w:numId="45" w16cid:durableId="769663169">
    <w:abstractNumId w:val="18"/>
  </w:num>
  <w:num w:numId="46" w16cid:durableId="1896316064">
    <w:abstractNumId w:val="42"/>
  </w:num>
  <w:num w:numId="47" w16cid:durableId="1815950177">
    <w:abstractNumId w:val="35"/>
  </w:num>
  <w:num w:numId="48" w16cid:durableId="68768221">
    <w:abstractNumId w:val="20"/>
  </w:num>
  <w:num w:numId="49" w16cid:durableId="1835340673">
    <w:abstractNumId w:val="11"/>
  </w:num>
  <w:num w:numId="50" w16cid:durableId="575239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59A"/>
    <w:rsid w:val="00003408"/>
    <w:rsid w:val="00003C79"/>
    <w:rsid w:val="00020B9C"/>
    <w:rsid w:val="000269D4"/>
    <w:rsid w:val="00031342"/>
    <w:rsid w:val="00032C1C"/>
    <w:rsid w:val="000377D6"/>
    <w:rsid w:val="000457BB"/>
    <w:rsid w:val="0008102E"/>
    <w:rsid w:val="00095582"/>
    <w:rsid w:val="000A77B5"/>
    <w:rsid w:val="001020AD"/>
    <w:rsid w:val="0017286D"/>
    <w:rsid w:val="001B6452"/>
    <w:rsid w:val="00215234"/>
    <w:rsid w:val="0021648D"/>
    <w:rsid w:val="00216584"/>
    <w:rsid w:val="00245518"/>
    <w:rsid w:val="002637BD"/>
    <w:rsid w:val="002669AE"/>
    <w:rsid w:val="002710B2"/>
    <w:rsid w:val="00271C71"/>
    <w:rsid w:val="002723B5"/>
    <w:rsid w:val="002756F1"/>
    <w:rsid w:val="00285807"/>
    <w:rsid w:val="002B2312"/>
    <w:rsid w:val="002D159A"/>
    <w:rsid w:val="00307212"/>
    <w:rsid w:val="00326EC2"/>
    <w:rsid w:val="00355F4C"/>
    <w:rsid w:val="00361045"/>
    <w:rsid w:val="003642C9"/>
    <w:rsid w:val="00376C7F"/>
    <w:rsid w:val="00376F19"/>
    <w:rsid w:val="003C5746"/>
    <w:rsid w:val="003F08EE"/>
    <w:rsid w:val="0040246C"/>
    <w:rsid w:val="00444826"/>
    <w:rsid w:val="00472F62"/>
    <w:rsid w:val="00475E8C"/>
    <w:rsid w:val="004A4704"/>
    <w:rsid w:val="004D06B8"/>
    <w:rsid w:val="004D14B2"/>
    <w:rsid w:val="004D49B9"/>
    <w:rsid w:val="004E21B9"/>
    <w:rsid w:val="004F4682"/>
    <w:rsid w:val="004F5E91"/>
    <w:rsid w:val="00515252"/>
    <w:rsid w:val="00530293"/>
    <w:rsid w:val="0053283C"/>
    <w:rsid w:val="005577E0"/>
    <w:rsid w:val="0057027D"/>
    <w:rsid w:val="00594939"/>
    <w:rsid w:val="005A5FDC"/>
    <w:rsid w:val="005B27EA"/>
    <w:rsid w:val="005B6FA7"/>
    <w:rsid w:val="005E193C"/>
    <w:rsid w:val="005F0C07"/>
    <w:rsid w:val="00600D61"/>
    <w:rsid w:val="006248A2"/>
    <w:rsid w:val="006641F9"/>
    <w:rsid w:val="006F6423"/>
    <w:rsid w:val="00705FC4"/>
    <w:rsid w:val="007238FB"/>
    <w:rsid w:val="00736EB0"/>
    <w:rsid w:val="007B7EF0"/>
    <w:rsid w:val="007C0D3D"/>
    <w:rsid w:val="007E1869"/>
    <w:rsid w:val="00801798"/>
    <w:rsid w:val="008213E1"/>
    <w:rsid w:val="00824660"/>
    <w:rsid w:val="00857B12"/>
    <w:rsid w:val="008726B9"/>
    <w:rsid w:val="00874260"/>
    <w:rsid w:val="008B1DD1"/>
    <w:rsid w:val="008B3C9B"/>
    <w:rsid w:val="008B5D7E"/>
    <w:rsid w:val="008C255D"/>
    <w:rsid w:val="008D6688"/>
    <w:rsid w:val="008D7387"/>
    <w:rsid w:val="008E0C95"/>
    <w:rsid w:val="008F4DD6"/>
    <w:rsid w:val="009506B0"/>
    <w:rsid w:val="009750C5"/>
    <w:rsid w:val="00976FCE"/>
    <w:rsid w:val="009859E0"/>
    <w:rsid w:val="009A58B4"/>
    <w:rsid w:val="009A6B55"/>
    <w:rsid w:val="009C1C37"/>
    <w:rsid w:val="009C20C9"/>
    <w:rsid w:val="009C57B3"/>
    <w:rsid w:val="009D36F8"/>
    <w:rsid w:val="009E2068"/>
    <w:rsid w:val="00A12CAB"/>
    <w:rsid w:val="00A2005F"/>
    <w:rsid w:val="00AA6596"/>
    <w:rsid w:val="00B04308"/>
    <w:rsid w:val="00B15A77"/>
    <w:rsid w:val="00B214C5"/>
    <w:rsid w:val="00B262F5"/>
    <w:rsid w:val="00B378F4"/>
    <w:rsid w:val="00B37AAF"/>
    <w:rsid w:val="00B5718B"/>
    <w:rsid w:val="00B658EB"/>
    <w:rsid w:val="00B70770"/>
    <w:rsid w:val="00B8107C"/>
    <w:rsid w:val="00B857DB"/>
    <w:rsid w:val="00B876E8"/>
    <w:rsid w:val="00B90903"/>
    <w:rsid w:val="00BB7129"/>
    <w:rsid w:val="00BC58A9"/>
    <w:rsid w:val="00BF1794"/>
    <w:rsid w:val="00C009E0"/>
    <w:rsid w:val="00C151DC"/>
    <w:rsid w:val="00C32C25"/>
    <w:rsid w:val="00C407F7"/>
    <w:rsid w:val="00C60AA5"/>
    <w:rsid w:val="00C71C0F"/>
    <w:rsid w:val="00CB689B"/>
    <w:rsid w:val="00CC5974"/>
    <w:rsid w:val="00CF1E1C"/>
    <w:rsid w:val="00CF35B7"/>
    <w:rsid w:val="00D001D4"/>
    <w:rsid w:val="00D006E4"/>
    <w:rsid w:val="00D03B73"/>
    <w:rsid w:val="00D22EED"/>
    <w:rsid w:val="00D4157F"/>
    <w:rsid w:val="00D8277D"/>
    <w:rsid w:val="00D8454D"/>
    <w:rsid w:val="00DB1FC7"/>
    <w:rsid w:val="00DD7871"/>
    <w:rsid w:val="00DF7F74"/>
    <w:rsid w:val="00E06DFB"/>
    <w:rsid w:val="00E15976"/>
    <w:rsid w:val="00E30945"/>
    <w:rsid w:val="00E3165E"/>
    <w:rsid w:val="00E80F2C"/>
    <w:rsid w:val="00E81AF2"/>
    <w:rsid w:val="00E81E7B"/>
    <w:rsid w:val="00E95619"/>
    <w:rsid w:val="00EB41EE"/>
    <w:rsid w:val="00EC32FC"/>
    <w:rsid w:val="00EF3E5B"/>
    <w:rsid w:val="00F01BCE"/>
    <w:rsid w:val="00F0512B"/>
    <w:rsid w:val="00F10BBE"/>
    <w:rsid w:val="00F45DA4"/>
    <w:rsid w:val="00F71CFC"/>
    <w:rsid w:val="00FA70C5"/>
    <w:rsid w:val="00FC30BD"/>
    <w:rsid w:val="00FC5519"/>
    <w:rsid w:val="00FE1AA4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BC8057"/>
  <w15:docId w15:val="{9258FBB7-4735-438C-BADE-F487A896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172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E3165E"/>
    <w:rPr>
      <w:rFonts w:ascii="Helvetica-Bold" w:hAnsi="Helvetica-Bold" w:hint="default"/>
      <w:b/>
      <w:bCs/>
      <w:i w:val="0"/>
      <w:iCs w:val="0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A9DB-3E29-4640-A3F1-2442BD09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</Pages>
  <Words>414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Anderson Goveia</cp:lastModifiedBy>
  <cp:revision>31</cp:revision>
  <cp:lastPrinted>2024-09-09T10:51:00Z</cp:lastPrinted>
  <dcterms:created xsi:type="dcterms:W3CDTF">2019-10-21T18:17:00Z</dcterms:created>
  <dcterms:modified xsi:type="dcterms:W3CDTF">2024-09-20T19:34:00Z</dcterms:modified>
</cp:coreProperties>
</file>