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8DBE2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1. INTRODUCTION </w:t>
      </w:r>
    </w:p>
    <w:p w14:paraId="623F971B" w14:textId="09DA2978" w:rsidR="00F518EA" w:rsidRPr="00E23C55" w:rsidRDefault="00E9370C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In a presentation </w:t>
      </w:r>
      <w:r w:rsidR="001236F9">
        <w:rPr>
          <w:rFonts w:ascii="NimbusRomNo9L" w:hAnsi="NimbusRomNo9L"/>
          <w:sz w:val="20"/>
          <w:szCs w:val="20"/>
          <w:lang w:val="en-US"/>
        </w:rPr>
        <w:t>about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his piece Music for a Wilderness Lake (1979), R. Murray Schafer referred to it as a “music for a place (personal communication).” </w:t>
      </w:r>
      <w:r w:rsidR="009D78D9">
        <w:rPr>
          <w:rFonts w:ascii="NimbusRomNo9L" w:hAnsi="NimbusRomNo9L"/>
          <w:sz w:val="20"/>
          <w:szCs w:val="20"/>
          <w:lang w:val="en-US"/>
        </w:rPr>
        <w:t>This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music </w:t>
      </w:r>
      <w:r w:rsidR="00C200A2" w:rsidRPr="00F518EA">
        <w:rPr>
          <w:rFonts w:ascii="NimbusRomNo9L" w:hAnsi="NimbusRomNo9L"/>
          <w:sz w:val="20"/>
          <w:szCs w:val="20"/>
          <w:lang w:val="en-US"/>
        </w:rPr>
        <w:t xml:space="preserve">greatly 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depends on the </w:t>
      </w:r>
      <w:r w:rsidRPr="009D78D9">
        <w:rPr>
          <w:rFonts w:ascii="NimbusRomNo9L" w:hAnsi="NimbusRomNo9L"/>
          <w:i/>
          <w:sz w:val="20"/>
          <w:szCs w:val="20"/>
          <w:lang w:val="en-US"/>
        </w:rPr>
        <w:t>topology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9D78D9">
        <w:rPr>
          <w:rFonts w:ascii="NimbusRomNo9L" w:hAnsi="NimbusRomNo9L"/>
          <w:sz w:val="20"/>
          <w:szCs w:val="20"/>
          <w:lang w:val="en-US"/>
        </w:rPr>
        <w:t>of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 the environment it is performed in. 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While </w:t>
      </w:r>
      <w:r w:rsidR="00C200A2">
        <w:rPr>
          <w:rFonts w:ascii="NimbusRomNo9L" w:hAnsi="NimbusRomNo9L"/>
          <w:sz w:val="20"/>
          <w:szCs w:val="20"/>
          <w:lang w:val="en-US"/>
        </w:rPr>
        <w:t>cases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9D78D9">
        <w:rPr>
          <w:rFonts w:ascii="NimbusRomNo9L" w:hAnsi="NimbusRomNo9L"/>
          <w:sz w:val="20"/>
          <w:szCs w:val="20"/>
          <w:lang w:val="en-US"/>
        </w:rPr>
        <w:t>of topological</w:t>
      </w:r>
      <w:r w:rsidR="00E23C55">
        <w:rPr>
          <w:rFonts w:ascii="NimbusRomNo9L" w:hAnsi="NimbusRomNo9L"/>
          <w:sz w:val="20"/>
          <w:szCs w:val="20"/>
          <w:lang w:val="en-US"/>
        </w:rPr>
        <w:t>ly informed</w:t>
      </w:r>
      <w:r w:rsidR="009D78D9">
        <w:rPr>
          <w:rFonts w:ascii="NimbusRomNo9L" w:hAnsi="NimbusRomNo9L"/>
          <w:sz w:val="20"/>
          <w:szCs w:val="20"/>
          <w:lang w:val="en-US"/>
        </w:rPr>
        <w:t xml:space="preserve"> music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(with static and</w:t>
      </w:r>
      <w:r w:rsidR="001236F9">
        <w:rPr>
          <w:rFonts w:ascii="NimbusRomNo9L" w:hAnsi="NimbusRomNo9L"/>
          <w:sz w:val="20"/>
          <w:szCs w:val="20"/>
          <w:lang w:val="en-US"/>
        </w:rPr>
        <w:t>/or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moving musicians)</w:t>
      </w:r>
      <w:r w:rsidR="009D78D9">
        <w:rPr>
          <w:rFonts w:ascii="NimbusRomNo9L" w:hAnsi="NimbusRomNo9L"/>
          <w:sz w:val="20"/>
          <w:szCs w:val="20"/>
          <w:lang w:val="en-US"/>
        </w:rPr>
        <w:t xml:space="preserve"> 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have already existed </w:t>
      </w:r>
      <w:r w:rsidR="00C200A2">
        <w:rPr>
          <w:rFonts w:ascii="NimbusRomNo9L" w:hAnsi="NimbusRomNo9L"/>
          <w:sz w:val="20"/>
          <w:szCs w:val="20"/>
          <w:lang w:val="en-US"/>
        </w:rPr>
        <w:t>in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781CDD">
        <w:rPr>
          <w:rFonts w:ascii="NimbusRomNo9L" w:hAnsi="NimbusRomNo9L"/>
          <w:sz w:val="20"/>
          <w:szCs w:val="20"/>
          <w:lang w:val="en-US"/>
        </w:rPr>
        <w:t>since the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="00C200A2">
        <w:rPr>
          <w:rFonts w:ascii="NimbusRomNo9L" w:hAnsi="NimbusRomNo9L"/>
          <w:sz w:val="20"/>
          <w:szCs w:val="20"/>
          <w:lang w:val="en-US"/>
        </w:rPr>
        <w:t>1</w:t>
      </w:r>
      <w:r w:rsidR="00E23C55">
        <w:rPr>
          <w:rFonts w:ascii="NimbusRomNo9L" w:hAnsi="NimbusRomNo9L"/>
          <w:sz w:val="20"/>
          <w:szCs w:val="20"/>
          <w:lang w:val="en-US"/>
        </w:rPr>
        <w:t>5</w:t>
      </w:r>
      <w:r w:rsidR="00C200A2">
        <w:rPr>
          <w:rFonts w:ascii="NimbusRomNo9L" w:hAnsi="NimbusRomNo9L"/>
          <w:sz w:val="20"/>
          <w:szCs w:val="20"/>
          <w:lang w:val="en-US"/>
        </w:rPr>
        <w:t>00’s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 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(in his Memos </w:t>
      </w:r>
      <w:r w:rsidR="00781CDD" w:rsidRPr="00F518EA">
        <w:rPr>
          <w:rFonts w:ascii="NimbusRomNo9L" w:hAnsi="NimbusRomNo9L"/>
          <w:sz w:val="20"/>
          <w:szCs w:val="20"/>
          <w:lang w:val="en-US"/>
        </w:rPr>
        <w:t>Charles Ives tells the story of his father experimenting with marching bands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 walking towards each other and playing different tunes)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>, it became more of a practice during the second part of the 20</w:t>
      </w:r>
      <w:r w:rsidR="007C443F" w:rsidRPr="00F518EA">
        <w:rPr>
          <w:rFonts w:ascii="NimbusRomNo9L" w:hAnsi="NimbusRomNo9L"/>
          <w:sz w:val="20"/>
          <w:szCs w:val="20"/>
          <w:vertAlign w:val="superscript"/>
          <w:lang w:val="en-US"/>
        </w:rPr>
        <w:t>th</w:t>
      </w:r>
      <w:r w:rsidR="007C443F" w:rsidRPr="00F518EA">
        <w:rPr>
          <w:rFonts w:ascii="NimbusRomNo9L" w:hAnsi="NimbusRomNo9L"/>
          <w:sz w:val="20"/>
          <w:szCs w:val="20"/>
          <w:lang w:val="en-US"/>
        </w:rPr>
        <w:t xml:space="preserve"> century. </w:t>
      </w:r>
      <w:r w:rsidR="007549A0">
        <w:rPr>
          <w:rFonts w:ascii="NimbusRomNo9L" w:hAnsi="NimbusRomNo9L"/>
          <w:sz w:val="20"/>
          <w:szCs w:val="20"/>
          <w:lang w:val="en-US"/>
        </w:rPr>
        <w:t>E</w:t>
      </w:r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xamples include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Musik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für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ein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Haus (Stockhausen, 1968), </w:t>
      </w:r>
      <w:r w:rsidR="00F518EA" w:rsidRPr="00E23C55">
        <w:rPr>
          <w:rFonts w:ascii="NimbusRomNo9L" w:hAnsi="NimbusRomNo9L"/>
          <w:sz w:val="20"/>
          <w:szCs w:val="20"/>
          <w:lang w:val="en-US"/>
        </w:rPr>
        <w:t xml:space="preserve">Eine </w:t>
      </w:r>
      <w:proofErr w:type="spellStart"/>
      <w:r w:rsidR="00F518EA" w:rsidRPr="00E23C55">
        <w:rPr>
          <w:rFonts w:ascii="NimbusRomNo9L" w:hAnsi="NimbusRomNo9L"/>
          <w:sz w:val="20"/>
          <w:szCs w:val="20"/>
          <w:lang w:val="en-US"/>
        </w:rPr>
        <w:t>Brise</w:t>
      </w:r>
      <w:proofErr w:type="spellEnd"/>
      <w:r w:rsidR="00F518EA" w:rsidRPr="00E23C55">
        <w:rPr>
          <w:rFonts w:ascii="NimbusRomNo9L" w:hAnsi="NimbusRomNo9L"/>
          <w:sz w:val="20"/>
          <w:szCs w:val="20"/>
          <w:lang w:val="en-US"/>
        </w:rPr>
        <w:t xml:space="preserve"> /</w:t>
      </w:r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Flüchtige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Aktion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für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111 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Fahrräder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 (</w:t>
      </w:r>
      <w:proofErr w:type="spellStart"/>
      <w:r w:rsidR="007C443F" w:rsidRPr="00E23C55">
        <w:rPr>
          <w:rFonts w:ascii="NimbusRomNo9L" w:hAnsi="NimbusRomNo9L"/>
          <w:sz w:val="20"/>
          <w:szCs w:val="20"/>
          <w:lang w:val="en-US"/>
        </w:rPr>
        <w:t>Kagel</w:t>
      </w:r>
      <w:proofErr w:type="spellEnd"/>
      <w:r w:rsidR="007C443F" w:rsidRPr="00E23C55">
        <w:rPr>
          <w:rFonts w:ascii="NimbusRomNo9L" w:hAnsi="NimbusRomNo9L"/>
          <w:sz w:val="20"/>
          <w:szCs w:val="20"/>
          <w:lang w:val="en-US"/>
        </w:rPr>
        <w:t xml:space="preserve">, </w:t>
      </w:r>
      <w:r w:rsidR="00F518EA" w:rsidRPr="00E23C55">
        <w:rPr>
          <w:rFonts w:ascii="NimbusRomNo9L" w:hAnsi="NimbusRomNo9L"/>
          <w:sz w:val="20"/>
          <w:szCs w:val="20"/>
          <w:lang w:val="en-US"/>
        </w:rPr>
        <w:t>1996</w:t>
      </w:r>
      <w:r w:rsidR="007C443F" w:rsidRPr="00E23C55">
        <w:rPr>
          <w:rFonts w:ascii="NimbusRomNo9L" w:hAnsi="NimbusRomNo9L"/>
          <w:sz w:val="20"/>
          <w:szCs w:val="20"/>
          <w:lang w:val="en-US"/>
        </w:rPr>
        <w:t>)</w:t>
      </w:r>
      <w:r w:rsidR="00E23C55" w:rsidRPr="00E23C55"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F518EA" w:rsidRPr="00E23C55">
        <w:rPr>
          <w:rFonts w:ascii="NimbusRomNo9L" w:hAnsi="NimbusRomNo9L"/>
          <w:sz w:val="20"/>
          <w:szCs w:val="20"/>
          <w:lang w:val="en-US"/>
        </w:rPr>
        <w:t>music by Alvin Curran</w:t>
      </w:r>
      <w:r w:rsidR="00E23C55" w:rsidRPr="00E23C55">
        <w:rPr>
          <w:rFonts w:ascii="NimbusRomNo9L" w:hAnsi="NimbusRomNo9L"/>
          <w:sz w:val="20"/>
          <w:szCs w:val="20"/>
          <w:lang w:val="en-US"/>
        </w:rPr>
        <w:t xml:space="preserve"> who </w:t>
      </w:r>
      <w:r w:rsidR="00E23C55">
        <w:rPr>
          <w:rFonts w:ascii="NimbusRomNo9L" w:hAnsi="NimbusRomNo9L"/>
          <w:sz w:val="20"/>
          <w:szCs w:val="20"/>
          <w:lang w:val="en-US"/>
        </w:rPr>
        <w:t>created music performed in the Sydney harbor or on the river Thames</w:t>
      </w:r>
      <w:r w:rsidR="00BC5B80">
        <w:rPr>
          <w:rFonts w:ascii="NimbusRomNo9L" w:hAnsi="NimbusRomNo9L"/>
          <w:sz w:val="20"/>
          <w:szCs w:val="20"/>
          <w:lang w:val="en-US"/>
        </w:rPr>
        <w:t>, among many other places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. </w:t>
      </w:r>
    </w:p>
    <w:p w14:paraId="1A68C793" w14:textId="73277DBE" w:rsidR="00781CDD" w:rsidRDefault="00F518EA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One of the difficulties of such </w:t>
      </w:r>
      <w:r w:rsidR="00C200A2">
        <w:rPr>
          <w:rFonts w:ascii="NimbusRomNo9L" w:hAnsi="NimbusRomNo9L"/>
          <w:sz w:val="20"/>
          <w:szCs w:val="20"/>
          <w:lang w:val="en-US"/>
        </w:rPr>
        <w:t>a practice</w:t>
      </w:r>
      <w:r>
        <w:rPr>
          <w:rFonts w:ascii="NimbusRomNo9L" w:hAnsi="NimbusRomNo9L"/>
          <w:sz w:val="20"/>
          <w:szCs w:val="20"/>
          <w:lang w:val="en-US"/>
        </w:rPr>
        <w:t xml:space="preserve"> is</w:t>
      </w:r>
      <w:r w:rsidR="00C200A2">
        <w:rPr>
          <w:rFonts w:ascii="NimbusRomNo9L" w:hAnsi="NimbusRomNo9L"/>
          <w:sz w:val="20"/>
          <w:szCs w:val="20"/>
          <w:lang w:val="en-US"/>
        </w:rPr>
        <w:t xml:space="preserve"> maintaining synchronicity, as</w:t>
      </w:r>
      <w:r>
        <w:rPr>
          <w:rFonts w:ascii="NimbusRomNo9L" w:hAnsi="NimbusRomNo9L"/>
          <w:sz w:val="20"/>
          <w:szCs w:val="20"/>
          <w:lang w:val="en-US"/>
        </w:rPr>
        <w:t xml:space="preserve"> the participants either act on their own or execute scores with little coordination </w:t>
      </w:r>
      <w:r w:rsidR="007549A0">
        <w:rPr>
          <w:rFonts w:ascii="NimbusRomNo9L" w:hAnsi="NimbusRomNo9L"/>
          <w:sz w:val="20"/>
          <w:szCs w:val="20"/>
          <w:lang w:val="en-US"/>
        </w:rPr>
        <w:t>amongst each other</w:t>
      </w:r>
      <w:r>
        <w:rPr>
          <w:rFonts w:ascii="NimbusRomNo9L" w:hAnsi="NimbusRomNo9L"/>
          <w:sz w:val="20"/>
          <w:szCs w:val="20"/>
          <w:lang w:val="en-US"/>
        </w:rPr>
        <w:t xml:space="preserve"> due to lack of visual and auditory cues from a central agent / conductor. Such difficulties are </w:t>
      </w:r>
      <w:r w:rsidR="00781CDD">
        <w:rPr>
          <w:rFonts w:ascii="NimbusRomNo9L" w:hAnsi="NimbusRomNo9L"/>
          <w:sz w:val="20"/>
          <w:szCs w:val="20"/>
          <w:lang w:val="en-US"/>
        </w:rPr>
        <w:t>aggravated</w:t>
      </w:r>
      <w:r>
        <w:rPr>
          <w:rFonts w:ascii="NimbusRomNo9L" w:hAnsi="NimbusRomNo9L"/>
          <w:sz w:val="20"/>
          <w:szCs w:val="20"/>
          <w:lang w:val="en-US"/>
        </w:rPr>
        <w:t xml:space="preserve"> if the location of the performance is a virtual one </w:t>
      </w:r>
      <w:r w:rsidR="00C200A2">
        <w:rPr>
          <w:rFonts w:ascii="NimbusRomNo9L" w:hAnsi="NimbusRomNo9L"/>
          <w:sz w:val="20"/>
          <w:szCs w:val="20"/>
          <w:lang w:val="en-US"/>
        </w:rPr>
        <w:t xml:space="preserve">such </w:t>
      </w:r>
      <w:r>
        <w:rPr>
          <w:rFonts w:ascii="NimbusRomNo9L" w:hAnsi="NimbusRomNo9L"/>
          <w:sz w:val="20"/>
          <w:szCs w:val="20"/>
          <w:lang w:val="en-US"/>
        </w:rPr>
        <w:t xml:space="preserve">as in networked music performance </w:t>
      </w:r>
      <w:r w:rsidR="00C200A2">
        <w:rPr>
          <w:rFonts w:ascii="NimbusRomNo9L" w:hAnsi="NimbusRomNo9L"/>
          <w:sz w:val="20"/>
          <w:szCs w:val="20"/>
          <w:lang w:val="en-US"/>
        </w:rPr>
        <w:t>(</w:t>
      </w:r>
      <w:r>
        <w:rPr>
          <w:rFonts w:ascii="NimbusRomNo9L" w:hAnsi="NimbusRomNo9L"/>
          <w:sz w:val="20"/>
          <w:szCs w:val="20"/>
          <w:lang w:val="en-US"/>
        </w:rPr>
        <w:t>NMP</w:t>
      </w:r>
      <w:r w:rsidR="00C200A2">
        <w:rPr>
          <w:rFonts w:ascii="NimbusRomNo9L" w:hAnsi="NimbusRomNo9L"/>
          <w:sz w:val="20"/>
          <w:szCs w:val="20"/>
          <w:lang w:val="en-US"/>
        </w:rPr>
        <w:t>)</w:t>
      </w:r>
      <w:r>
        <w:rPr>
          <w:rFonts w:ascii="NimbusRomNo9L" w:hAnsi="NimbusRomNo9L"/>
          <w:sz w:val="20"/>
          <w:szCs w:val="20"/>
          <w:lang w:val="en-US"/>
        </w:rPr>
        <w:t xml:space="preserve">. 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Recent developments in digital technologies have leveraged some if not all of these difficulties by providing audiovisual tools. They are either capable of creating a shared space by low-latency streaming or </w:t>
      </w:r>
      <w:r w:rsidR="00C200A2">
        <w:rPr>
          <w:rFonts w:ascii="NimbusRomNo9L" w:hAnsi="NimbusRomNo9L"/>
          <w:sz w:val="20"/>
          <w:szCs w:val="20"/>
          <w:lang w:val="en-US"/>
        </w:rPr>
        <w:t>the exchange of control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 </w:t>
      </w:r>
      <w:r w:rsidR="00C200A2">
        <w:rPr>
          <w:rFonts w:ascii="NimbusRomNo9L" w:hAnsi="NimbusRomNo9L"/>
          <w:sz w:val="20"/>
          <w:szCs w:val="20"/>
          <w:lang w:val="en-US"/>
        </w:rPr>
        <w:t>messages.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 While audio/video streaming has yielded excellent results since the early 2000s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 (</w:t>
      </w:r>
      <w:proofErr w:type="spellStart"/>
      <w:r w:rsidR="000421BA">
        <w:rPr>
          <w:rFonts w:ascii="NimbusRomNo9L" w:hAnsi="NimbusRomNo9L"/>
          <w:sz w:val="20"/>
          <w:szCs w:val="20"/>
          <w:lang w:val="en-US"/>
        </w:rPr>
        <w:t>JackTrip</w:t>
      </w:r>
      <w:proofErr w:type="spellEnd"/>
      <w:r w:rsidR="000421BA">
        <w:rPr>
          <w:rFonts w:ascii="NimbusRomNo9L" w:hAnsi="NimbusRomNo9L"/>
          <w:sz w:val="20"/>
          <w:szCs w:val="20"/>
          <w:lang w:val="en-US"/>
        </w:rPr>
        <w:t>)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, 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systems that feature music notation in networked environments have been rare and only become more widespread since about 2010. </w:t>
      </w:r>
      <w:r w:rsidR="00DB62B1">
        <w:rPr>
          <w:rFonts w:ascii="NimbusRomNo9L" w:hAnsi="NimbusRomNo9L"/>
          <w:sz w:val="20"/>
          <w:szCs w:val="20"/>
          <w:lang w:val="en-US"/>
        </w:rPr>
        <w:t>Quintet.net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 (1999)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, a networked </w:t>
      </w:r>
      <w:r w:rsidR="009A45EC">
        <w:rPr>
          <w:rFonts w:ascii="NimbusRomNo9L" w:hAnsi="NimbusRomNo9L"/>
          <w:sz w:val="20"/>
          <w:szCs w:val="20"/>
          <w:lang w:val="en-US"/>
        </w:rPr>
        <w:t>multimedia performance environment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 developed by Georg Hajdu</w:t>
      </w:r>
      <w:r w:rsidR="00DB62B1">
        <w:rPr>
          <w:rFonts w:ascii="NimbusRomNo9L" w:hAnsi="NimbusRomNo9L"/>
          <w:sz w:val="20"/>
          <w:szCs w:val="20"/>
          <w:lang w:val="en-US"/>
        </w:rPr>
        <w:t xml:space="preserve"> is an earlier example of software in which the interaction of music</w:t>
      </w:r>
      <w:r w:rsidR="000421BA">
        <w:rPr>
          <w:rFonts w:ascii="NimbusRomNo9L" w:hAnsi="NimbusRomNo9L"/>
          <w:sz w:val="20"/>
          <w:szCs w:val="20"/>
          <w:lang w:val="en-US"/>
        </w:rPr>
        <w:t>ians is facilitated by a visual notation layer.</w:t>
      </w:r>
      <w:r w:rsidR="007549A0">
        <w:rPr>
          <w:rFonts w:ascii="NimbusRomNo9L" w:hAnsi="NimbusRomNo9L"/>
          <w:sz w:val="20"/>
          <w:szCs w:val="20"/>
          <w:lang w:val="en-US"/>
        </w:rPr>
        <w:t xml:space="preserve"> The European Bridges Ensemble was an ensemble for NMP whose members have been particularly focused on creating scores capable of capturing the specificities of the particular performance scenario. </w:t>
      </w:r>
      <w:r w:rsidR="000421BA">
        <w:rPr>
          <w:rFonts w:ascii="NimbusRomNo9L" w:hAnsi="NimbusRomNo9L"/>
          <w:sz w:val="20"/>
          <w:szCs w:val="20"/>
          <w:lang w:val="en-US"/>
        </w:rPr>
        <w:t>“</w:t>
      </w:r>
      <w:proofErr w:type="spellStart"/>
      <w:r w:rsidR="000421BA">
        <w:rPr>
          <w:rFonts w:ascii="NimbusRomNo9L" w:hAnsi="NimbusRomNo9L"/>
          <w:sz w:val="20"/>
          <w:szCs w:val="20"/>
          <w:lang w:val="en-US"/>
        </w:rPr>
        <w:t>Situat</w:t>
      </w:r>
      <w:r w:rsidR="004A4B95">
        <w:rPr>
          <w:rFonts w:ascii="NimbusRomNo9L" w:hAnsi="NimbusRomNo9L"/>
          <w:sz w:val="20"/>
          <w:szCs w:val="20"/>
          <w:lang w:val="en-US"/>
        </w:rPr>
        <w:t>ive</w:t>
      </w:r>
      <w:proofErr w:type="spellEnd"/>
      <w:r w:rsidR="000421BA">
        <w:rPr>
          <w:rFonts w:ascii="NimbusRomNo9L" w:hAnsi="NimbusRomNo9L"/>
          <w:sz w:val="20"/>
          <w:szCs w:val="20"/>
          <w:lang w:val="en-US"/>
        </w:rPr>
        <w:t xml:space="preserve"> scor</w:t>
      </w:r>
      <w:r w:rsidR="004A4B95">
        <w:rPr>
          <w:rFonts w:ascii="NimbusRomNo9L" w:hAnsi="NimbusRomNo9L"/>
          <w:sz w:val="20"/>
          <w:szCs w:val="20"/>
          <w:lang w:val="en-US"/>
        </w:rPr>
        <w:t>ing</w:t>
      </w:r>
      <w:r w:rsidR="000421BA">
        <w:rPr>
          <w:rFonts w:ascii="NimbusRomNo9L" w:hAnsi="NimbusRomNo9L"/>
          <w:sz w:val="20"/>
          <w:szCs w:val="20"/>
          <w:lang w:val="en-US"/>
        </w:rPr>
        <w:t xml:space="preserve">” is a term coined by Sandeep Bhagwati describing scores that </w:t>
      </w:r>
      <w:r w:rsidR="004A4B95" w:rsidRPr="004A4B95">
        <w:rPr>
          <w:rFonts w:ascii="NimbusRomNo9L" w:hAnsi="NimbusRomNo9L"/>
          <w:sz w:val="20"/>
          <w:szCs w:val="20"/>
          <w:lang w:val="en-US"/>
        </w:rPr>
        <w:t>are defined as scores that deliver time- and context-sensitive score information to musicians when it becomes relevant</w:t>
      </w:r>
      <w:r w:rsidR="004A4B95">
        <w:rPr>
          <w:rFonts w:ascii="NimbusRomNo9L" w:hAnsi="NimbusRomNo9L"/>
          <w:sz w:val="20"/>
          <w:szCs w:val="20"/>
          <w:lang w:val="en-US"/>
        </w:rPr>
        <w:t>…</w:t>
      </w:r>
      <w:r w:rsidR="004A4B95" w:rsidRPr="004A4B95">
        <w:rPr>
          <w:rFonts w:ascii="NimbusRomNo9L" w:hAnsi="NimbusRomNo9L"/>
          <w:sz w:val="20"/>
          <w:szCs w:val="20"/>
          <w:lang w:val="en-US"/>
        </w:rPr>
        <w:t xml:space="preserve">. Lately, reactive, interactive, locative scores have added new options to </w:t>
      </w:r>
      <w:proofErr w:type="spellStart"/>
      <w:r w:rsidR="004A4B95" w:rsidRPr="004A4B95">
        <w:rPr>
          <w:rFonts w:ascii="NimbusRomNo9L" w:hAnsi="NimbusRomNo9L"/>
          <w:sz w:val="20"/>
          <w:szCs w:val="20"/>
          <w:lang w:val="en-US"/>
        </w:rPr>
        <w:t>situative</w:t>
      </w:r>
      <w:proofErr w:type="spellEnd"/>
      <w:r w:rsidR="004A4B95" w:rsidRPr="004A4B95">
        <w:rPr>
          <w:rFonts w:ascii="NimbusRomNo9L" w:hAnsi="NimbusRomNo9L"/>
          <w:sz w:val="20"/>
          <w:szCs w:val="20"/>
          <w:lang w:val="en-US"/>
        </w:rPr>
        <w:t xml:space="preserve"> scoring.”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 (…)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</w:t>
      </w:r>
    </w:p>
    <w:p w14:paraId="2D0728EC" w14:textId="59F2A5CA" w:rsidR="004A4B95" w:rsidRDefault="00781CDD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In this paper we </w:t>
      </w:r>
      <w:r w:rsidR="00BC5B80">
        <w:rPr>
          <w:rFonts w:ascii="NimbusRomNo9L" w:hAnsi="NimbusRomNo9L"/>
          <w:sz w:val="20"/>
          <w:szCs w:val="20"/>
          <w:lang w:val="en-US"/>
        </w:rPr>
        <w:t>are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describ</w:t>
      </w:r>
      <w:r w:rsidR="00BC5B80">
        <w:rPr>
          <w:rFonts w:ascii="NimbusRomNo9L" w:hAnsi="NimbusRomNo9L"/>
          <w:sz w:val="20"/>
          <w:szCs w:val="20"/>
          <w:lang w:val="en-US"/>
        </w:rPr>
        <w:t>ing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the musical and technological </w:t>
      </w:r>
      <w:r w:rsidR="00BC5B80">
        <w:rPr>
          <w:rFonts w:ascii="NimbusRomNo9L" w:hAnsi="NimbusRomNo9L"/>
          <w:sz w:val="20"/>
          <w:szCs w:val="20"/>
          <w:lang w:val="en-US"/>
        </w:rPr>
        <w:t>prerequisites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 </w:t>
      </w:r>
      <w:r w:rsidR="00BC5B80">
        <w:rPr>
          <w:rFonts w:ascii="NimbusRomNo9L" w:hAnsi="NimbusRomNo9L"/>
          <w:sz w:val="20"/>
          <w:szCs w:val="20"/>
          <w:lang w:val="en-US"/>
        </w:rPr>
        <w:t>for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a 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project 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dubbed </w:t>
      </w:r>
      <w:r w:rsidR="00EA3EA4" w:rsidRPr="00EA3EA4">
        <w:rPr>
          <w:rFonts w:ascii="NimbusRomNo9L" w:hAnsi="NimbusRomNo9L"/>
          <w:i/>
          <w:sz w:val="20"/>
          <w:szCs w:val="20"/>
          <w:lang w:val="en-US"/>
        </w:rPr>
        <w:t>Symphony for a Tunnel</w:t>
      </w:r>
      <w:r w:rsidR="00EA3EA4">
        <w:rPr>
          <w:rFonts w:ascii="NimbusRomNo9L" w:hAnsi="NimbusRomNo9L"/>
          <w:sz w:val="20"/>
          <w:szCs w:val="20"/>
          <w:lang w:val="en-US"/>
        </w:rPr>
        <w:t xml:space="preserve"> to be realized in Hamburg in May of 2019.</w:t>
      </w:r>
      <w:r w:rsidR="00E23C55">
        <w:rPr>
          <w:rFonts w:ascii="NimbusRomNo9L" w:hAnsi="NimbusRomNo9L"/>
          <w:sz w:val="20"/>
          <w:szCs w:val="20"/>
          <w:lang w:val="en-US"/>
        </w:rPr>
        <w:t xml:space="preserve"> 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The </w:t>
      </w:r>
      <w:r w:rsidR="004A4B95" w:rsidRPr="004A4B95">
        <w:rPr>
          <w:rFonts w:ascii="NimbusRomNo9L" w:hAnsi="NimbusRomNo9L"/>
          <w:sz w:val="20"/>
          <w:szCs w:val="20"/>
          <w:lang w:val="en-US"/>
        </w:rPr>
        <w:t xml:space="preserve">Old Elbe Tunnel </w:t>
      </w:r>
      <w:r w:rsidR="004A4B95">
        <w:rPr>
          <w:rFonts w:ascii="NimbusRomNo9L" w:hAnsi="NimbusRomNo9L"/>
          <w:sz w:val="20"/>
          <w:szCs w:val="20"/>
          <w:lang w:val="en-US"/>
        </w:rPr>
        <w:t>is a remarkable landmark in the heart of the Hamburg port. Completed in 1911</w:t>
      </w:r>
      <w:r w:rsidR="00431D11">
        <w:rPr>
          <w:rFonts w:ascii="NimbusRomNo9L" w:hAnsi="NimbusRomNo9L"/>
          <w:sz w:val="20"/>
          <w:szCs w:val="20"/>
          <w:lang w:val="en-US"/>
        </w:rPr>
        <w:t>,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 it </w:t>
      </w:r>
      <w:r w:rsidR="00431D11">
        <w:rPr>
          <w:rFonts w:ascii="NimbusRomNo9L" w:hAnsi="NimbusRomNo9L"/>
          <w:sz w:val="20"/>
          <w:szCs w:val="20"/>
          <w:lang w:val="en-US"/>
        </w:rPr>
        <w:t>was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 considered a technological marvel at the time</w:t>
      </w:r>
      <w:r w:rsidR="00BC2090">
        <w:rPr>
          <w:rFonts w:ascii="NimbusRomNo9L" w:hAnsi="NimbusRomNo9L"/>
          <w:sz w:val="20"/>
          <w:szCs w:val="20"/>
          <w:lang w:val="en-US"/>
        </w:rPr>
        <w:t>,</w:t>
      </w:r>
      <w:r w:rsidR="004A4B95">
        <w:rPr>
          <w:rFonts w:ascii="NimbusRomNo9L" w:hAnsi="NimbusRomNo9L"/>
          <w:sz w:val="20"/>
          <w:szCs w:val="20"/>
          <w:lang w:val="en-US"/>
        </w:rPr>
        <w:t xml:space="preserve"> connecting two neighborhoods below the Elbe river. Featuring two tubes for pedestrians, cyclists and automobiles </w:t>
      </w:r>
      <w:r w:rsidR="00BC2090">
        <w:rPr>
          <w:rFonts w:ascii="NimbusRomNo9L" w:hAnsi="NimbusRomNo9L"/>
          <w:sz w:val="20"/>
          <w:szCs w:val="20"/>
          <w:lang w:val="en-US"/>
        </w:rPr>
        <w:t>which are being carried down</w:t>
      </w:r>
      <w:r w:rsidR="00431D11">
        <w:rPr>
          <w:rFonts w:ascii="NimbusRomNo9L" w:hAnsi="NimbusRomNo9L"/>
          <w:sz w:val="20"/>
          <w:szCs w:val="20"/>
          <w:lang w:val="en-US"/>
        </w:rPr>
        <w:t xml:space="preserve"> / </w:t>
      </w:r>
      <w:r w:rsidR="00BC2090">
        <w:rPr>
          <w:rFonts w:ascii="NimbusRomNo9L" w:hAnsi="NimbusRomNo9L"/>
          <w:sz w:val="20"/>
          <w:szCs w:val="20"/>
          <w:lang w:val="en-US"/>
        </w:rPr>
        <w:t>up by sizeable lifts to</w:t>
      </w:r>
      <w:r w:rsidR="00431D11">
        <w:rPr>
          <w:rFonts w:ascii="NimbusRomNo9L" w:hAnsi="NimbusRomNo9L"/>
          <w:sz w:val="20"/>
          <w:szCs w:val="20"/>
          <w:lang w:val="en-US"/>
        </w:rPr>
        <w:t xml:space="preserve"> / </w:t>
      </w:r>
      <w:r w:rsidR="00BC2090">
        <w:rPr>
          <w:rFonts w:ascii="NimbusRomNo9L" w:hAnsi="NimbusRomNo9L"/>
          <w:sz w:val="20"/>
          <w:szCs w:val="20"/>
          <w:lang w:val="en-US"/>
        </w:rPr>
        <w:t>from the bottom 24m beneath the surface</w:t>
      </w:r>
      <w:r w:rsidR="00830169">
        <w:rPr>
          <w:rFonts w:ascii="NimbusRomNo9L" w:hAnsi="NimbusRomNo9L"/>
          <w:sz w:val="20"/>
          <w:szCs w:val="20"/>
          <w:lang w:val="en-US"/>
        </w:rPr>
        <w:t>,</w:t>
      </w:r>
      <w:r w:rsidR="00BC2090">
        <w:rPr>
          <w:rFonts w:ascii="NimbusRomNo9L" w:hAnsi="NimbusRomNo9L"/>
          <w:sz w:val="20"/>
          <w:szCs w:val="20"/>
          <w:lang w:val="en-US"/>
        </w:rPr>
        <w:t xml:space="preserve"> it is also an extraordinary place for performances. Its Jugendstil half cylinders </w:t>
      </w:r>
      <w:r w:rsidR="00431D11">
        <w:rPr>
          <w:rFonts w:ascii="NimbusRomNo9L" w:hAnsi="NimbusRomNo9L"/>
          <w:sz w:val="20"/>
          <w:szCs w:val="20"/>
          <w:lang w:val="en-US"/>
        </w:rPr>
        <w:t>form</w:t>
      </w:r>
      <w:r w:rsidR="00BC2090">
        <w:rPr>
          <w:rFonts w:ascii="NimbusRomNo9L" w:hAnsi="NimbusRomNo9L"/>
          <w:sz w:val="20"/>
          <w:szCs w:val="20"/>
          <w:lang w:val="en-US"/>
        </w:rPr>
        <w:t xml:space="preserve"> a resonant body in which the sound of a single instrument carries over large distances with relatively </w:t>
      </w:r>
      <w:r w:rsidR="00431D11">
        <w:rPr>
          <w:rFonts w:ascii="NimbusRomNo9L" w:hAnsi="NimbusRomNo9L"/>
          <w:sz w:val="20"/>
          <w:szCs w:val="20"/>
          <w:lang w:val="en-US"/>
        </w:rPr>
        <w:t xml:space="preserve">little decay (footnote: in an experiment featuring a violin playing scales at mezzo forte dynamics, it could be heard at 50m distance as if it was still be played right next to the observer). </w:t>
      </w:r>
    </w:p>
    <w:p w14:paraId="7FC53D75" w14:textId="6EF8C96F" w:rsidR="000154CE" w:rsidRDefault="00431D11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The Stage_2.0 grant within the Innovative Hochschule initiative of the </w:t>
      </w:r>
      <w:r w:rsidRPr="00431D11">
        <w:rPr>
          <w:rFonts w:ascii="NimbusRomNo9L" w:hAnsi="NimbusRomNo9L"/>
          <w:sz w:val="20"/>
          <w:szCs w:val="20"/>
          <w:lang w:val="en-US"/>
        </w:rPr>
        <w:t>Federal Ministry of Education and Research</w:t>
      </w:r>
      <w:r>
        <w:rPr>
          <w:rFonts w:ascii="NimbusRomNo9L" w:hAnsi="NimbusRomNo9L"/>
          <w:sz w:val="20"/>
          <w:szCs w:val="20"/>
          <w:lang w:val="en-US"/>
        </w:rPr>
        <w:t xml:space="preserve"> in Germany (BMBF) has finally laid the financial foundation for a musical project in the tunnel. The </w:t>
      </w:r>
      <w:r w:rsidR="00BC5B80">
        <w:rPr>
          <w:rFonts w:ascii="NimbusRomNo9L" w:hAnsi="NimbusRomNo9L"/>
          <w:sz w:val="20"/>
          <w:szCs w:val="20"/>
          <w:lang w:val="en-US"/>
        </w:rPr>
        <w:t>aim</w:t>
      </w:r>
      <w:r>
        <w:rPr>
          <w:rFonts w:ascii="NimbusRomNo9L" w:hAnsi="NimbusRomNo9L"/>
          <w:sz w:val="20"/>
          <w:szCs w:val="20"/>
          <w:lang w:val="en-US"/>
        </w:rPr>
        <w:t xml:space="preserve"> is to 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connect a large number of musicians via a network of connected devices delivering scores on time. We went through a number of scenarios until zooming in on the most practical solution: As the total circular length of the tunnel is about 860 m and </w:t>
      </w:r>
      <w:r w:rsidR="00830169">
        <w:rPr>
          <w:rFonts w:ascii="NimbusRomNo9L" w:hAnsi="NimbusRomNo9L"/>
          <w:sz w:val="20"/>
          <w:szCs w:val="20"/>
          <w:lang w:val="en-US"/>
        </w:rPr>
        <w:t>an ideal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 spacing of </w:t>
      </w:r>
      <w:r w:rsidR="00165870">
        <w:rPr>
          <w:rFonts w:ascii="NimbusRomNo9L" w:hAnsi="NimbusRomNo9L"/>
          <w:sz w:val="20"/>
          <w:szCs w:val="20"/>
          <w:lang w:val="en-US"/>
        </w:rPr>
        <w:t xml:space="preserve">individual 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musicians 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was determined </w:t>
      </w:r>
      <w:r w:rsidR="007549A0">
        <w:rPr>
          <w:rFonts w:ascii="NimbusRomNo9L" w:hAnsi="NimbusRomNo9L"/>
          <w:sz w:val="20"/>
          <w:szCs w:val="20"/>
          <w:lang w:val="en-US"/>
        </w:rPr>
        <w:t xml:space="preserve">by us 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to be </w:t>
      </w:r>
      <w:r w:rsidR="007549A0">
        <w:rPr>
          <w:rFonts w:ascii="NimbusRomNo9L" w:hAnsi="NimbusRomNo9L"/>
          <w:sz w:val="20"/>
          <w:szCs w:val="20"/>
          <w:lang w:val="en-US"/>
        </w:rPr>
        <w:t>around</w:t>
      </w:r>
      <w:r w:rsidR="001F1A76">
        <w:rPr>
          <w:rFonts w:ascii="NimbusRomNo9L" w:hAnsi="NimbusRomNo9L"/>
          <w:sz w:val="20"/>
          <w:szCs w:val="20"/>
          <w:lang w:val="en-US"/>
        </w:rPr>
        <w:t xml:space="preserve"> 5 to 6 m</w:t>
      </w:r>
      <w:r w:rsidR="00165870">
        <w:rPr>
          <w:rFonts w:ascii="NimbusRomNo9L" w:hAnsi="NimbusRomNo9L"/>
          <w:sz w:val="20"/>
          <w:szCs w:val="20"/>
          <w:lang w:val="en-US"/>
        </w:rPr>
        <w:t>, it was a most welcome finding that dividing 864 by 6 yielded 144, a highly divisible number with technical and compositional repercussions. For instance, this number allowed us to define identical sub-groups consisting of 12 musicians each</w:t>
      </w:r>
      <w:r w:rsidR="007549A0">
        <w:rPr>
          <w:rFonts w:ascii="NimbusRomNo9L" w:hAnsi="NimbusRomNo9L"/>
          <w:sz w:val="20"/>
          <w:szCs w:val="20"/>
          <w:lang w:val="en-US"/>
        </w:rPr>
        <w:t xml:space="preserve"> </w:t>
      </w:r>
      <w:r w:rsidR="00165870">
        <w:rPr>
          <w:rFonts w:ascii="NimbusRomNo9L" w:hAnsi="NimbusRomNo9L"/>
          <w:sz w:val="20"/>
          <w:szCs w:val="20"/>
          <w:lang w:val="en-US"/>
        </w:rPr>
        <w:t xml:space="preserve">(Table of instruments) or to place </w:t>
      </w:r>
      <w:r w:rsidR="007549A0">
        <w:rPr>
          <w:rFonts w:ascii="NimbusRomNo9L" w:hAnsi="NimbusRomNo9L"/>
          <w:sz w:val="20"/>
          <w:szCs w:val="20"/>
          <w:lang w:val="en-US"/>
        </w:rPr>
        <w:t>eight</w:t>
      </w:r>
      <w:r w:rsidR="00165870">
        <w:rPr>
          <w:rFonts w:ascii="NimbusRomNo9L" w:hAnsi="NimbusRomNo9L"/>
          <w:sz w:val="20"/>
          <w:szCs w:val="20"/>
          <w:lang w:val="en-US"/>
        </w:rPr>
        <w:t xml:space="preserve"> access points at regular distances between musicians (Figure). An older, safer idea 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consisting of tablet computers connected to a wired Ethernet network was abandoned in favor of a Wi-Fi network as it would have required anywhere between 2.5 and 5 km of cables depending on the number of </w:t>
      </w:r>
      <w:r w:rsidR="007549A0">
        <w:rPr>
          <w:rFonts w:ascii="NimbusRomNo9L" w:hAnsi="NimbusRomNo9L"/>
          <w:sz w:val="20"/>
          <w:szCs w:val="20"/>
          <w:lang w:val="en-US"/>
        </w:rPr>
        <w:t>networking components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 involved. We finally decided on using iPads as the on-time delivery of scores was to be done via browsers</w:t>
      </w:r>
      <w:r w:rsidR="00830169">
        <w:rPr>
          <w:rFonts w:ascii="NimbusRomNo9L" w:hAnsi="NimbusRomNo9L"/>
          <w:sz w:val="20"/>
          <w:szCs w:val="20"/>
          <w:lang w:val="en-US"/>
        </w:rPr>
        <w:t>,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7D5552" w:rsidRPr="00830169">
        <w:rPr>
          <w:rFonts w:ascii="NimbusRomNo9L" w:hAnsi="NimbusRomNo9L"/>
          <w:sz w:val="20"/>
          <w:szCs w:val="20"/>
          <w:highlight w:val="yellow"/>
          <w:lang w:val="en-US"/>
        </w:rPr>
        <w:t>Apple and its authorized resellers seemed most in tune with our needs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 [rephrase]</w:t>
      </w:r>
      <w:r w:rsidR="007D5552">
        <w:rPr>
          <w:rFonts w:ascii="NimbusRomNo9L" w:hAnsi="NimbusRomNo9L"/>
          <w:sz w:val="20"/>
          <w:szCs w:val="20"/>
          <w:lang w:val="en-US"/>
        </w:rPr>
        <w:t xml:space="preserve">.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We are going to use the term </w:t>
      </w:r>
      <w:r w:rsidR="000154CE" w:rsidRPr="000154CE">
        <w:rPr>
          <w:rFonts w:ascii="NimbusRomNo9L" w:hAnsi="NimbusRomNo9L"/>
          <w:i/>
          <w:sz w:val="20"/>
          <w:szCs w:val="20"/>
          <w:lang w:val="en-US"/>
        </w:rPr>
        <w:t>massive networked music performance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to denote performances that include more than 2 dozen nodes.</w:t>
      </w:r>
    </w:p>
    <w:p w14:paraId="7D23DBC3" w14:textId="383FB9BC" w:rsidR="00165870" w:rsidRDefault="007D5552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Another serendipitous find</w:t>
      </w:r>
      <w:r w:rsidR="003F5CB5">
        <w:rPr>
          <w:rFonts w:ascii="NimbusRomNo9L" w:hAnsi="NimbusRomNo9L"/>
          <w:sz w:val="20"/>
          <w:szCs w:val="20"/>
          <w:lang w:val="en-US"/>
        </w:rPr>
        <w:t>ing</w:t>
      </w:r>
      <w:r>
        <w:rPr>
          <w:rFonts w:ascii="NimbusRomNo9L" w:hAnsi="NimbusRomNo9L"/>
          <w:sz w:val="20"/>
          <w:szCs w:val="20"/>
          <w:lang w:val="en-US"/>
        </w:rPr>
        <w:t xml:space="preserve"> was that 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when </w:t>
      </w:r>
      <w:r>
        <w:rPr>
          <w:rFonts w:ascii="NimbusRomNo9L" w:hAnsi="NimbusRomNo9L"/>
          <w:sz w:val="20"/>
          <w:szCs w:val="20"/>
          <w:lang w:val="en-US"/>
        </w:rPr>
        <w:t xml:space="preserve">Rama Gottfried </w:t>
      </w:r>
      <w:r w:rsidR="003F5CB5">
        <w:rPr>
          <w:rFonts w:ascii="NimbusRomNo9L" w:hAnsi="NimbusRomNo9L"/>
          <w:sz w:val="20"/>
          <w:szCs w:val="20"/>
          <w:lang w:val="en-US"/>
        </w:rPr>
        <w:t>joined the Stage_2.0 project in 2018</w:t>
      </w:r>
      <w:r w:rsidR="00830169">
        <w:rPr>
          <w:rFonts w:ascii="NimbusRomNo9L" w:hAnsi="NimbusRomNo9L"/>
          <w:sz w:val="20"/>
          <w:szCs w:val="20"/>
          <w:lang w:val="en-US"/>
        </w:rPr>
        <w:t>, he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had already been working on a node.js-based system for </w:t>
      </w:r>
      <w:r w:rsidR="00830169">
        <w:rPr>
          <w:rFonts w:ascii="NimbusRomNo9L" w:hAnsi="NimbusRomNo9L"/>
          <w:sz w:val="20"/>
          <w:szCs w:val="20"/>
          <w:lang w:val="en-US"/>
        </w:rPr>
        <w:t xml:space="preserve">the Berlin </w:t>
      </w:r>
      <w:r>
        <w:rPr>
          <w:rFonts w:ascii="NimbusRomNo9L" w:hAnsi="NimbusRomNo9L"/>
          <w:sz w:val="20"/>
          <w:szCs w:val="20"/>
          <w:lang w:val="en-US"/>
        </w:rPr>
        <w:t xml:space="preserve">Ensemble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Mosaik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830169">
        <w:rPr>
          <w:rFonts w:ascii="NimbusRomNo9L" w:hAnsi="NimbusRomNo9L"/>
          <w:sz w:val="20"/>
          <w:szCs w:val="20"/>
          <w:lang w:val="en-US"/>
        </w:rPr>
        <w:t>possessed</w:t>
      </w:r>
      <w:r>
        <w:rPr>
          <w:rFonts w:ascii="NimbusRomNo9L" w:hAnsi="NimbusRomNo9L"/>
          <w:sz w:val="20"/>
          <w:szCs w:val="20"/>
          <w:lang w:val="en-US"/>
        </w:rPr>
        <w:t xml:space="preserve"> the expertise to take on a project that would also </w:t>
      </w:r>
      <w:r w:rsidR="003F5CB5">
        <w:rPr>
          <w:rFonts w:ascii="NimbusRomNo9L" w:hAnsi="NimbusRomNo9L"/>
          <w:sz w:val="20"/>
          <w:szCs w:val="20"/>
          <w:lang w:val="en-US"/>
        </w:rPr>
        <w:t xml:space="preserve">take advantage of Cycling ’74’s recent effort to integrate node.js into their Max multimedia authoring environment. </w:t>
      </w:r>
    </w:p>
    <w:p w14:paraId="71310C3C" w14:textId="1B5BDA30" w:rsidR="001F1A76" w:rsidRDefault="001F1A76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1F1A76">
        <w:rPr>
          <w:rFonts w:ascii="NimbusRomNo9L" w:hAnsi="NimbusRomNo9L"/>
          <w:noProof/>
          <w:sz w:val="20"/>
          <w:szCs w:val="20"/>
          <w:lang w:val="en-US"/>
        </w:rPr>
        <w:lastRenderedPageBreak/>
        <w:drawing>
          <wp:inline distT="0" distB="0" distL="0" distR="0" wp14:anchorId="66FA3C56" wp14:editId="1FE7D179">
            <wp:extent cx="5756910" cy="76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A3F4" w14:textId="22EDB537" w:rsidR="001F1A76" w:rsidRDefault="001F1A76" w:rsidP="00DD233B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1F1A76">
        <w:rPr>
          <w:rFonts w:ascii="NimbusRomNo9L" w:hAnsi="NimbusRomNo9L"/>
          <w:noProof/>
          <w:sz w:val="20"/>
          <w:szCs w:val="20"/>
          <w:lang w:val="en-US"/>
        </w:rPr>
        <w:drawing>
          <wp:inline distT="0" distB="0" distL="0" distR="0" wp14:anchorId="144DD42D" wp14:editId="7C9FB337">
            <wp:extent cx="5756910" cy="1814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B327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2. FOUNDATIONS </w:t>
      </w:r>
    </w:p>
    <w:p w14:paraId="6FFD4F3B" w14:textId="3B21DA4B" w:rsidR="00A72F30" w:rsidRDefault="003F5CB5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A small number of software solutions are capable delivering scores in networked environment</w:t>
      </w:r>
      <w:r w:rsidR="007549A0">
        <w:rPr>
          <w:rFonts w:ascii="NimbusRomNo9L" w:hAnsi="NimbusRomNo9L"/>
          <w:sz w:val="20"/>
          <w:szCs w:val="20"/>
          <w:lang w:val="en-US"/>
        </w:rPr>
        <w:t>s</w:t>
      </w:r>
      <w:r w:rsidR="006605B0">
        <w:rPr>
          <w:rFonts w:ascii="NimbusRomNo9L" w:hAnsi="NimbusRomNo9L"/>
          <w:sz w:val="20"/>
          <w:szCs w:val="20"/>
          <w:lang w:val="en-US"/>
        </w:rPr>
        <w:t>,</w:t>
      </w:r>
      <w:r>
        <w:rPr>
          <w:rFonts w:ascii="NimbusRomNo9L" w:hAnsi="NimbusRomNo9L"/>
          <w:sz w:val="20"/>
          <w:szCs w:val="20"/>
          <w:lang w:val="en-US"/>
        </w:rPr>
        <w:t xml:space="preserve"> most notably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InScore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,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bach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and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.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emerged from the ongoing effort to provide a robust notation layer to the Quintet.net and has first been used in 2007 in a performance at the Budapest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Kunsthalle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.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went through </w:t>
      </w:r>
      <w:r w:rsidR="00B73AD1">
        <w:rPr>
          <w:rFonts w:ascii="NimbusRomNo9L" w:hAnsi="NimbusRomNo9L"/>
          <w:sz w:val="20"/>
          <w:szCs w:val="20"/>
          <w:lang w:val="en-US"/>
        </w:rPr>
        <w:t xml:space="preserve">several iterations and incarnations (e.g. as </w:t>
      </w:r>
      <w:proofErr w:type="spellStart"/>
      <w:r w:rsidR="00B73AD1">
        <w:rPr>
          <w:rFonts w:ascii="NimbusRomNo9L" w:hAnsi="NimbusRomNo9L"/>
          <w:sz w:val="20"/>
          <w:szCs w:val="20"/>
          <w:lang w:val="en-US"/>
        </w:rPr>
        <w:t>LiveScore</w:t>
      </w:r>
      <w:proofErr w:type="spellEnd"/>
      <w:r w:rsidR="00B73AD1">
        <w:rPr>
          <w:rFonts w:ascii="NimbusRomNo9L" w:hAnsi="NimbusRomNo9L"/>
          <w:sz w:val="20"/>
          <w:szCs w:val="20"/>
          <w:lang w:val="en-US"/>
        </w:rPr>
        <w:t xml:space="preserve"> bringing </w:t>
      </w:r>
      <w:r w:rsidR="006605B0">
        <w:rPr>
          <w:rFonts w:ascii="NimbusRomNo9L" w:hAnsi="NimbusRomNo9L"/>
          <w:sz w:val="20"/>
          <w:szCs w:val="20"/>
          <w:lang w:val="en-US"/>
        </w:rPr>
        <w:t xml:space="preserve">standard music </w:t>
      </w:r>
      <w:r w:rsidR="00B73AD1">
        <w:rPr>
          <w:rFonts w:ascii="NimbusRomNo9L" w:hAnsi="NimbusRomNo9L"/>
          <w:sz w:val="20"/>
          <w:szCs w:val="20"/>
          <w:lang w:val="en-US"/>
        </w:rPr>
        <w:t xml:space="preserve">notation to the Ableton Live DAW).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For clarity’s sake we will now use the following nomenclature: </w:t>
      </w:r>
      <w:proofErr w:type="spellStart"/>
      <w:r w:rsidR="009A45EC" w:rsidRPr="000154CE">
        <w:rPr>
          <w:rFonts w:ascii="NimbusRomNo9L" w:hAnsi="NimbusRomNo9L"/>
          <w:i/>
          <w:sz w:val="20"/>
          <w:szCs w:val="20"/>
          <w:lang w:val="en-US"/>
        </w:rPr>
        <w:t>MaxScore</w:t>
      </w:r>
      <w:proofErr w:type="spellEnd"/>
      <w:r w:rsidR="009A45EC">
        <w:rPr>
          <w:rFonts w:ascii="NimbusRomNo9L" w:hAnsi="NimbusRomNo9L"/>
          <w:sz w:val="20"/>
          <w:szCs w:val="20"/>
          <w:lang w:val="en-US"/>
        </w:rPr>
        <w:t xml:space="preserve"> denotes the environment consisting of numerous objects, abstractions and scripts while the name </w:t>
      </w:r>
      <w:proofErr w:type="spellStart"/>
      <w:r w:rsidR="009A45EC" w:rsidRPr="000154CE">
        <w:rPr>
          <w:rFonts w:ascii="NimbusRomNo9L" w:hAnsi="NimbusRomNo9L"/>
          <w:i/>
          <w:sz w:val="20"/>
          <w:szCs w:val="20"/>
          <w:lang w:val="en-US"/>
        </w:rPr>
        <w:t>MaxScore</w:t>
      </w:r>
      <w:proofErr w:type="spellEnd"/>
      <w:r w:rsidR="009A45EC" w:rsidRPr="000154CE">
        <w:rPr>
          <w:rFonts w:ascii="NimbusRomNo9L" w:hAnsi="NimbusRomNo9L"/>
          <w:i/>
          <w:sz w:val="20"/>
          <w:szCs w:val="20"/>
          <w:lang w:val="en-US"/>
        </w:rPr>
        <w:t xml:space="preserve"> object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 refers to the Max Java object called </w:t>
      </w:r>
      <w:proofErr w:type="spellStart"/>
      <w:proofErr w:type="gramStart"/>
      <w:r w:rsidR="009A45EC">
        <w:rPr>
          <w:rFonts w:ascii="NimbusRomNo9L" w:hAnsi="NimbusRomNo9L"/>
          <w:sz w:val="20"/>
          <w:szCs w:val="20"/>
          <w:lang w:val="en-US"/>
        </w:rPr>
        <w:t>com.algomusic.max.MaxScore</w:t>
      </w:r>
      <w:proofErr w:type="spellEnd"/>
      <w:proofErr w:type="gramEnd"/>
      <w:r w:rsidR="009A45EC">
        <w:rPr>
          <w:rFonts w:ascii="NimbusRomNo9L" w:hAnsi="NimbusRomNo9L"/>
          <w:sz w:val="20"/>
          <w:szCs w:val="20"/>
          <w:lang w:val="en-US"/>
        </w:rPr>
        <w:t>.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 The </w:t>
      </w:r>
      <w:proofErr w:type="spellStart"/>
      <w:r w:rsidR="00A72F30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A72F30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object </w:t>
      </w:r>
      <w:r w:rsidR="00A72F30">
        <w:rPr>
          <w:rFonts w:ascii="NimbusRomNo9L" w:hAnsi="NimbusRomNo9L"/>
          <w:sz w:val="20"/>
          <w:szCs w:val="20"/>
          <w:lang w:val="en-US"/>
        </w:rPr>
        <w:t>is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>based on JSML, a language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developed by Nick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Didkovsky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>. I contrast to other Max notation solution</w:t>
      </w:r>
      <w:r w:rsidR="009A45EC">
        <w:rPr>
          <w:rFonts w:ascii="NimbusRomNo9L" w:hAnsi="NimbusRomNo9L"/>
          <w:sz w:val="20"/>
          <w:szCs w:val="20"/>
          <w:lang w:val="en-US"/>
        </w:rPr>
        <w:t>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it requires a canvas to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which to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draw to and receive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mous</w:t>
      </w:r>
      <w:r w:rsidR="009A45EC">
        <w:rPr>
          <w:rFonts w:ascii="NimbusRomNo9L" w:hAnsi="NimbusRomNo9L"/>
          <w:sz w:val="20"/>
          <w:szCs w:val="20"/>
          <w:lang w:val="en-US"/>
        </w:rPr>
        <w:t>ing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 information from. This </w:t>
      </w:r>
      <w:r w:rsidR="009A45EC">
        <w:rPr>
          <w:rFonts w:ascii="NimbusRomNo9L" w:hAnsi="NimbusRomNo9L"/>
          <w:sz w:val="20"/>
          <w:szCs w:val="20"/>
          <w:lang w:val="en-US"/>
        </w:rPr>
        <w:t>“</w:t>
      </w:r>
      <w:r w:rsidR="000154CE">
        <w:rPr>
          <w:rFonts w:ascii="NimbusRomNo9L" w:hAnsi="NimbusRomNo9L"/>
          <w:sz w:val="20"/>
          <w:szCs w:val="20"/>
          <w:lang w:val="en-US"/>
        </w:rPr>
        <w:t>division of labor</w:t>
      </w:r>
      <w:r w:rsidR="009A45EC">
        <w:rPr>
          <w:rFonts w:ascii="NimbusRomNo9L" w:hAnsi="NimbusRomNo9L"/>
          <w:sz w:val="20"/>
          <w:szCs w:val="20"/>
          <w:lang w:val="en-US"/>
        </w:rPr>
        <w:t>”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</w:t>
      </w:r>
      <w:r w:rsidR="009A45EC">
        <w:rPr>
          <w:rFonts w:ascii="NimbusRomNo9L" w:hAnsi="NimbusRomNo9L"/>
          <w:sz w:val="20"/>
          <w:szCs w:val="20"/>
          <w:lang w:val="en-US"/>
        </w:rPr>
        <w:t>affords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great</w:t>
      </w:r>
      <w:r w:rsidR="009A45EC">
        <w:rPr>
          <w:rFonts w:ascii="NimbusRomNo9L" w:hAnsi="NimbusRomNo9L"/>
          <w:sz w:val="20"/>
          <w:szCs w:val="20"/>
          <w:lang w:val="en-US"/>
        </w:rPr>
        <w:t>er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flexibility as it allows the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 object to render to </w:t>
      </w:r>
      <w:r w:rsidR="009A45EC">
        <w:rPr>
          <w:rFonts w:ascii="NimbusRomNo9L" w:hAnsi="NimbusRomNo9L"/>
          <w:sz w:val="20"/>
          <w:szCs w:val="20"/>
          <w:lang w:val="en-US"/>
        </w:rPr>
        <w:t>various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targets, such as Max drawing objects (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lcd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, </w:t>
      </w:r>
      <w:proofErr w:type="spellStart"/>
      <w:r w:rsidR="000154CE">
        <w:rPr>
          <w:rFonts w:ascii="NimbusRomNo9L" w:hAnsi="NimbusRomNo9L"/>
          <w:sz w:val="20"/>
          <w:szCs w:val="20"/>
          <w:lang w:val="en-US"/>
        </w:rPr>
        <w:t>jsui</w:t>
      </w:r>
      <w:proofErr w:type="spellEnd"/>
      <w:r w:rsidR="000154CE">
        <w:rPr>
          <w:rFonts w:ascii="NimbusRomNo9L" w:hAnsi="NimbusRomNo9L"/>
          <w:sz w:val="20"/>
          <w:szCs w:val="20"/>
          <w:lang w:val="en-US"/>
        </w:rPr>
        <w:t xml:space="preserve">, </w:t>
      </w:r>
      <w:proofErr w:type="spellStart"/>
      <w:proofErr w:type="gramStart"/>
      <w:r w:rsidR="000154CE">
        <w:rPr>
          <w:rFonts w:ascii="NimbusRomNo9L" w:hAnsi="NimbusRomNo9L"/>
          <w:sz w:val="20"/>
          <w:szCs w:val="20"/>
          <w:lang w:val="en-US"/>
        </w:rPr>
        <w:t>jit.mgraphics</w:t>
      </w:r>
      <w:proofErr w:type="spellEnd"/>
      <w:proofErr w:type="gramEnd"/>
      <w:r w:rsidR="009A45EC">
        <w:rPr>
          <w:rFonts w:ascii="NimbusRomNo9L" w:hAnsi="NimbusRomNo9L"/>
          <w:sz w:val="20"/>
          <w:szCs w:val="20"/>
          <w:lang w:val="en-US"/>
        </w:rPr>
        <w:t>) as well as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SVG </w:t>
      </w:r>
      <w:r w:rsidR="009A45EC">
        <w:rPr>
          <w:rFonts w:ascii="NimbusRomNo9L" w:hAnsi="NimbusRomNo9L"/>
          <w:sz w:val="20"/>
          <w:szCs w:val="20"/>
          <w:lang w:val="en-US"/>
        </w:rPr>
        <w:t xml:space="preserve">and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PNG files, the latter via Jitter matrix export). </w:t>
      </w:r>
      <w:r w:rsidR="009A45EC">
        <w:rPr>
          <w:rFonts w:ascii="NimbusRomNo9L" w:hAnsi="NimbusRomNo9L"/>
          <w:sz w:val="20"/>
          <w:szCs w:val="20"/>
          <w:lang w:val="en-US"/>
        </w:rPr>
        <w:t>D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rawing commands, specific to the environment they are being </w:t>
      </w:r>
      <w:r w:rsidR="009A45EC">
        <w:rPr>
          <w:rFonts w:ascii="NimbusRomNo9L" w:hAnsi="NimbusRomNo9L"/>
          <w:sz w:val="20"/>
          <w:szCs w:val="20"/>
          <w:lang w:val="en-US"/>
        </w:rPr>
        <w:t>executed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 in, can be defined as </w:t>
      </w:r>
      <w:r w:rsidR="000154CE" w:rsidRPr="000154CE">
        <w:rPr>
          <w:rFonts w:ascii="NimbusRomNo9L" w:hAnsi="NimbusRomNo9L"/>
          <w:i/>
          <w:sz w:val="20"/>
          <w:szCs w:val="20"/>
          <w:lang w:val="en-US"/>
        </w:rPr>
        <w:t xml:space="preserve">rendered messages </w:t>
      </w:r>
      <w:r w:rsidR="000154CE">
        <w:rPr>
          <w:rFonts w:ascii="NimbusRomNo9L" w:hAnsi="NimbusRomNo9L"/>
          <w:sz w:val="20"/>
          <w:szCs w:val="20"/>
          <w:lang w:val="en-US"/>
        </w:rPr>
        <w:t xml:space="preserve">and attached to notes, staves or measures. </w:t>
      </w:r>
    </w:p>
    <w:p w14:paraId="465EC408" w14:textId="604D4008" w:rsidR="006605B0" w:rsidRDefault="00B73AD1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In a 2018 paper, Hajdu and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Didkovsky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describe how scores generated by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could be displayed in real-time on iPads and browsers via the Max Mira</w:t>
      </w:r>
      <w:r w:rsidR="009A45EC">
        <w:rPr>
          <w:rFonts w:ascii="NimbusRomNo9L" w:hAnsi="NimbusRomNo9L"/>
          <w:sz w:val="20"/>
          <w:szCs w:val="20"/>
          <w:lang w:val="en-US"/>
        </w:rPr>
        <w:t>/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MiraWeb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systems</w:t>
      </w:r>
      <w:r w:rsidR="00BE3883">
        <w:rPr>
          <w:rFonts w:ascii="NimbusRomNo9L" w:hAnsi="NimbusRomNo9L"/>
          <w:sz w:val="20"/>
          <w:szCs w:val="20"/>
          <w:lang w:val="en-US"/>
        </w:rPr>
        <w:t xml:space="preserve"> (footnote: reference to Carey and Hajdu: </w:t>
      </w:r>
      <w:proofErr w:type="spellStart"/>
      <w:r w:rsidR="00BE3883">
        <w:rPr>
          <w:rFonts w:ascii="NimbusRomNo9L" w:hAnsi="NimbusRomNo9L"/>
          <w:sz w:val="20"/>
          <w:szCs w:val="20"/>
          <w:lang w:val="en-US"/>
        </w:rPr>
        <w:t>NetCanvas</w:t>
      </w:r>
      <w:proofErr w:type="spellEnd"/>
      <w:r w:rsidR="00BE3883">
        <w:rPr>
          <w:rFonts w:ascii="NimbusRomNo9L" w:hAnsi="NimbusRomNo9L"/>
          <w:sz w:val="20"/>
          <w:szCs w:val="20"/>
          <w:lang w:val="en-US"/>
        </w:rPr>
        <w:t>)</w:t>
      </w:r>
      <w:r>
        <w:rPr>
          <w:rFonts w:ascii="NimbusRomNo9L" w:hAnsi="NimbusRomNo9L"/>
          <w:sz w:val="20"/>
          <w:szCs w:val="20"/>
          <w:lang w:val="en-US"/>
        </w:rPr>
        <w:t xml:space="preserve">. This approach relies on the Max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fpic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 which can be mirrored on handheld devices. Having to create a </w:t>
      </w:r>
      <w:r w:rsidR="006605B0">
        <w:rPr>
          <w:rFonts w:ascii="NimbusRomNo9L" w:hAnsi="NimbusRomNo9L"/>
          <w:sz w:val="20"/>
          <w:szCs w:val="20"/>
          <w:lang w:val="en-US"/>
        </w:rPr>
        <w:t>PNG</w:t>
      </w:r>
      <w:r>
        <w:rPr>
          <w:rFonts w:ascii="NimbusRomNo9L" w:hAnsi="NimbusRomNo9L"/>
          <w:sz w:val="20"/>
          <w:szCs w:val="20"/>
          <w:lang w:val="en-US"/>
        </w:rPr>
        <w:t xml:space="preserve"> of the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 entire</w:t>
      </w:r>
      <w:r>
        <w:rPr>
          <w:rFonts w:ascii="NimbusRomNo9L" w:hAnsi="NimbusRomNo9L"/>
          <w:sz w:val="20"/>
          <w:szCs w:val="20"/>
          <w:lang w:val="en-US"/>
        </w:rPr>
        <w:t xml:space="preserve"> score each time 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it </w:t>
      </w:r>
      <w:r w:rsidR="00BE3883">
        <w:rPr>
          <w:rFonts w:ascii="NimbusRomNo9L" w:hAnsi="NimbusRomNo9L"/>
          <w:sz w:val="20"/>
          <w:szCs w:val="20"/>
          <w:lang w:val="en-US"/>
        </w:rPr>
        <w:t>change</w:t>
      </w:r>
      <w:r w:rsidR="00A72F30">
        <w:rPr>
          <w:rFonts w:ascii="NimbusRomNo9L" w:hAnsi="NimbusRomNo9L"/>
          <w:sz w:val="20"/>
          <w:szCs w:val="20"/>
          <w:lang w:val="en-US"/>
        </w:rPr>
        <w:t>s</w:t>
      </w:r>
      <w:r>
        <w:rPr>
          <w:rFonts w:ascii="NimbusRomNo9L" w:hAnsi="NimbusRomNo9L"/>
          <w:sz w:val="20"/>
          <w:szCs w:val="20"/>
          <w:lang w:val="en-US"/>
        </w:rPr>
        <w:t xml:space="preserve"> and using Mira’s and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MiraWeb’s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TCP and</w:t>
      </w:r>
      <w:r w:rsidR="00BE3883">
        <w:rPr>
          <w:rFonts w:ascii="NimbusRomNo9L" w:hAnsi="NimbusRomNo9L"/>
          <w:sz w:val="20"/>
          <w:szCs w:val="20"/>
          <w:lang w:val="en-US"/>
        </w:rPr>
        <w:t>/or</w:t>
      </w:r>
      <w:r>
        <w:rPr>
          <w:rFonts w:ascii="NimbusRomNo9L" w:hAnsi="NimbusRomNo9L"/>
          <w:sz w:val="20"/>
          <w:szCs w:val="20"/>
          <w:lang w:val="en-US"/>
        </w:rPr>
        <w:t xml:space="preserve"> web socket connection</w:t>
      </w:r>
      <w:r w:rsidR="00BE3883">
        <w:rPr>
          <w:rFonts w:ascii="NimbusRomNo9L" w:hAnsi="NimbusRomNo9L"/>
          <w:sz w:val="20"/>
          <w:szCs w:val="20"/>
          <w:lang w:val="en-US"/>
        </w:rPr>
        <w:t>s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A72F30">
        <w:rPr>
          <w:rFonts w:ascii="NimbusRomNo9L" w:hAnsi="NimbusRomNo9L"/>
          <w:sz w:val="20"/>
          <w:szCs w:val="20"/>
          <w:lang w:val="en-US"/>
        </w:rPr>
        <w:t>for</w:t>
      </w:r>
      <w:r>
        <w:rPr>
          <w:rFonts w:ascii="NimbusRomNo9L" w:hAnsi="NimbusRomNo9L"/>
          <w:sz w:val="20"/>
          <w:szCs w:val="20"/>
          <w:lang w:val="en-US"/>
        </w:rPr>
        <w:t xml:space="preserve"> upload </w:t>
      </w:r>
      <w:r w:rsidR="00BE3883">
        <w:rPr>
          <w:rFonts w:ascii="NimbusRomNo9L" w:hAnsi="NimbusRomNo9L"/>
          <w:sz w:val="20"/>
          <w:szCs w:val="20"/>
          <w:lang w:val="en-US"/>
        </w:rPr>
        <w:t xml:space="preserve">seemed like crutch and mandated a more </w:t>
      </w:r>
      <w:r w:rsidR="00A72F30">
        <w:rPr>
          <w:rFonts w:ascii="NimbusRomNo9L" w:hAnsi="NimbusRomNo9L"/>
          <w:sz w:val="20"/>
          <w:szCs w:val="20"/>
          <w:lang w:val="en-US"/>
        </w:rPr>
        <w:t>elegant</w:t>
      </w:r>
      <w:r w:rsidR="00BE3883">
        <w:rPr>
          <w:rFonts w:ascii="NimbusRomNo9L" w:hAnsi="NimbusRomNo9L"/>
          <w:sz w:val="20"/>
          <w:szCs w:val="20"/>
          <w:lang w:val="en-US"/>
        </w:rPr>
        <w:t xml:space="preserve"> approach harnessing the power of modern browser </w:t>
      </w:r>
      <w:r w:rsidR="00A72F30">
        <w:rPr>
          <w:rFonts w:ascii="NimbusRomNo9L" w:hAnsi="NimbusRomNo9L"/>
          <w:sz w:val="20"/>
          <w:szCs w:val="20"/>
          <w:lang w:val="en-US"/>
        </w:rPr>
        <w:t>with their JavaScript/HTML 5</w:t>
      </w:r>
      <w:r w:rsidR="00C52380">
        <w:rPr>
          <w:rFonts w:ascii="NimbusRomNo9L" w:hAnsi="NimbusRomNo9L"/>
          <w:sz w:val="20"/>
          <w:szCs w:val="20"/>
          <w:lang w:val="en-US"/>
        </w:rPr>
        <w:t>/SVG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 implementations. Our efforts thus led to the development of </w:t>
      </w:r>
      <w:proofErr w:type="spellStart"/>
      <w:proofErr w:type="gramStart"/>
      <w:r w:rsidR="00A72F30" w:rsidRPr="00F518EA">
        <w:rPr>
          <w:rFonts w:ascii="NimbusRomNo9L" w:hAnsi="NimbusRomNo9L"/>
          <w:sz w:val="20"/>
          <w:szCs w:val="20"/>
          <w:lang w:val="en-US"/>
        </w:rPr>
        <w:t>hfmt.drawsocket</w:t>
      </w:r>
      <w:proofErr w:type="spellEnd"/>
      <w:proofErr w:type="gramEnd"/>
      <w:r w:rsidR="00A72F30">
        <w:rPr>
          <w:rFonts w:ascii="NimbusRomNo9L" w:hAnsi="NimbusRomNo9L"/>
          <w:sz w:val="20"/>
          <w:szCs w:val="20"/>
          <w:lang w:val="en-US"/>
        </w:rPr>
        <w:t xml:space="preserve">, which is a robust node.js-based solution allowing on-time delivery of scores that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can 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be scaled and animated without loss of quality </w:t>
      </w:r>
      <w:r w:rsidR="00830169">
        <w:rPr>
          <w:rFonts w:ascii="NimbusRomNo9L" w:hAnsi="NimbusRomNo9L"/>
          <w:sz w:val="20"/>
          <w:szCs w:val="20"/>
          <w:lang w:val="en-US"/>
        </w:rPr>
        <w:t>(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due to </w:t>
      </w:r>
      <w:r w:rsidR="006605B0">
        <w:rPr>
          <w:rFonts w:ascii="NimbusRomNo9L" w:hAnsi="NimbusRomNo9L"/>
          <w:sz w:val="20"/>
          <w:szCs w:val="20"/>
          <w:lang w:val="en-US"/>
        </w:rPr>
        <w:t xml:space="preserve">the use of </w:t>
      </w:r>
      <w:r w:rsidR="00A72F30">
        <w:rPr>
          <w:rFonts w:ascii="NimbusRomNo9L" w:hAnsi="NimbusRomNo9L"/>
          <w:sz w:val="20"/>
          <w:szCs w:val="20"/>
          <w:lang w:val="en-US"/>
        </w:rPr>
        <w:t>vector graphics</w:t>
      </w:r>
      <w:r w:rsidR="00830169">
        <w:rPr>
          <w:rFonts w:ascii="NimbusRomNo9L" w:hAnsi="NimbusRomNo9L"/>
          <w:sz w:val="20"/>
          <w:szCs w:val="20"/>
          <w:lang w:val="en-US"/>
        </w:rPr>
        <w:t>)</w:t>
      </w:r>
      <w:r w:rsidR="00A72F30">
        <w:rPr>
          <w:rFonts w:ascii="NimbusRomNo9L" w:hAnsi="NimbusRomNo9L"/>
          <w:sz w:val="20"/>
          <w:szCs w:val="20"/>
          <w:lang w:val="en-US"/>
        </w:rPr>
        <w:t xml:space="preserve">. </w:t>
      </w:r>
    </w:p>
    <w:p w14:paraId="7BE0B0B0" w14:textId="4F929B5B" w:rsidR="0054051E" w:rsidRPr="006605B0" w:rsidRDefault="0054051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br/>
        <w:t xml:space="preserve">Symbolist (related to SVG/OSC work) [2, 3] node.js prototypes used for ensemble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mosaik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 </w:t>
      </w:r>
    </w:p>
    <w:p w14:paraId="75E741C0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3. DRAWSOCKET </w:t>
      </w:r>
    </w:p>
    <w:p w14:paraId="43D25FA8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Development considerations</w:t>
      </w:r>
      <w:r w:rsidRPr="00F518EA">
        <w:rPr>
          <w:rFonts w:ascii="NimbusRomNo9L" w:hAnsi="NimbusRomNo9L"/>
          <w:sz w:val="20"/>
          <w:szCs w:val="20"/>
          <w:lang w:val="en-US"/>
        </w:rPr>
        <w:br/>
        <w:t>Decided to use the browser, explain why?</w:t>
      </w:r>
      <w:r w:rsidRPr="00F518EA">
        <w:rPr>
          <w:rFonts w:ascii="NimbusRomNo9L" w:hAnsi="NimbusRomNo9L"/>
          <w:sz w:val="20"/>
          <w:szCs w:val="20"/>
          <w:lang w:val="en-US"/>
        </w:rPr>
        <w:br/>
        <w:t xml:space="preserve">native server/client browser system leverages the massive </w:t>
      </w:r>
    </w:p>
    <w:p w14:paraId="78AC8213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amount of development already done for web interaction o.io wrapper for the </w:t>
      </w:r>
      <w:proofErr w:type="gramStart"/>
      <w:r w:rsidRPr="00F518EA">
        <w:rPr>
          <w:rFonts w:ascii="NimbusRomNo9L" w:hAnsi="NimbusRomNo9L"/>
          <w:sz w:val="20"/>
          <w:szCs w:val="20"/>
          <w:lang w:val="en-US"/>
        </w:rPr>
        <w:t>browser[</w:t>
      </w:r>
      <w:proofErr w:type="gramEnd"/>
      <w:r w:rsidRPr="00F518EA">
        <w:rPr>
          <w:rFonts w:ascii="NimbusRomNo9L" w:hAnsi="NimbusRomNo9L"/>
          <w:sz w:val="20"/>
          <w:szCs w:val="20"/>
          <w:lang w:val="en-US"/>
        </w:rPr>
        <w:t xml:space="preserve">4, 5] </w:t>
      </w:r>
    </w:p>
    <w:p w14:paraId="5DE10DA9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6. MAXSCORE </w:t>
      </w:r>
    </w:p>
    <w:p w14:paraId="19004EB4" w14:textId="5D045578" w:rsidR="000154CE" w:rsidRDefault="000154C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lastRenderedPageBreak/>
        <w:t>As mentioned in 2.</w:t>
      </w:r>
      <w:r w:rsidR="0020409E">
        <w:rPr>
          <w:rFonts w:ascii="NimbusRomNo9L" w:hAnsi="NimbusRomNo9L"/>
          <w:sz w:val="20"/>
          <w:szCs w:val="20"/>
          <w:lang w:val="en-US"/>
        </w:rPr>
        <w:t>,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possesses a fair amou</w:t>
      </w:r>
      <w:r w:rsidR="0020409E">
        <w:rPr>
          <w:rFonts w:ascii="NimbusRomNo9L" w:hAnsi="NimbusRomNo9L"/>
          <w:sz w:val="20"/>
          <w:szCs w:val="20"/>
          <w:lang w:val="en-US"/>
        </w:rPr>
        <w:t>n</w:t>
      </w:r>
      <w:r>
        <w:rPr>
          <w:rFonts w:ascii="NimbusRomNo9L" w:hAnsi="NimbusRomNo9L"/>
          <w:sz w:val="20"/>
          <w:szCs w:val="20"/>
          <w:lang w:val="en-US"/>
        </w:rPr>
        <w:t xml:space="preserve">t of flexibility in terms of rendering to 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a </w:t>
      </w:r>
      <w:r>
        <w:rPr>
          <w:rFonts w:ascii="NimbusRomNo9L" w:hAnsi="NimbusRomNo9L"/>
          <w:sz w:val="20"/>
          <w:szCs w:val="20"/>
          <w:lang w:val="en-US"/>
        </w:rPr>
        <w:t xml:space="preserve">wide array of targets. </w:t>
      </w:r>
      <w:r w:rsidR="0020409E">
        <w:rPr>
          <w:rFonts w:ascii="NimbusRomNo9L" w:hAnsi="NimbusRomNo9L"/>
          <w:sz w:val="20"/>
          <w:szCs w:val="20"/>
          <w:lang w:val="en-US"/>
        </w:rPr>
        <w:t>The</w:t>
      </w:r>
      <w:r>
        <w:rPr>
          <w:rFonts w:ascii="NimbusRomNo9L" w:hAnsi="NimbusRomNo9L"/>
          <w:sz w:val="20"/>
          <w:szCs w:val="20"/>
          <w:lang w:val="en-US"/>
        </w:rPr>
        <w:t xml:space="preserve"> JavaScript object </w:t>
      </w:r>
      <w:r w:rsidRPr="0020409E">
        <w:rPr>
          <w:rFonts w:ascii="NimbusRomNo9L" w:hAnsi="NimbusRomNo9L"/>
          <w:i/>
          <w:sz w:val="20"/>
          <w:szCs w:val="20"/>
          <w:lang w:val="en-US"/>
        </w:rPr>
        <w:t>render2Browser</w:t>
      </w:r>
      <w:r w:rsidR="00C52380">
        <w:rPr>
          <w:rFonts w:ascii="NimbusRomNo9L" w:hAnsi="NimbusRomNo9L"/>
          <w:i/>
          <w:sz w:val="20"/>
          <w:szCs w:val="20"/>
          <w:lang w:val="en-US"/>
        </w:rPr>
        <w:t>.js</w:t>
      </w:r>
      <w:r>
        <w:rPr>
          <w:rFonts w:ascii="NimbusRomNo9L" w:hAnsi="NimbusRomNo9L"/>
          <w:sz w:val="20"/>
          <w:szCs w:val="20"/>
          <w:lang w:val="en-US"/>
        </w:rPr>
        <w:t xml:space="preserve"> was created to facilitate the communication between 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20409E">
        <w:rPr>
          <w:rFonts w:ascii="NimbusRomNo9L" w:hAnsi="NimbusRomNo9L"/>
          <w:sz w:val="20"/>
          <w:szCs w:val="20"/>
          <w:lang w:val="en-US"/>
        </w:rPr>
        <w:t xml:space="preserve"> object</w:t>
      </w:r>
      <w:r>
        <w:rPr>
          <w:rFonts w:ascii="NimbusRomNo9L" w:hAnsi="NimbusRomNo9L"/>
          <w:sz w:val="20"/>
          <w:szCs w:val="20"/>
          <w:lang w:val="en-US"/>
        </w:rPr>
        <w:t xml:space="preserve"> and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the </w:t>
      </w:r>
      <w:proofErr w:type="spellStart"/>
      <w:proofErr w:type="gramStart"/>
      <w:r>
        <w:rPr>
          <w:rFonts w:ascii="NimbusRomNo9L" w:hAnsi="NimbusRomNo9L"/>
          <w:sz w:val="20"/>
          <w:szCs w:val="20"/>
          <w:lang w:val="en-US"/>
        </w:rPr>
        <w:t>hfmt.drawsocket</w:t>
      </w:r>
      <w:proofErr w:type="spellEnd"/>
      <w:proofErr w:type="gramEnd"/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C52380">
        <w:rPr>
          <w:rFonts w:ascii="NimbusRomNo9L" w:hAnsi="NimbusRomNo9L"/>
          <w:sz w:val="20"/>
          <w:szCs w:val="20"/>
          <w:lang w:val="en-US"/>
        </w:rPr>
        <w:t>abstraction</w:t>
      </w:r>
      <w:r>
        <w:rPr>
          <w:rFonts w:ascii="NimbusRomNo9L" w:hAnsi="NimbusRomNo9L"/>
          <w:sz w:val="20"/>
          <w:szCs w:val="20"/>
          <w:lang w:val="en-US"/>
        </w:rPr>
        <w:t xml:space="preserve">. The </w:t>
      </w:r>
      <w:proofErr w:type="spellStart"/>
      <w:r w:rsidR="0020409E">
        <w:rPr>
          <w:rFonts w:ascii="NimbusRomNo9L" w:hAnsi="NimbusRomNo9L"/>
          <w:sz w:val="20"/>
          <w:szCs w:val="20"/>
          <w:lang w:val="en-US"/>
        </w:rPr>
        <w:t>js</w:t>
      </w:r>
      <w:proofErr w:type="spellEnd"/>
      <w:r w:rsidR="0020409E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object was designed with </w:t>
      </w:r>
      <w:r w:rsidR="00C52380">
        <w:rPr>
          <w:rFonts w:ascii="NimbusRomNo9L" w:hAnsi="NimbusRomNo9L"/>
          <w:sz w:val="20"/>
          <w:szCs w:val="20"/>
          <w:lang w:val="en-US"/>
        </w:rPr>
        <w:t>MNMP</w:t>
      </w:r>
      <w:r>
        <w:rPr>
          <w:rFonts w:ascii="NimbusRomNo9L" w:hAnsi="NimbusRomNo9L"/>
          <w:sz w:val="20"/>
          <w:szCs w:val="20"/>
          <w:lang w:val="en-US"/>
        </w:rPr>
        <w:t xml:space="preserve"> in mind. Such performances pose enormous difficulties when distributing large scores with dozens of staves. In performances with Quintet.net, scores containing just a few staves were split into instructions to be reassembled by individual instances of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 and rendered locally by the Clients. But doing the same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with </w:t>
      </w:r>
      <w:proofErr w:type="gramStart"/>
      <w:r w:rsidR="00C52380">
        <w:rPr>
          <w:rFonts w:ascii="NimbusRomNo9L" w:hAnsi="NimbusRomNo9L"/>
          <w:sz w:val="20"/>
          <w:szCs w:val="20"/>
          <w:lang w:val="en-US"/>
        </w:rPr>
        <w:t>dozen</w:t>
      </w:r>
      <w:proofErr w:type="gramEnd"/>
      <w:r w:rsidR="00C52380">
        <w:rPr>
          <w:rFonts w:ascii="NimbusRomNo9L" w:hAnsi="NimbusRomNo9L"/>
          <w:sz w:val="20"/>
          <w:szCs w:val="20"/>
          <w:lang w:val="en-US"/>
        </w:rPr>
        <w:t xml:space="preserve"> of instances</w:t>
      </w:r>
      <w:r>
        <w:rPr>
          <w:rFonts w:ascii="NimbusRomNo9L" w:hAnsi="NimbusRomNo9L"/>
          <w:sz w:val="20"/>
          <w:szCs w:val="20"/>
          <w:lang w:val="en-US"/>
        </w:rPr>
        <w:t xml:space="preserve"> (potentially destabiliz</w:t>
      </w:r>
      <w:r w:rsidR="00C52380">
        <w:rPr>
          <w:rFonts w:ascii="NimbusRomNo9L" w:hAnsi="NimbusRomNo9L"/>
          <w:sz w:val="20"/>
          <w:szCs w:val="20"/>
          <w:lang w:val="en-US"/>
        </w:rPr>
        <w:t>ing</w:t>
      </w:r>
      <w:r>
        <w:rPr>
          <w:rFonts w:ascii="NimbusRomNo9L" w:hAnsi="NimbusRomNo9L"/>
          <w:sz w:val="20"/>
          <w:szCs w:val="20"/>
          <w:lang w:val="en-US"/>
        </w:rPr>
        <w:t xml:space="preserve"> the environment and introduc</w:t>
      </w:r>
      <w:r w:rsidR="00C52380">
        <w:rPr>
          <w:rFonts w:ascii="NimbusRomNo9L" w:hAnsi="NimbusRomNo9L"/>
          <w:sz w:val="20"/>
          <w:szCs w:val="20"/>
          <w:lang w:val="en-US"/>
        </w:rPr>
        <w:t>ing</w:t>
      </w:r>
      <w:r>
        <w:rPr>
          <w:rFonts w:ascii="NimbusRomNo9L" w:hAnsi="NimbusRomNo9L"/>
          <w:sz w:val="20"/>
          <w:szCs w:val="20"/>
          <w:lang w:val="en-US"/>
        </w:rPr>
        <w:t xml:space="preserve"> unwanted latency), we resorted to a different strategy by implementing the concept of </w:t>
      </w:r>
      <w:r w:rsidRPr="000154CE">
        <w:rPr>
          <w:rFonts w:ascii="NimbusRomNo9L" w:hAnsi="NimbusRomNo9L"/>
          <w:i/>
          <w:sz w:val="20"/>
          <w:szCs w:val="20"/>
          <w:lang w:val="en-US"/>
        </w:rPr>
        <w:t>multi-</w:t>
      </w:r>
      <w:r w:rsidR="00C52380">
        <w:rPr>
          <w:rFonts w:ascii="NimbusRomNo9L" w:hAnsi="NimbusRomNo9L"/>
          <w:i/>
          <w:sz w:val="20"/>
          <w:szCs w:val="20"/>
          <w:lang w:val="en-US"/>
        </w:rPr>
        <w:t>client</w:t>
      </w:r>
      <w:r w:rsidRPr="000154CE">
        <w:rPr>
          <w:rFonts w:ascii="NimbusRomNo9L" w:hAnsi="NimbusRomNo9L"/>
          <w:i/>
          <w:sz w:val="20"/>
          <w:szCs w:val="20"/>
          <w:lang w:val="en-US"/>
        </w:rPr>
        <w:t xml:space="preserve"> rendering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, treating the ensemble of clients like one single canvas. In </w:t>
      </w:r>
      <w:proofErr w:type="spellStart"/>
      <w:r w:rsidR="00C52380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C52380">
        <w:rPr>
          <w:rFonts w:ascii="NimbusRomNo9L" w:hAnsi="NimbusRomNo9L"/>
          <w:sz w:val="20"/>
          <w:szCs w:val="20"/>
          <w:lang w:val="en-US"/>
        </w:rPr>
        <w:t>, n</w:t>
      </w:r>
      <w:r>
        <w:rPr>
          <w:rFonts w:ascii="NimbusRomNo9L" w:hAnsi="NimbusRomNo9L"/>
          <w:sz w:val="20"/>
          <w:szCs w:val="20"/>
          <w:lang w:val="en-US"/>
        </w:rPr>
        <w:t xml:space="preserve">early </w:t>
      </w:r>
      <w:r w:rsidR="0020409E">
        <w:rPr>
          <w:rFonts w:ascii="NimbusRomNo9L" w:hAnsi="NimbusRomNo9L"/>
          <w:sz w:val="20"/>
          <w:szCs w:val="20"/>
          <w:lang w:val="en-US"/>
        </w:rPr>
        <w:t>e</w:t>
      </w:r>
      <w:r>
        <w:rPr>
          <w:rFonts w:ascii="NimbusRomNo9L" w:hAnsi="NimbusRomNo9L"/>
          <w:sz w:val="20"/>
          <w:szCs w:val="20"/>
          <w:lang w:val="en-US"/>
        </w:rPr>
        <w:t>very rendering message contains indexes referring to the notation object it represents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(Example 1)</w:t>
      </w:r>
      <w:r>
        <w:rPr>
          <w:rFonts w:ascii="NimbusRomNo9L" w:hAnsi="NimbusRomNo9L"/>
          <w:sz w:val="20"/>
          <w:szCs w:val="20"/>
          <w:lang w:val="en-US"/>
        </w:rPr>
        <w:t>.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Thanks to those indexes, </w:t>
      </w:r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render2Browser</w:t>
      </w:r>
      <w:r w:rsidR="00C52380">
        <w:rPr>
          <w:rFonts w:ascii="NimbusRomNo9L" w:hAnsi="NimbusRomNo9L"/>
          <w:i/>
          <w:sz w:val="20"/>
          <w:szCs w:val="20"/>
          <w:lang w:val="en-US"/>
        </w:rPr>
        <w:t>.js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is capable of dynamically reroute a rendering message to target</w:t>
      </w:r>
      <w:r w:rsidR="00C52380">
        <w:rPr>
          <w:rFonts w:ascii="NimbusRomNo9L" w:hAnsi="NimbusRomNo9L"/>
          <w:sz w:val="20"/>
          <w:szCs w:val="20"/>
          <w:lang w:val="en-US"/>
        </w:rPr>
        <w:t>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set by the </w:t>
      </w:r>
      <w:proofErr w:type="spellStart"/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staffgroups</w:t>
      </w:r>
      <w:proofErr w:type="spellEnd"/>
      <w:r w:rsidR="0020409E">
        <w:rPr>
          <w:rFonts w:ascii="NimbusRomNo9L" w:hAnsi="NimbusRomNo9L"/>
          <w:sz w:val="20"/>
          <w:szCs w:val="20"/>
          <w:lang w:val="en-US"/>
        </w:rPr>
        <w:t xml:space="preserve"> attribute. This attribute can have the following values: </w:t>
      </w:r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score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, </w:t>
      </w:r>
      <w:r w:rsidR="0020409E" w:rsidRPr="0020409E">
        <w:rPr>
          <w:rFonts w:ascii="NimbusRomNo9L" w:hAnsi="NimbusRomNo9L"/>
          <w:i/>
          <w:sz w:val="20"/>
          <w:szCs w:val="20"/>
          <w:lang w:val="en-US"/>
        </w:rPr>
        <w:t>parts</w:t>
      </w:r>
      <w:r w:rsidR="0020409E">
        <w:rPr>
          <w:rFonts w:ascii="NimbusRomNo9L" w:hAnsi="NimbusRomNo9L"/>
          <w:sz w:val="20"/>
          <w:szCs w:val="20"/>
          <w:lang w:val="en-US"/>
        </w:rPr>
        <w:t xml:space="preserve"> or a list containing either indexes (for individual staves), two indexes joined by hyphens (for a staff range) or any number of indexes joined by plusses (for arbitrary collections of staves) such as in this example: </w:t>
      </w:r>
      <w:proofErr w:type="spellStart"/>
      <w:r w:rsidR="0020409E" w:rsidRPr="0020409E">
        <w:rPr>
          <w:rFonts w:ascii="NimbusRomNo9L" w:hAnsi="NimbusRomNo9L"/>
          <w:sz w:val="20"/>
          <w:szCs w:val="20"/>
          <w:lang w:val="en-US"/>
        </w:rPr>
        <w:t>staffgroups</w:t>
      </w:r>
      <w:proofErr w:type="spellEnd"/>
      <w:r w:rsidR="0020409E" w:rsidRPr="0020409E">
        <w:rPr>
          <w:rFonts w:ascii="NimbusRomNo9L" w:hAnsi="NimbusRomNo9L"/>
          <w:sz w:val="20"/>
          <w:szCs w:val="20"/>
          <w:lang w:val="en-US"/>
        </w:rPr>
        <w:t xml:space="preserve"> 0 1-2 2 0+3</w:t>
      </w:r>
      <w:r w:rsidR="0020409E">
        <w:rPr>
          <w:rFonts w:ascii="NimbusRomNo9L" w:hAnsi="NimbusRomNo9L"/>
          <w:sz w:val="20"/>
          <w:szCs w:val="20"/>
          <w:lang w:val="en-US"/>
        </w:rPr>
        <w:t>.</w:t>
      </w:r>
    </w:p>
    <w:p w14:paraId="3354D803" w14:textId="1929F72D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In addition to splitting and routing messages, the object respac</w:t>
      </w:r>
      <w:r w:rsidR="00C52380">
        <w:rPr>
          <w:rFonts w:ascii="NimbusRomNo9L" w:hAnsi="NimbusRomNo9L"/>
          <w:sz w:val="20"/>
          <w:szCs w:val="20"/>
          <w:lang w:val="en-US"/>
        </w:rPr>
        <w:t>es its</w:t>
      </w:r>
      <w:r>
        <w:rPr>
          <w:rFonts w:ascii="NimbusRomNo9L" w:hAnsi="NimbusRomNo9L"/>
          <w:sz w:val="20"/>
          <w:szCs w:val="20"/>
          <w:lang w:val="en-US"/>
        </w:rPr>
        <w:t xml:space="preserve"> staves so that resulting layout looks acceptable. It does so by querying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 during rendering to obtain crucial information about staff spacing and using this information to apply offsets to the y values of each message to be rendered.</w:t>
      </w:r>
    </w:p>
    <w:p w14:paraId="311522C9" w14:textId="4491336C" w:rsidR="000154C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noProof/>
          <w:sz w:val="20"/>
          <w:szCs w:val="20"/>
          <w:lang w:val="en-US"/>
        </w:rPr>
        <mc:AlternateContent>
          <mc:Choice Requires="wps">
            <w:drawing>
              <wp:inline distT="0" distB="0" distL="0" distR="0" wp14:anchorId="116E9180" wp14:editId="0D26BD35">
                <wp:extent cx="5649686" cy="2604407"/>
                <wp:effectExtent l="0" t="0" r="14605" b="12065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9686" cy="26044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2ED2E2" w14:textId="24B72B54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tempoqtrequals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20.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21.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Measure 0.</w:t>
                            </w:r>
                          </w:p>
                          <w:p w14:paraId="317A98C9" w14:textId="2539443E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474420D3" w14:textId="32F80122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tr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22.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 xml:space="preserve">75.959999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 0. 0.</w:t>
                            </w:r>
                          </w:p>
                          <w:p w14:paraId="1BAC1546" w14:textId="6F504E7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staffnumber1 0.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63.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 0. 0.</w:t>
                            </w:r>
                          </w:p>
                          <w:p w14:paraId="33B8D102" w14:textId="76DE1DC3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timesig4 43.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57.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 0. 0.</w:t>
                            </w:r>
                          </w:p>
                          <w:p w14:paraId="73B1B29E" w14:textId="0D72BD9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5DB4AD57" w14:textId="20FBB73F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StaffLine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0. 0. 4.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0.5 20.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75.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300.660797 75. false</w:t>
                            </w:r>
                          </w:p>
                          <w:p w14:paraId="0BFDE5EC" w14:textId="542C441B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</w:p>
                          <w:p w14:paraId="266A4C41" w14:textId="7E2C332A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frgb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0 0 0</w:t>
                            </w:r>
                          </w:p>
                          <w:p w14:paraId="56FC11F5" w14:textId="00B3DB02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noteheadblack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83.620689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57.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Note 0. 0. 0. 0.</w:t>
                            </w:r>
                          </w:p>
                          <w:p w14:paraId="1F49D4A0" w14:textId="0EE57BE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frgb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0 0 0</w:t>
                            </w:r>
                          </w:p>
                          <w:p w14:paraId="6E6EB1D3" w14:textId="14CDF0EF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no_accidental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75.555557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57.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>Note 0. 0. 0. 0.</w:t>
                            </w:r>
                          </w:p>
                          <w:p w14:paraId="27A8D23B" w14:textId="3BA0B46A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frgb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0 0 0</w:t>
                            </w:r>
                          </w:p>
                          <w:p w14:paraId="1295EE8A" w14:textId="1F360F74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stem 76.620689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79.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Note 0. 0. 0. 0.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>STEM_DOWN</w:t>
                            </w:r>
                          </w:p>
                          <w:p w14:paraId="1CECD417" w14:textId="77FB9520" w:rsidR="0020409E" w:rsidRPr="0020409E" w:rsidRDefault="0020409E" w:rsidP="0020409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RenderMessage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0409E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staff 0 0 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166. </w:t>
                            </w:r>
                            <w:r w:rsidRPr="00C52380">
                              <w:rPr>
                                <w:color w:val="0070C0"/>
                                <w:sz w:val="18"/>
                                <w:szCs w:val="18"/>
                              </w:rPr>
                              <w:t>13.</w:t>
                            </w:r>
                            <w:r w:rsidRPr="0020409E">
                              <w:rPr>
                                <w:sz w:val="18"/>
                                <w:szCs w:val="18"/>
                              </w:rPr>
                              <w:t xml:space="preserve"> 0.5 rendered </w:t>
                            </w:r>
                            <w:proofErr w:type="spell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Picster</w:t>
                            </w:r>
                            <w:proofErr w:type="spellEnd"/>
                            <w:r w:rsidRPr="0020409E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proofErr w:type="gramStart"/>
                            <w:r w:rsidRPr="0020409E">
                              <w:rPr>
                                <w:sz w:val="18"/>
                                <w:szCs w:val="18"/>
                              </w:rPr>
                              <w:t>Element[</w:t>
                            </w:r>
                            <w:proofErr w:type="gramEnd"/>
                            <w:r w:rsidRPr="0020409E">
                              <w:rPr>
                                <w:sz w:val="18"/>
                                <w:szCs w:val="18"/>
                              </w:rPr>
                              <w:t>5] 175.3ocUOsnBBCCCzOk6GPwpap3Oyn1kMKtlHoE7E9uaaUTj.I4tK2A4r2ESjNmln.wIrGOvfZCjRtT2xJ1Igfk6iUPg5LwcQ+cBqfICcxjnYgRYxb6QwrkGmHX1hU6v5FztAqyJwjJmH7DddPpAJpezy40hcadZparTS6PUv7i3numpbI0xwAQCcA4CUuZuzYuRw+O3alu6OgkcGE82+roAaMKZQCtk8VtHWydAg7xSGC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16E918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44.85pt;height:20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" fillcolor="white [3201]" strokeweight=".5pt">
                <v:textbox>
                  <w:txbxContent>
                    <w:p w14:paraId="1A2ED2E2" w14:textId="24B72B54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tempoqtrequals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20.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21.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Measure 0.</w:t>
                      </w:r>
                    </w:p>
                    <w:p w14:paraId="317A98C9" w14:textId="2539443E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>…</w:t>
                      </w:r>
                    </w:p>
                    <w:p w14:paraId="474420D3" w14:textId="32F80122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tr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22.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 xml:space="preserve">75.959999 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 0. 0.</w:t>
                      </w:r>
                    </w:p>
                    <w:p w14:paraId="1BAC1546" w14:textId="6F504E7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 xml:space="preserve">staffnumber1 0.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63.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 0. 0.</w:t>
                      </w:r>
                    </w:p>
                    <w:p w14:paraId="33B8D102" w14:textId="76DE1DC3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 xml:space="preserve">timesig4 43.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57.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 0. 0.</w:t>
                      </w:r>
                    </w:p>
                    <w:p w14:paraId="73B1B29E" w14:textId="0D72BD9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>…</w:t>
                      </w:r>
                    </w:p>
                    <w:p w14:paraId="5DB4AD57" w14:textId="20FBB73F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StaffLine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 xml:space="preserve">0. 0. 4. 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0.5 20.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75.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300.660797 75. false</w:t>
                      </w:r>
                    </w:p>
                    <w:p w14:paraId="0BFDE5EC" w14:textId="542C441B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>…</w:t>
                      </w:r>
                    </w:p>
                    <w:p w14:paraId="266A4C41" w14:textId="7E2C332A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frgb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0 0 0</w:t>
                      </w:r>
                    </w:p>
                    <w:p w14:paraId="56FC11F5" w14:textId="00B3DB02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noteheadblack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83.620689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57.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Note 0. 0. 0. 0.</w:t>
                      </w:r>
                    </w:p>
                    <w:p w14:paraId="1F49D4A0" w14:textId="0EE57BE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frgb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0 0 0</w:t>
                      </w:r>
                    </w:p>
                    <w:p w14:paraId="6E6EB1D3" w14:textId="14CDF0EF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no_accidental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75.555557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57.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>Note 0. 0. 0. 0.</w:t>
                      </w:r>
                    </w:p>
                    <w:p w14:paraId="27A8D23B" w14:textId="3BA0B46A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frgb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0 0 0</w:t>
                      </w:r>
                    </w:p>
                    <w:p w14:paraId="1295EE8A" w14:textId="1F360F74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r w:rsidRPr="0020409E">
                        <w:rPr>
                          <w:sz w:val="18"/>
                          <w:szCs w:val="18"/>
                        </w:rPr>
                        <w:t xml:space="preserve">stem 76.620689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79.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 xml:space="preserve">Note 0. 0. 0. 0. </w:t>
                      </w:r>
                      <w:r w:rsidRPr="0020409E">
                        <w:rPr>
                          <w:sz w:val="18"/>
                          <w:szCs w:val="18"/>
                        </w:rPr>
                        <w:t>STEM_DOWN</w:t>
                      </w:r>
                    </w:p>
                    <w:p w14:paraId="1CECD417" w14:textId="77FB9520" w:rsidR="0020409E" w:rsidRPr="0020409E" w:rsidRDefault="0020409E" w:rsidP="0020409E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RenderMessage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20409E">
                        <w:rPr>
                          <w:color w:val="FF0000"/>
                          <w:sz w:val="18"/>
                          <w:szCs w:val="18"/>
                        </w:rPr>
                        <w:t xml:space="preserve">staff 0 0 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166. </w:t>
                      </w:r>
                      <w:r w:rsidRPr="00C52380">
                        <w:rPr>
                          <w:color w:val="0070C0"/>
                          <w:sz w:val="18"/>
                          <w:szCs w:val="18"/>
                        </w:rPr>
                        <w:t>13.</w:t>
                      </w:r>
                      <w:r w:rsidRPr="0020409E">
                        <w:rPr>
                          <w:sz w:val="18"/>
                          <w:szCs w:val="18"/>
                        </w:rPr>
                        <w:t xml:space="preserve"> 0.5 rendered </w:t>
                      </w:r>
                      <w:proofErr w:type="spellStart"/>
                      <w:r w:rsidRPr="0020409E">
                        <w:rPr>
                          <w:sz w:val="18"/>
                          <w:szCs w:val="18"/>
                        </w:rPr>
                        <w:t>Picster</w:t>
                      </w:r>
                      <w:proofErr w:type="spellEnd"/>
                      <w:r w:rsidRPr="0020409E">
                        <w:rPr>
                          <w:sz w:val="18"/>
                          <w:szCs w:val="18"/>
                        </w:rPr>
                        <w:t>-</w:t>
                      </w:r>
                      <w:proofErr w:type="gramStart"/>
                      <w:r w:rsidRPr="0020409E">
                        <w:rPr>
                          <w:sz w:val="18"/>
                          <w:szCs w:val="18"/>
                        </w:rPr>
                        <w:t>Element[</w:t>
                      </w:r>
                      <w:proofErr w:type="gramEnd"/>
                      <w:r w:rsidRPr="0020409E">
                        <w:rPr>
                          <w:sz w:val="18"/>
                          <w:szCs w:val="18"/>
                        </w:rPr>
                        <w:t>5] 175.3ocUOsnBBCCCzOk6GPwpap3Oyn1kMKtlHoE7E9uaaUTj.I4tK2A4r2ESjNmln.wIrGOvfZCjRtT2xJ1Igfk6iUPg5LwcQ+cBqfICcxjnYgRYxb6QwrkGmHX1hU6v5FztAqyJwjJmH7DddPpAJpezy40hcadZparTS6PUv7i3numpbI0xwAQCcA4CUuZuzYuRw+O3alu6OgkcGE82+roAaMKZQCtk8VtHWydAg7xSGC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5763E8F" w14:textId="3DE35439" w:rsidR="000154C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Example 1. A sample of rendering messages generated by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object. Note that nearly every message is accompanied by indexes 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(in red) </w:t>
      </w:r>
      <w:r>
        <w:rPr>
          <w:rFonts w:ascii="NimbusRomNo9L" w:hAnsi="NimbusRomNo9L"/>
          <w:sz w:val="20"/>
          <w:szCs w:val="20"/>
          <w:lang w:val="en-US"/>
        </w:rPr>
        <w:t xml:space="preserve">referring to the notation object they represent. </w:t>
      </w:r>
      <w:r w:rsidR="00C52380">
        <w:rPr>
          <w:rFonts w:ascii="NimbusRomNo9L" w:hAnsi="NimbusRomNo9L"/>
          <w:sz w:val="20"/>
          <w:szCs w:val="20"/>
          <w:lang w:val="en-US"/>
        </w:rPr>
        <w:t>The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 y coordinates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 </w:t>
      </w:r>
      <w:r w:rsidR="008F1CD8">
        <w:rPr>
          <w:rFonts w:ascii="NimbusRomNo9L" w:hAnsi="NimbusRomNo9L"/>
          <w:sz w:val="20"/>
          <w:szCs w:val="20"/>
          <w:lang w:val="en-US"/>
        </w:rPr>
        <w:t>(</w:t>
      </w:r>
      <w:r w:rsidR="00C52380">
        <w:rPr>
          <w:rFonts w:ascii="NimbusRomNo9L" w:hAnsi="NimbusRomNo9L"/>
          <w:sz w:val="20"/>
          <w:szCs w:val="20"/>
          <w:lang w:val="en-US"/>
        </w:rPr>
        <w:t>blue numbers</w:t>
      </w:r>
      <w:r w:rsidR="008F1CD8">
        <w:rPr>
          <w:rFonts w:ascii="NimbusRomNo9L" w:hAnsi="NimbusRomNo9L"/>
          <w:sz w:val="20"/>
          <w:szCs w:val="20"/>
          <w:lang w:val="en-US"/>
        </w:rPr>
        <w:t>)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 are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remapped according to the current </w:t>
      </w:r>
      <w:proofErr w:type="spellStart"/>
      <w:r w:rsidR="008F1CD8">
        <w:rPr>
          <w:rFonts w:ascii="NimbusRomNo9L" w:hAnsi="NimbusRomNo9L"/>
          <w:sz w:val="20"/>
          <w:szCs w:val="20"/>
          <w:lang w:val="en-US"/>
        </w:rPr>
        <w:t>staffgroups</w:t>
      </w:r>
      <w:proofErr w:type="spellEnd"/>
      <w:r w:rsidR="008F1CD8">
        <w:rPr>
          <w:rFonts w:ascii="NimbusRomNo9L" w:hAnsi="NimbusRomNo9L"/>
          <w:sz w:val="20"/>
          <w:szCs w:val="20"/>
          <w:lang w:val="en-US"/>
        </w:rPr>
        <w:t xml:space="preserve"> setting.</w:t>
      </w:r>
      <w:r w:rsidR="00C52380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RenderMessage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message contains a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gzip’ed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JSON object which in turn codes for a graphical score element such as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 a</w:t>
      </w:r>
      <w:r>
        <w:rPr>
          <w:rFonts w:ascii="NimbusRomNo9L" w:hAnsi="NimbusRomNo9L"/>
          <w:sz w:val="20"/>
          <w:szCs w:val="20"/>
          <w:lang w:val="en-US"/>
        </w:rPr>
        <w:t xml:space="preserve"> line,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a </w:t>
      </w:r>
      <w:r>
        <w:rPr>
          <w:rFonts w:ascii="NimbusRomNo9L" w:hAnsi="NimbusRomNo9L"/>
          <w:sz w:val="20"/>
          <w:szCs w:val="20"/>
          <w:lang w:val="en-US"/>
        </w:rPr>
        <w:t xml:space="preserve">rectangle,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an </w:t>
      </w:r>
      <w:r>
        <w:rPr>
          <w:rFonts w:ascii="NimbusRomNo9L" w:hAnsi="NimbusRomNo9L"/>
          <w:sz w:val="20"/>
          <w:szCs w:val="20"/>
          <w:lang w:val="en-US"/>
        </w:rPr>
        <w:t xml:space="preserve">arc or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an </w:t>
      </w:r>
      <w:r>
        <w:rPr>
          <w:rFonts w:ascii="NimbusRomNo9L" w:hAnsi="NimbusRomNo9L"/>
          <w:sz w:val="20"/>
          <w:szCs w:val="20"/>
          <w:lang w:val="en-US"/>
        </w:rPr>
        <w:t>image.</w:t>
      </w:r>
    </w:p>
    <w:p w14:paraId="3BEF349E" w14:textId="11407477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20409E">
        <w:rPr>
          <w:rFonts w:ascii="NimbusRomNo9L" w:hAnsi="NimbusRomNo9L"/>
          <w:i/>
          <w:sz w:val="20"/>
          <w:szCs w:val="20"/>
          <w:lang w:val="en-US"/>
        </w:rPr>
        <w:t>render2Browser</w:t>
      </w:r>
      <w:r w:rsidR="008F1CD8">
        <w:rPr>
          <w:rFonts w:ascii="NimbusRomNo9L" w:hAnsi="NimbusRomNo9L"/>
          <w:i/>
          <w:sz w:val="20"/>
          <w:szCs w:val="20"/>
          <w:lang w:val="en-US"/>
        </w:rPr>
        <w:t>.js</w:t>
      </w:r>
      <w:r>
        <w:rPr>
          <w:rFonts w:ascii="NimbusRomNo9L" w:hAnsi="NimbusRomNo9L"/>
          <w:sz w:val="20"/>
          <w:szCs w:val="20"/>
          <w:lang w:val="en-US"/>
        </w:rPr>
        <w:t xml:space="preserve"> is also capable of animating any number of cursors moving across set of measures and staves (see TENOR 2018 paper)</w:t>
      </w:r>
      <w:r w:rsidR="008F1CD8">
        <w:rPr>
          <w:rFonts w:ascii="NimbusRomNo9L" w:hAnsi="NimbusRomNo9L"/>
          <w:sz w:val="20"/>
          <w:szCs w:val="20"/>
          <w:lang w:val="en-US"/>
        </w:rPr>
        <w:t>.</w:t>
      </w:r>
    </w:p>
    <w:p w14:paraId="602D65AE" w14:textId="404FD61C" w:rsidR="00A76C71" w:rsidRDefault="00A76C71" w:rsidP="00A76C71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A76C71">
        <w:rPr>
          <w:rFonts w:ascii="NimbusRomNo9L" w:hAnsi="NimbusRomNo9L"/>
          <w:sz w:val="20"/>
          <w:szCs w:val="20"/>
          <w:lang w:val="en-US"/>
        </w:rPr>
        <w:lastRenderedPageBreak/>
        <w:drawing>
          <wp:inline distT="0" distB="0" distL="0" distR="0" wp14:anchorId="775E4378" wp14:editId="228AC261">
            <wp:extent cx="4033158" cy="2157157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9570" cy="216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D093" w14:textId="229D969B" w:rsidR="00A76C71" w:rsidRDefault="00A76C71" w:rsidP="00A76C71">
      <w:pPr>
        <w:pStyle w:val="NormalWeb"/>
        <w:rPr>
          <w:rFonts w:ascii="NimbusRomNo9L" w:hAnsi="NimbusRomNo9L"/>
          <w:sz w:val="20"/>
          <w:szCs w:val="20"/>
          <w:lang w:val="en-US"/>
        </w:rPr>
      </w:pP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555DA9F9" wp14:editId="05EA8509">
            <wp:extent cx="2858400" cy="93072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7937" cy="94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66BEDF9F" wp14:editId="3F8E3E8B">
            <wp:extent cx="2824843" cy="9198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5491" cy="92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D4E8" w14:textId="763F1832" w:rsidR="00394998" w:rsidRDefault="00A76C71" w:rsidP="00394998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175EC2B2" wp14:editId="1233BD72">
            <wp:extent cx="2860352" cy="11588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9062" cy="119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6C71">
        <w:rPr>
          <w:rFonts w:ascii="NimbusRomNo9L" w:hAnsi="NimbusRomNo9L"/>
          <w:sz w:val="20"/>
          <w:szCs w:val="20"/>
          <w:lang w:val="en-US"/>
        </w:rPr>
        <w:t xml:space="preserve"> </w:t>
      </w:r>
      <w:r w:rsidRPr="00A76C71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598D9DDD" wp14:editId="6E84A154">
            <wp:extent cx="2836920" cy="1149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7781" cy="11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25B1" w14:textId="1E8ECE00" w:rsidR="00394998" w:rsidRDefault="00394998" w:rsidP="00394998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Figure </w:t>
      </w:r>
      <w:r>
        <w:rPr>
          <w:rFonts w:ascii="NimbusRomNo9L" w:hAnsi="NimbusRomNo9L"/>
          <w:sz w:val="20"/>
          <w:szCs w:val="20"/>
          <w:lang w:val="en-US"/>
        </w:rPr>
        <w:t xml:space="preserve">x. A </w:t>
      </w:r>
      <w:proofErr w:type="spellStart"/>
      <w:r w:rsidR="00781CDD">
        <w:rPr>
          <w:rFonts w:ascii="NimbusRomNo9L" w:hAnsi="NimbusRomNo9L"/>
          <w:sz w:val="20"/>
          <w:szCs w:val="20"/>
          <w:lang w:val="en-US"/>
        </w:rPr>
        <w:t>MaxScore</w:t>
      </w:r>
      <w:proofErr w:type="spellEnd"/>
      <w:r w:rsidR="00781CDD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score with 4 staves (top) rendered dynamically in four browser windows (center and bottom). The staves are split and grouped by render2Browser.js according to </w:t>
      </w:r>
      <w:r w:rsidR="00781CDD">
        <w:rPr>
          <w:rFonts w:ascii="NimbusRomNo9L" w:hAnsi="NimbusRomNo9L"/>
          <w:sz w:val="20"/>
          <w:szCs w:val="20"/>
          <w:lang w:val="en-US"/>
        </w:rPr>
        <w:t xml:space="preserve">the following </w:t>
      </w:r>
      <w:proofErr w:type="spellStart"/>
      <w:r w:rsidR="00781CDD" w:rsidRPr="00781CDD">
        <w:rPr>
          <w:rFonts w:ascii="NimbusRomNo9L" w:hAnsi="NimbusRomNo9L"/>
          <w:sz w:val="20"/>
          <w:szCs w:val="20"/>
          <w:lang w:val="en-US"/>
        </w:rPr>
        <w:t>staffgroup</w:t>
      </w:r>
      <w:proofErr w:type="spellEnd"/>
      <w:r w:rsidR="00781CDD">
        <w:rPr>
          <w:rFonts w:ascii="NimbusRomNo9L" w:hAnsi="NimbusRomNo9L"/>
          <w:sz w:val="20"/>
          <w:szCs w:val="20"/>
          <w:lang w:val="en-US"/>
        </w:rPr>
        <w:t xml:space="preserve"> settings:</w:t>
      </w:r>
      <w:r w:rsidR="00781CDD" w:rsidRPr="00781CDD">
        <w:rPr>
          <w:rFonts w:ascii="NimbusRomNo9L" w:hAnsi="NimbusRomNo9L"/>
          <w:sz w:val="20"/>
          <w:szCs w:val="20"/>
          <w:lang w:val="en-US"/>
        </w:rPr>
        <w:t xml:space="preserve"> </w:t>
      </w:r>
      <w:r w:rsidR="00781CDD">
        <w:rPr>
          <w:rFonts w:ascii="NimbusRomNo9L" w:hAnsi="NimbusRomNo9L"/>
          <w:sz w:val="20"/>
          <w:szCs w:val="20"/>
          <w:lang w:val="en-US"/>
        </w:rPr>
        <w:t>“</w:t>
      </w:r>
      <w:r w:rsidR="00781CDD" w:rsidRPr="00781CDD">
        <w:rPr>
          <w:rFonts w:ascii="NimbusRomNo9L" w:hAnsi="NimbusRomNo9L"/>
          <w:sz w:val="20"/>
          <w:szCs w:val="20"/>
          <w:lang w:val="en-US"/>
        </w:rPr>
        <w:t>0 1-2 2 0+3</w:t>
      </w:r>
      <w:r w:rsidR="00781CDD">
        <w:rPr>
          <w:rFonts w:ascii="NimbusRomNo9L" w:hAnsi="NimbusRomNo9L"/>
          <w:sz w:val="20"/>
          <w:szCs w:val="20"/>
          <w:lang w:val="en-US"/>
        </w:rPr>
        <w:t>”.</w:t>
      </w:r>
    </w:p>
    <w:p w14:paraId="7A2B04C9" w14:textId="65BBBADE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To scroll the entire score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horizontally, we created </w:t>
      </w:r>
      <w:r>
        <w:rPr>
          <w:rFonts w:ascii="NimbusRomNo9L" w:hAnsi="NimbusRomNo9L"/>
          <w:sz w:val="20"/>
          <w:szCs w:val="20"/>
          <w:lang w:val="en-US"/>
        </w:rPr>
        <w:t xml:space="preserve">another JavaScript object called </w:t>
      </w:r>
      <w:r w:rsidRPr="0020409E">
        <w:rPr>
          <w:rFonts w:ascii="NimbusRomNo9L" w:hAnsi="NimbusRomNo9L"/>
          <w:i/>
          <w:sz w:val="20"/>
          <w:szCs w:val="20"/>
          <w:lang w:val="en-US"/>
        </w:rPr>
        <w:t>maxscore.proportionalNotation</w:t>
      </w:r>
      <w:r w:rsidR="008F1CD8">
        <w:rPr>
          <w:rFonts w:ascii="NimbusRomNo9L" w:hAnsi="NimbusRomNo9L"/>
          <w:sz w:val="20"/>
          <w:szCs w:val="20"/>
          <w:lang w:val="en-US"/>
        </w:rPr>
        <w:t>.js</w:t>
      </w:r>
      <w:r w:rsidR="005C5551">
        <w:rPr>
          <w:rFonts w:ascii="NimbusRomNo9L" w:hAnsi="NimbusRomNo9L"/>
          <w:sz w:val="20"/>
          <w:szCs w:val="20"/>
          <w:lang w:val="en-US"/>
        </w:rPr>
        <w:t>.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5C5551">
        <w:rPr>
          <w:rFonts w:ascii="NimbusRomNo9L" w:hAnsi="NimbusRomNo9L"/>
          <w:sz w:val="20"/>
          <w:szCs w:val="20"/>
          <w:lang w:val="en-US"/>
        </w:rPr>
        <w:t>It to</w:t>
      </w:r>
      <w:r>
        <w:rPr>
          <w:rFonts w:ascii="NimbusRomNo9L" w:hAnsi="NimbusRomNo9L"/>
          <w:sz w:val="20"/>
          <w:szCs w:val="20"/>
          <w:lang w:val="en-US"/>
        </w:rPr>
        <w:t>ggl</w:t>
      </w:r>
      <w:r w:rsidR="005C5551">
        <w:rPr>
          <w:rFonts w:ascii="NimbusRomNo9L" w:hAnsi="NimbusRomNo9L"/>
          <w:sz w:val="20"/>
          <w:szCs w:val="20"/>
          <w:lang w:val="en-US"/>
        </w:rPr>
        <w:t>e</w:t>
      </w:r>
      <w:r w:rsidR="008F1CD8">
        <w:rPr>
          <w:rFonts w:ascii="NimbusRomNo9L" w:hAnsi="NimbusRomNo9L"/>
          <w:sz w:val="20"/>
          <w:szCs w:val="20"/>
          <w:lang w:val="en-US"/>
        </w:rPr>
        <w:t>s</w:t>
      </w:r>
      <w:r>
        <w:rPr>
          <w:rFonts w:ascii="NimbusRomNo9L" w:hAnsi="NimbusRomNo9L"/>
          <w:sz w:val="20"/>
          <w:szCs w:val="20"/>
          <w:lang w:val="en-US"/>
        </w:rPr>
        <w:t xml:space="preserve"> between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MaxScore’s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default score layout and </w:t>
      </w:r>
      <w:r w:rsidR="008F1CD8">
        <w:rPr>
          <w:rFonts w:ascii="NimbusRomNo9L" w:hAnsi="NimbusRomNo9L"/>
          <w:sz w:val="20"/>
          <w:szCs w:val="20"/>
          <w:lang w:val="en-US"/>
        </w:rPr>
        <w:t>its</w:t>
      </w:r>
      <w:r>
        <w:rPr>
          <w:rFonts w:ascii="NimbusRomNo9L" w:hAnsi="NimbusRomNo9L"/>
          <w:sz w:val="20"/>
          <w:szCs w:val="20"/>
          <w:lang w:val="en-US"/>
        </w:rPr>
        <w:t xml:space="preserve"> proportional representation </w:t>
      </w:r>
      <w:r w:rsidR="005C5551">
        <w:rPr>
          <w:rFonts w:ascii="NimbusRomNo9L" w:hAnsi="NimbusRomNo9L"/>
          <w:sz w:val="20"/>
          <w:szCs w:val="20"/>
          <w:lang w:val="en-US"/>
        </w:rPr>
        <w:t>by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hiding </w:t>
      </w:r>
      <w:r>
        <w:rPr>
          <w:rFonts w:ascii="NimbusRomNo9L" w:hAnsi="NimbusRomNo9L"/>
          <w:sz w:val="20"/>
          <w:szCs w:val="20"/>
          <w:lang w:val="en-US"/>
        </w:rPr>
        <w:t>rests, stems, beams and naturals and</w:t>
      </w:r>
      <w:r w:rsidR="005C5551">
        <w:rPr>
          <w:rFonts w:ascii="NimbusRomNo9L" w:hAnsi="NimbusRomNo9L"/>
          <w:sz w:val="20"/>
          <w:szCs w:val="20"/>
          <w:lang w:val="en-US"/>
        </w:rPr>
        <w:t xml:space="preserve"> indicating</w:t>
      </w:r>
      <w:r>
        <w:rPr>
          <w:rFonts w:ascii="NimbusRomNo9L" w:hAnsi="NimbusRomNo9L"/>
          <w:sz w:val="20"/>
          <w:szCs w:val="20"/>
          <w:lang w:val="en-US"/>
        </w:rPr>
        <w:t xml:space="preserve"> the duration of a note by a line extending from a note. The length of a measure is calculated by obtaining its tempo and time signature values and taking </w:t>
      </w:r>
      <w:r w:rsidR="008F1CD8">
        <w:rPr>
          <w:rFonts w:ascii="NimbusRomNo9L" w:hAnsi="NimbusRomNo9L"/>
          <w:sz w:val="20"/>
          <w:szCs w:val="20"/>
          <w:lang w:val="en-US"/>
        </w:rPr>
        <w:t>a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proofErr w:type="spellStart"/>
      <w:r>
        <w:rPr>
          <w:rFonts w:ascii="NimbusRomNo9L" w:hAnsi="NimbusRomNo9L"/>
          <w:i/>
          <w:sz w:val="20"/>
          <w:szCs w:val="20"/>
          <w:lang w:val="en-US"/>
        </w:rPr>
        <w:t>setTimeUnit</w:t>
      </w:r>
      <w:proofErr w:type="spellEnd"/>
      <w:r>
        <w:rPr>
          <w:rFonts w:ascii="NimbusRomNo9L" w:hAnsi="NimbusRomNo9L"/>
          <w:i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attribute into consideration. </w:t>
      </w:r>
      <w:r w:rsidR="008F1CD8">
        <w:rPr>
          <w:rFonts w:ascii="NimbusRomNo9L" w:hAnsi="NimbusRomNo9L"/>
          <w:sz w:val="20"/>
          <w:szCs w:val="20"/>
          <w:lang w:val="en-US"/>
        </w:rPr>
        <w:t>The</w:t>
      </w:r>
      <w:r>
        <w:rPr>
          <w:rFonts w:ascii="NimbusRomNo9L" w:hAnsi="NimbusRomNo9L"/>
          <w:sz w:val="20"/>
          <w:szCs w:val="20"/>
          <w:lang w:val="en-US"/>
        </w:rPr>
        <w:t xml:space="preserve"> durational scaling base value of 0.385 has proven to be optimal for spatially representing the delta time between events. The </w:t>
      </w:r>
      <w:r w:rsidRPr="0020409E">
        <w:rPr>
          <w:rFonts w:ascii="NimbusRomNo9L" w:hAnsi="NimbusRomNo9L"/>
          <w:i/>
          <w:sz w:val="20"/>
          <w:szCs w:val="20"/>
          <w:lang w:val="en-US"/>
        </w:rPr>
        <w:t>start</w:t>
      </w:r>
      <w:r>
        <w:rPr>
          <w:rFonts w:ascii="NimbusRomNo9L" w:hAnsi="NimbusRomNo9L"/>
          <w:sz w:val="20"/>
          <w:szCs w:val="20"/>
          <w:lang w:val="en-US"/>
        </w:rPr>
        <w:t xml:space="preserve"> message will cause a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playhead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to appear at the position given by the </w:t>
      </w:r>
      <w:proofErr w:type="spellStart"/>
      <w:r w:rsidRPr="0020409E">
        <w:rPr>
          <w:rFonts w:ascii="NimbusRomNo9L" w:hAnsi="NimbusRomNo9L"/>
          <w:i/>
          <w:sz w:val="20"/>
          <w:szCs w:val="20"/>
          <w:lang w:val="en-US"/>
        </w:rPr>
        <w:t>scoreLeftMargin</w:t>
      </w:r>
      <w:proofErr w:type="spellEnd"/>
      <w:r w:rsidRPr="0020409E">
        <w:rPr>
          <w:rFonts w:ascii="NimbusRomNo9L" w:hAnsi="NimbusRomNo9L"/>
          <w:sz w:val="20"/>
          <w:szCs w:val="20"/>
          <w:lang w:val="en-US"/>
        </w:rPr>
        <w:t xml:space="preserve"> </w:t>
      </w:r>
      <w:r>
        <w:rPr>
          <w:rFonts w:ascii="NimbusRomNo9L" w:hAnsi="NimbusRomNo9L"/>
          <w:sz w:val="20"/>
          <w:szCs w:val="20"/>
          <w:lang w:val="en-US"/>
        </w:rPr>
        <w:t xml:space="preserve">attribute and instruct the browser to scroll the score. We are planning to also support scores created for the Decibel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ScorePlayer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in the future. </w:t>
      </w:r>
    </w:p>
    <w:p w14:paraId="06BE09F1" w14:textId="26F19107" w:rsidR="0020409E" w:rsidRDefault="0020409E" w:rsidP="00EA3EA4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20409E">
        <w:rPr>
          <w:rFonts w:ascii="NimbusRomNo9L" w:hAnsi="NimbusRomNo9L"/>
          <w:noProof/>
          <w:sz w:val="20"/>
          <w:szCs w:val="20"/>
          <w:lang w:val="en-US"/>
        </w:rPr>
        <w:drawing>
          <wp:inline distT="0" distB="0" distL="0" distR="0" wp14:anchorId="1893E060" wp14:editId="1395232C">
            <wp:extent cx="3282043" cy="13101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5011" cy="132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BB34" w14:textId="166641D0" w:rsid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Figure 2. A score with a random melody rendered in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MaxScore’s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default layout.</w:t>
      </w:r>
    </w:p>
    <w:p w14:paraId="1FAE776D" w14:textId="3235F444" w:rsidR="0020409E" w:rsidRDefault="0020409E" w:rsidP="00EA3EA4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20409E">
        <w:rPr>
          <w:rFonts w:ascii="NimbusRomNo9L" w:hAnsi="NimbusRomNo9L"/>
          <w:noProof/>
          <w:sz w:val="20"/>
          <w:szCs w:val="20"/>
          <w:lang w:val="en-US"/>
        </w:rPr>
        <w:lastRenderedPageBreak/>
        <w:drawing>
          <wp:inline distT="0" distB="0" distL="0" distR="0" wp14:anchorId="4AA620A8" wp14:editId="423C861B">
            <wp:extent cx="4318908" cy="127957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2897" cy="12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D6BF" w14:textId="6DFCB98D" w:rsidR="0020409E" w:rsidRPr="0020409E" w:rsidRDefault="0020409E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>Figure 3. Same score after applying proportional notation. The default hold time</w:t>
      </w:r>
      <w:r w:rsidR="000450E6">
        <w:rPr>
          <w:rFonts w:ascii="NimbusRomNo9L" w:hAnsi="NimbusRomNo9L"/>
          <w:sz w:val="20"/>
          <w:szCs w:val="20"/>
          <w:lang w:val="en-US"/>
        </w:rPr>
        <w:t>s indicated by the blue line</w:t>
      </w:r>
      <w:r>
        <w:rPr>
          <w:rFonts w:ascii="NimbusRomNo9L" w:hAnsi="NimbusRomNo9L"/>
          <w:sz w:val="20"/>
          <w:szCs w:val="20"/>
          <w:lang w:val="en-US"/>
        </w:rPr>
        <w:t xml:space="preserve"> is </w:t>
      </w:r>
      <w:r w:rsidR="000450E6">
        <w:rPr>
          <w:rFonts w:ascii="NimbusRomNo9L" w:hAnsi="NimbusRomNo9L"/>
          <w:sz w:val="20"/>
          <w:szCs w:val="20"/>
          <w:lang w:val="en-US"/>
        </w:rPr>
        <w:t xml:space="preserve">set to </w:t>
      </w:r>
      <w:r>
        <w:rPr>
          <w:rFonts w:ascii="NimbusRomNo9L" w:hAnsi="NimbusRomNo9L"/>
          <w:sz w:val="20"/>
          <w:szCs w:val="20"/>
          <w:lang w:val="en-US"/>
        </w:rPr>
        <w:t xml:space="preserve">80% of </w:t>
      </w:r>
      <w:r w:rsidR="000450E6">
        <w:rPr>
          <w:rFonts w:ascii="NimbusRomNo9L" w:hAnsi="NimbusRomNo9L"/>
          <w:sz w:val="20"/>
          <w:szCs w:val="20"/>
          <w:lang w:val="en-US"/>
        </w:rPr>
        <w:t>the event’s</w:t>
      </w:r>
      <w:r>
        <w:rPr>
          <w:rFonts w:ascii="NimbusRomNo9L" w:hAnsi="NimbusRomNo9L"/>
          <w:sz w:val="20"/>
          <w:szCs w:val="20"/>
          <w:lang w:val="en-US"/>
        </w:rPr>
        <w:t xml:space="preserve"> nominal duration.</w:t>
      </w:r>
      <w:r w:rsidR="00091F28">
        <w:rPr>
          <w:rFonts w:ascii="NimbusRomNo9L" w:hAnsi="NimbusRomNo9L"/>
          <w:sz w:val="20"/>
          <w:szCs w:val="20"/>
          <w:lang w:val="en-US"/>
        </w:rPr>
        <w:t xml:space="preserve"> </w:t>
      </w:r>
    </w:p>
    <w:p w14:paraId="31AF2051" w14:textId="32A0F08E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7. CASE</w:t>
      </w:r>
      <w:r w:rsidR="00DD233B" w:rsidRPr="00F518EA">
        <w:rPr>
          <w:rFonts w:ascii="NimbusRomNo9L" w:hAnsi="NimbusRomNo9L"/>
          <w:sz w:val="20"/>
          <w:szCs w:val="20"/>
          <w:lang w:val="en-US"/>
        </w:rPr>
        <w:t xml:space="preserve"> </w:t>
      </w:r>
      <w:r w:rsidRPr="00F518EA">
        <w:rPr>
          <w:rFonts w:ascii="NimbusRomNo9L" w:hAnsi="NimbusRomNo9L"/>
          <w:sz w:val="20"/>
          <w:szCs w:val="20"/>
          <w:lang w:val="en-US"/>
        </w:rPr>
        <w:t xml:space="preserve">STUDY </w:t>
      </w:r>
    </w:p>
    <w:p w14:paraId="3AE9F847" w14:textId="14A15F37" w:rsidR="00EA3EA4" w:rsidRDefault="005C5551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A new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multimedia </w:t>
      </w:r>
      <w:r>
        <w:rPr>
          <w:rFonts w:ascii="NimbusRomNo9L" w:hAnsi="NimbusRomNo9L"/>
          <w:sz w:val="20"/>
          <w:szCs w:val="20"/>
          <w:lang w:val="en-US"/>
        </w:rPr>
        <w:t>piece (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Raindrops Keep Falling</w:t>
      </w:r>
      <w:r>
        <w:rPr>
          <w:rFonts w:ascii="NimbusRomNo9L" w:hAnsi="NimbusRomNo9L"/>
          <w:sz w:val="20"/>
          <w:szCs w:val="20"/>
          <w:lang w:val="en-US"/>
        </w:rPr>
        <w:t xml:space="preserve">)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by Georg Hajdu </w:t>
      </w:r>
      <w:r>
        <w:rPr>
          <w:rFonts w:ascii="NimbusRomNo9L" w:hAnsi="NimbusRomNo9L"/>
          <w:sz w:val="20"/>
          <w:szCs w:val="20"/>
          <w:lang w:val="en-US"/>
        </w:rPr>
        <w:t xml:space="preserve">was </w:t>
      </w:r>
      <w:r w:rsidR="008F1CD8">
        <w:rPr>
          <w:rFonts w:ascii="NimbusRomNo9L" w:hAnsi="NimbusRomNo9L"/>
          <w:sz w:val="20"/>
          <w:szCs w:val="20"/>
          <w:lang w:val="en-US"/>
        </w:rPr>
        <w:t>premiered</w:t>
      </w:r>
      <w:r>
        <w:rPr>
          <w:rFonts w:ascii="NimbusRomNo9L" w:hAnsi="NimbusRomNo9L"/>
          <w:sz w:val="20"/>
          <w:szCs w:val="20"/>
          <w:lang w:val="en-US"/>
        </w:rPr>
        <w:t xml:space="preserve"> at the December 2018 WOCMAT conference in Hsinchu, Taiwan. This composition for clarinet, cello and percussion consists of a transition between various rain samples and a late-1960’s hit called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 xml:space="preserve">Raindrops Keep </w:t>
      </w:r>
      <w:proofErr w:type="spellStart"/>
      <w:r w:rsidRPr="005C5551">
        <w:rPr>
          <w:rFonts w:ascii="NimbusRomNo9L" w:hAnsi="NimbusRomNo9L"/>
          <w:i/>
          <w:sz w:val="20"/>
          <w:szCs w:val="20"/>
          <w:lang w:val="en-US"/>
        </w:rPr>
        <w:t>Fallin</w:t>
      </w:r>
      <w:proofErr w:type="spellEnd"/>
      <w:r w:rsidRPr="005C5551">
        <w:rPr>
          <w:rFonts w:ascii="NimbusRomNo9L" w:hAnsi="NimbusRomNo9L"/>
          <w:i/>
          <w:sz w:val="20"/>
          <w:szCs w:val="20"/>
          <w:lang w:val="en-US"/>
        </w:rPr>
        <w:t>' on My Head</w:t>
      </w:r>
      <w:r>
        <w:rPr>
          <w:rFonts w:ascii="NimbusRomNo9L" w:hAnsi="NimbusRomNo9L"/>
          <w:sz w:val="20"/>
          <w:szCs w:val="20"/>
          <w:lang w:val="en-US"/>
        </w:rPr>
        <w:t xml:space="preserve"> mediated by a Max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Pluggo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effect called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Raindrops</w:t>
      </w:r>
      <w:r>
        <w:rPr>
          <w:rFonts w:ascii="NimbusRomNo9L" w:hAnsi="NimbusRomNo9L"/>
          <w:sz w:val="20"/>
          <w:szCs w:val="20"/>
          <w:lang w:val="en-US"/>
        </w:rPr>
        <w:t xml:space="preserve">. It’s also a tongue-in-cheek reference to the usual end-of-year weather pattern in Taiwan. </w:t>
      </w:r>
      <w:r w:rsidR="008F1CD8">
        <w:rPr>
          <w:rFonts w:ascii="NimbusRomNo9L" w:hAnsi="NimbusRomNo9L"/>
          <w:sz w:val="20"/>
          <w:szCs w:val="20"/>
          <w:lang w:val="en-US"/>
        </w:rPr>
        <w:t>The piece features</w:t>
      </w:r>
      <w:r>
        <w:rPr>
          <w:rFonts w:ascii="NimbusRomNo9L" w:hAnsi="NimbusRomNo9L"/>
          <w:sz w:val="20"/>
          <w:szCs w:val="20"/>
          <w:lang w:val="en-US"/>
        </w:rPr>
        <w:t xml:space="preserve"> 12 different versions of the song found on the Internet. The </w:t>
      </w:r>
      <w:proofErr w:type="spellStart"/>
      <w:r>
        <w:rPr>
          <w:rFonts w:ascii="NimbusRomNo9L" w:hAnsi="NimbusRomNo9L"/>
          <w:sz w:val="20"/>
          <w:szCs w:val="20"/>
          <w:lang w:val="en-US"/>
        </w:rPr>
        <w:t>HfMT</w:t>
      </w:r>
      <w:proofErr w:type="spellEnd"/>
      <w:r>
        <w:rPr>
          <w:rFonts w:ascii="NimbusRomNo9L" w:hAnsi="NimbusRomNo9L"/>
          <w:sz w:val="20"/>
          <w:szCs w:val="20"/>
          <w:lang w:val="en-US"/>
        </w:rPr>
        <w:t xml:space="preserve"> graduate student and research assistant James Cheung arranged the songs in such manner that they all share the same tempo structure and key signature, allowing </w:t>
      </w:r>
      <w:r w:rsidR="008F1CD8">
        <w:rPr>
          <w:rFonts w:ascii="NimbusRomNo9L" w:hAnsi="NimbusRomNo9L"/>
          <w:sz w:val="20"/>
          <w:szCs w:val="20"/>
          <w:lang w:val="en-US"/>
        </w:rPr>
        <w:t>the</w:t>
      </w:r>
      <w:r>
        <w:rPr>
          <w:rFonts w:ascii="NimbusRomNo9L" w:hAnsi="NimbusRomNo9L"/>
          <w:sz w:val="20"/>
          <w:szCs w:val="20"/>
          <w:lang w:val="en-US"/>
        </w:rPr>
        <w:t xml:space="preserve"> </w:t>
      </w:r>
      <w:r w:rsidR="008F1CD8">
        <w:rPr>
          <w:rFonts w:ascii="NimbusRomNo9L" w:hAnsi="NimbusRomNo9L"/>
          <w:sz w:val="20"/>
          <w:szCs w:val="20"/>
          <w:lang w:val="en-US"/>
        </w:rPr>
        <w:t>seamles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s </w:t>
      </w:r>
      <w:r>
        <w:rPr>
          <w:rFonts w:ascii="NimbusRomNo9L" w:hAnsi="NimbusRomNo9L"/>
          <w:sz w:val="20"/>
          <w:szCs w:val="20"/>
          <w:lang w:val="en-US"/>
        </w:rPr>
        <w:t>naviga</w:t>
      </w:r>
      <w:r w:rsidR="008F1CD8">
        <w:rPr>
          <w:rFonts w:ascii="NimbusRomNo9L" w:hAnsi="NimbusRomNo9L"/>
          <w:sz w:val="20"/>
          <w:szCs w:val="20"/>
          <w:lang w:val="en-US"/>
        </w:rPr>
        <w:t>tion</w:t>
      </w:r>
      <w:r>
        <w:rPr>
          <w:rFonts w:ascii="NimbusRomNo9L" w:hAnsi="NimbusRomNo9L"/>
          <w:sz w:val="20"/>
          <w:szCs w:val="20"/>
          <w:lang w:val="en-US"/>
        </w:rPr>
        <w:t xml:space="preserve"> between those versions. James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also </w:t>
      </w:r>
      <w:r>
        <w:rPr>
          <w:rFonts w:ascii="NimbusRomNo9L" w:hAnsi="NimbusRomNo9L"/>
          <w:sz w:val="20"/>
          <w:szCs w:val="20"/>
          <w:lang w:val="en-US"/>
        </w:rPr>
        <w:t xml:space="preserve">created an arrangement of the song for the aforementioned instrumentation to be performed simultaneously with the recording, which was </w:t>
      </w:r>
      <w:r w:rsidR="008F1CD8">
        <w:rPr>
          <w:rFonts w:ascii="NimbusRomNo9L" w:hAnsi="NimbusRomNo9L"/>
          <w:sz w:val="20"/>
          <w:szCs w:val="20"/>
          <w:lang w:val="en-US"/>
        </w:rPr>
        <w:t xml:space="preserve">further </w:t>
      </w:r>
      <w:r>
        <w:rPr>
          <w:rFonts w:ascii="NimbusRomNo9L" w:hAnsi="NimbusRomNo9L"/>
          <w:sz w:val="20"/>
          <w:szCs w:val="20"/>
          <w:lang w:val="en-US"/>
        </w:rPr>
        <w:t xml:space="preserve">subject to processing. First, parts of the score were “whited out” by a probabilistic process so that more and more events were allowed to appear paralleling a similar process applied to the audio tracks. The whiting-out was achieved by a JavaScript object called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maxscore.whiteout</w:t>
      </w:r>
      <w:r w:rsidR="008F1CD8">
        <w:rPr>
          <w:rFonts w:ascii="NimbusRomNo9L" w:hAnsi="NimbusRomNo9L"/>
          <w:i/>
          <w:sz w:val="20"/>
          <w:szCs w:val="20"/>
          <w:lang w:val="en-US"/>
        </w:rPr>
        <w:t>.js</w:t>
      </w:r>
      <w:r>
        <w:rPr>
          <w:rFonts w:ascii="NimbusRomNo9L" w:hAnsi="NimbusRomNo9L"/>
          <w:sz w:val="20"/>
          <w:szCs w:val="20"/>
          <w:lang w:val="en-US"/>
        </w:rPr>
        <w:t xml:space="preserve"> capable of applying a “whiteout” gradient to a given section (the name was inspired by Cat Hope’s piece </w:t>
      </w:r>
      <w:r w:rsidRPr="0028676D">
        <w:rPr>
          <w:rFonts w:ascii="NimbusRomNo9L" w:hAnsi="NimbusRomNo9L"/>
          <w:i/>
          <w:sz w:val="20"/>
          <w:szCs w:val="20"/>
          <w:lang w:val="en-US"/>
        </w:rPr>
        <w:t>The Great White</w:t>
      </w:r>
      <w:r>
        <w:rPr>
          <w:rFonts w:ascii="NimbusRomNo9L" w:hAnsi="NimbusRomNo9L"/>
          <w:sz w:val="20"/>
          <w:szCs w:val="20"/>
          <w:lang w:val="en-US"/>
        </w:rPr>
        <w:t xml:space="preserve">). Second, the score was turned into proportional notation, transmitted to the iPads of the performers via </w:t>
      </w:r>
      <w:proofErr w:type="spellStart"/>
      <w:proofErr w:type="gramStart"/>
      <w:r>
        <w:rPr>
          <w:rFonts w:ascii="NimbusRomNo9L" w:hAnsi="NimbusRomNo9L"/>
          <w:sz w:val="20"/>
          <w:szCs w:val="20"/>
          <w:lang w:val="en-US"/>
        </w:rPr>
        <w:t>hfmt.drawsocket</w:t>
      </w:r>
      <w:proofErr w:type="spellEnd"/>
      <w:proofErr w:type="gramEnd"/>
      <w:r>
        <w:rPr>
          <w:rFonts w:ascii="NimbusRomNo9L" w:hAnsi="NimbusRomNo9L"/>
          <w:sz w:val="20"/>
          <w:szCs w:val="20"/>
          <w:lang w:val="en-US"/>
        </w:rPr>
        <w:t xml:space="preserve"> and scrolled in synch with the audio. The system held up to its promise as a computer-based conducting system. The scrolling was fluid and the musicians stayed in tempo despite the tempo fluctuations in the audio track. </w:t>
      </w:r>
    </w:p>
    <w:p w14:paraId="75BC515F" w14:textId="49A0EB60" w:rsidR="00EA3EA4" w:rsidRDefault="00EA3EA4" w:rsidP="00EA3EA4">
      <w:pPr>
        <w:pStyle w:val="NormalWeb"/>
        <w:jc w:val="center"/>
        <w:rPr>
          <w:rFonts w:ascii="NimbusRomNo9L" w:hAnsi="NimbusRomNo9L"/>
          <w:sz w:val="20"/>
          <w:szCs w:val="20"/>
          <w:lang w:val="en-US"/>
        </w:rPr>
      </w:pPr>
      <w:r w:rsidRPr="00EA3EA4">
        <w:rPr>
          <w:rFonts w:ascii="NimbusRomNo9L" w:hAnsi="NimbusRomNo9L"/>
          <w:sz w:val="20"/>
          <w:szCs w:val="20"/>
          <w:lang w:val="en-US"/>
        </w:rPr>
        <w:drawing>
          <wp:inline distT="0" distB="0" distL="0" distR="0" wp14:anchorId="09B32F0B" wp14:editId="47D175CC">
            <wp:extent cx="3224893" cy="1622762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2047" cy="163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9AAA" w14:textId="5F58F2C2" w:rsidR="00EA3EA4" w:rsidRPr="005C5551" w:rsidRDefault="00EA3EA4" w:rsidP="0054051E">
      <w:pPr>
        <w:pStyle w:val="NormalWeb"/>
        <w:rPr>
          <w:rFonts w:ascii="NimbusRomNo9L" w:hAnsi="NimbusRomNo9L"/>
          <w:sz w:val="20"/>
          <w:szCs w:val="20"/>
          <w:lang w:val="en-US"/>
        </w:rPr>
      </w:pPr>
      <w:r>
        <w:rPr>
          <w:rFonts w:ascii="NimbusRomNo9L" w:hAnsi="NimbusRomNo9L"/>
          <w:sz w:val="20"/>
          <w:szCs w:val="20"/>
          <w:lang w:val="en-US"/>
        </w:rPr>
        <w:t xml:space="preserve">Figure x. Excerpt from </w:t>
      </w:r>
      <w:r w:rsidRPr="005C5551">
        <w:rPr>
          <w:rFonts w:ascii="NimbusRomNo9L" w:hAnsi="NimbusRomNo9L"/>
          <w:i/>
          <w:sz w:val="20"/>
          <w:szCs w:val="20"/>
          <w:lang w:val="en-US"/>
        </w:rPr>
        <w:t>Raindrops Keep Falling</w:t>
      </w:r>
      <w:r>
        <w:rPr>
          <w:rFonts w:ascii="NimbusRomNo9L" w:hAnsi="NimbusRomNo9L"/>
          <w:sz w:val="20"/>
          <w:szCs w:val="20"/>
          <w:lang w:val="en-US"/>
        </w:rPr>
        <w:t xml:space="preserve"> (2018) for clarinet, cello and drum set.</w:t>
      </w:r>
    </w:p>
    <w:p w14:paraId="521EB64F" w14:textId="24456AD2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8. CONCLUSION AND PERSPECTIVES </w:t>
      </w:r>
    </w:p>
    <w:p w14:paraId="7F44E790" w14:textId="5AC58A2B" w:rsidR="0054051E" w:rsidRPr="00F518EA" w:rsidRDefault="00DD233B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[</w:t>
      </w:r>
      <w:r w:rsidR="0054051E" w:rsidRPr="00F518EA">
        <w:rPr>
          <w:rFonts w:ascii="NimbusRomNo9L" w:hAnsi="NimbusRomNo9L"/>
          <w:sz w:val="20"/>
          <w:szCs w:val="20"/>
          <w:lang w:val="en-US"/>
        </w:rPr>
        <w:t xml:space="preserve">More testing needs to be done for large scale distributions, to determine how robust the messaging system is with many clients. </w:t>
      </w:r>
      <w:bookmarkStart w:id="0" w:name="_GoBack"/>
      <w:bookmarkEnd w:id="0"/>
    </w:p>
    <w:p w14:paraId="11746A9D" w14:textId="4D729EDD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Mention WIFI research for St. Pauli tunnel here</w:t>
      </w:r>
      <w:proofErr w:type="gramStart"/>
      <w:r w:rsidRPr="00F518EA">
        <w:rPr>
          <w:rFonts w:ascii="NimbusRomNo9L" w:hAnsi="NimbusRomNo9L"/>
          <w:sz w:val="20"/>
          <w:szCs w:val="20"/>
          <w:lang w:val="en-US"/>
        </w:rPr>
        <w:t xml:space="preserve">? </w:t>
      </w:r>
      <w:r w:rsidR="00DD233B" w:rsidRPr="00F518EA">
        <w:rPr>
          <w:rFonts w:ascii="NimbusRomNo9L" w:hAnsi="NimbusRomNo9L"/>
          <w:sz w:val="20"/>
          <w:szCs w:val="20"/>
          <w:lang w:val="en-US"/>
        </w:rPr>
        <w:t>]</w:t>
      </w:r>
      <w:proofErr w:type="gramEnd"/>
    </w:p>
    <w:p w14:paraId="3A2AC0B5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considering remove d3.js to reduce project size, since we’re only using it for DOM manipulation and basic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attr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/node creation, which could easily be done with vanilla JS. </w:t>
      </w:r>
    </w:p>
    <w:p w14:paraId="152FB806" w14:textId="7FFE5310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>considering changing API to focus on more complete object array system (</w:t>
      </w:r>
      <w:proofErr w:type="gramStart"/>
      <w:r w:rsidRPr="00F518EA">
        <w:rPr>
          <w:rFonts w:ascii="NimbusRomNo9L" w:hAnsi="NimbusRomNo9L"/>
          <w:sz w:val="20"/>
          <w:szCs w:val="20"/>
          <w:lang w:val="en-US"/>
        </w:rPr>
        <w:t>nodes :</w:t>
      </w:r>
      <w:proofErr w:type="gramEnd"/>
      <w:r w:rsidRPr="00F518EA">
        <w:rPr>
          <w:rFonts w:ascii="NimbusRomNo9L" w:hAnsi="NimbusRomNo9L"/>
          <w:sz w:val="20"/>
          <w:szCs w:val="20"/>
          <w:lang w:val="en-US"/>
        </w:rPr>
        <w:t xml:space="preserve"> [], and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cssnodes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 : [] ) since this would be closer to the native SVG/HTML/CSS/JS code, giving many more options for the user. Also, using ex- </w:t>
      </w:r>
      <w:proofErr w:type="spellStart"/>
      <w:r w:rsidRPr="00F518EA">
        <w:rPr>
          <w:rFonts w:ascii="NimbusRomNo9L" w:hAnsi="NimbusRomNo9L"/>
          <w:sz w:val="20"/>
          <w:szCs w:val="20"/>
          <w:lang w:val="en-US"/>
        </w:rPr>
        <w:t>plicitly</w:t>
      </w:r>
      <w:proofErr w:type="spellEnd"/>
      <w:r w:rsidRPr="00F518EA">
        <w:rPr>
          <w:rFonts w:ascii="NimbusRomNo9L" w:hAnsi="NimbusRomNo9L"/>
          <w:sz w:val="20"/>
          <w:szCs w:val="20"/>
          <w:lang w:val="en-US"/>
        </w:rPr>
        <w:t xml:space="preserve"> named attributes rather than shorthand lists would make it easier for people to </w:t>
      </w:r>
      <w:r w:rsidRPr="00F518EA">
        <w:rPr>
          <w:rFonts w:ascii="NimbusRomNo9L" w:hAnsi="NimbusRomNo9L"/>
          <w:sz w:val="20"/>
          <w:szCs w:val="20"/>
          <w:lang w:val="en-US"/>
        </w:rPr>
        <w:lastRenderedPageBreak/>
        <w:t xml:space="preserve">learn how to use the system by using the SVG specification reference directly. Note that this can almost already be done by setting a different base HTML page with a different default CSS form. </w:t>
      </w:r>
    </w:p>
    <w:p w14:paraId="62B3709B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also consider adding an inject HTML option as well, a possible issue though is that we’d still need to select the newly created DOM object to store it in the node cache for fast access by GSAP and/or other manipulations. </w:t>
      </w:r>
    </w:p>
    <w:p w14:paraId="18F3CD84" w14:textId="77777777" w:rsidR="0054051E" w:rsidRPr="00F518EA" w:rsidRDefault="0054051E" w:rsidP="0054051E">
      <w:pPr>
        <w:pStyle w:val="NormalWeb"/>
        <w:rPr>
          <w:lang w:val="en-US"/>
        </w:rPr>
      </w:pPr>
      <w:r w:rsidRPr="00F518EA">
        <w:rPr>
          <w:rFonts w:ascii="NimbusRomNo9L" w:hAnsi="NimbusRomNo9L"/>
          <w:sz w:val="20"/>
          <w:szCs w:val="20"/>
          <w:lang w:val="en-US"/>
        </w:rPr>
        <w:t xml:space="preserve">at the moment the computation is offloaded to the client </w:t>
      </w:r>
    </w:p>
    <w:p w14:paraId="32904355" w14:textId="77777777" w:rsidR="0054051E" w:rsidRPr="00F518EA" w:rsidRDefault="0054051E">
      <w:pPr>
        <w:rPr>
          <w:lang w:val="en-US"/>
        </w:rPr>
      </w:pPr>
    </w:p>
    <w:sectPr w:rsidR="0054051E" w:rsidRPr="00F518EA" w:rsidSect="00BF231A">
      <w:pgSz w:w="11900" w:h="16840"/>
      <w:pgMar w:top="1417" w:right="1417" w:bottom="1134" w:left="1417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imbusRomNo9L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51E"/>
    <w:rsid w:val="000154CE"/>
    <w:rsid w:val="000421BA"/>
    <w:rsid w:val="000450E6"/>
    <w:rsid w:val="00091F28"/>
    <w:rsid w:val="001236F9"/>
    <w:rsid w:val="00165870"/>
    <w:rsid w:val="001B5446"/>
    <w:rsid w:val="001F1A76"/>
    <w:rsid w:val="0020409E"/>
    <w:rsid w:val="0028676D"/>
    <w:rsid w:val="002B0E26"/>
    <w:rsid w:val="00394998"/>
    <w:rsid w:val="003C5411"/>
    <w:rsid w:val="003F5CB5"/>
    <w:rsid w:val="00431D11"/>
    <w:rsid w:val="004A4B95"/>
    <w:rsid w:val="004A4E9C"/>
    <w:rsid w:val="0054051E"/>
    <w:rsid w:val="005C5551"/>
    <w:rsid w:val="006605B0"/>
    <w:rsid w:val="007549A0"/>
    <w:rsid w:val="00781CDD"/>
    <w:rsid w:val="00792F31"/>
    <w:rsid w:val="007C443F"/>
    <w:rsid w:val="007D4D21"/>
    <w:rsid w:val="007D5552"/>
    <w:rsid w:val="00830169"/>
    <w:rsid w:val="008F1CD8"/>
    <w:rsid w:val="009A45EC"/>
    <w:rsid w:val="009D78D9"/>
    <w:rsid w:val="00A72F30"/>
    <w:rsid w:val="00A76C71"/>
    <w:rsid w:val="00B62F3C"/>
    <w:rsid w:val="00B73AD1"/>
    <w:rsid w:val="00BC2090"/>
    <w:rsid w:val="00BC5B80"/>
    <w:rsid w:val="00BE3883"/>
    <w:rsid w:val="00BF231A"/>
    <w:rsid w:val="00C200A2"/>
    <w:rsid w:val="00C52380"/>
    <w:rsid w:val="00DB62B1"/>
    <w:rsid w:val="00DD071C"/>
    <w:rsid w:val="00DD233B"/>
    <w:rsid w:val="00E23C55"/>
    <w:rsid w:val="00E9370C"/>
    <w:rsid w:val="00EA3EA4"/>
    <w:rsid w:val="00EC4836"/>
    <w:rsid w:val="00F37C8B"/>
    <w:rsid w:val="00F518EA"/>
    <w:rsid w:val="00F9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96276"/>
  <w14:defaultImageDpi w14:val="32767"/>
  <w15:chartTrackingRefBased/>
  <w15:docId w15:val="{369818C3-5154-BE4D-B387-6812636B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qFormat/>
    <w:rsid w:val="007D4D21"/>
    <w:pPr>
      <w:spacing w:before="120" w:after="120"/>
      <w:ind w:left="288" w:right="288"/>
      <w:jc w:val="both"/>
    </w:pPr>
    <w:rPr>
      <w:rFonts w:ascii="Times New Roman" w:eastAsia="MS Mincho" w:hAnsi="Times New Roman" w:cs="Times New Roman"/>
      <w:b/>
      <w:sz w:val="18"/>
      <w:lang w:val="en-US" w:eastAsia="ar-SA"/>
    </w:rPr>
  </w:style>
  <w:style w:type="paragraph" w:styleId="NormalWeb">
    <w:name w:val="Normal (Web)"/>
    <w:basedOn w:val="Normal"/>
    <w:uiPriority w:val="99"/>
    <w:semiHidden/>
    <w:unhideWhenUsed/>
    <w:rsid w:val="0054051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2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81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0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85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5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7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691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4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emf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6</Pages>
  <Words>2112</Words>
  <Characters>12045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 Hajdu</dc:creator>
  <cp:keywords/>
  <dc:description/>
  <cp:lastModifiedBy>Georg Hajdu</cp:lastModifiedBy>
  <cp:revision>10</cp:revision>
  <cp:lastPrinted>2019-01-14T21:40:00Z</cp:lastPrinted>
  <dcterms:created xsi:type="dcterms:W3CDTF">2019-01-12T15:23:00Z</dcterms:created>
  <dcterms:modified xsi:type="dcterms:W3CDTF">2019-01-22T20:44:00Z</dcterms:modified>
</cp:coreProperties>
</file>