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color w:val="1A73E8"/>
          <w:sz w:val="22"/>
          <w:szCs w:val="22"/>
        </w:rPr>
        <w:t xml:space="preserve">Ideation Phase</w:t>
      </w:r>
    </w:p>
    <w:p>
      <w:pPr>
        <w:spacing w:after="200"/>
      </w:pPr>
      <w:r>
        <w:rPr>
          <w:b/>
          <w:bCs/>
          <w:color w:val="1F3864"/>
          <w:sz w:val="32"/>
          <w:szCs w:val="32"/>
        </w:rPr>
        <w:t xml:space="preserve">Define the Problem Statements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000"/>
      </w:tblGrid>
      <w:tr>
        <w:tc>
          <w:tcPr>
            <w:tcW w:type="dxa" w:w="24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tcW w:type="dxa" w:w="70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19 July 2026</w:t>
            </w:r>
          </w:p>
        </w:tc>
      </w:tr>
      <w:tr>
        <w:tc>
          <w:tcPr>
            <w:tcW w:type="dxa" w:w="24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Team ID</w:t>
            </w:r>
          </w:p>
        </w:tc>
        <w:tc>
          <w:tcPr>
            <w:tcW w:type="dxa" w:w="70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(Assign as per SmartBridge Portal)</w:t>
            </w:r>
          </w:p>
        </w:tc>
      </w:tr>
      <w:tr>
        <w:tc>
          <w:tcPr>
            <w:tcW w:type="dxa" w:w="24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Project Name</w:t>
            </w:r>
          </w:p>
        </w:tc>
        <w:tc>
          <w:tcPr>
            <w:tcW w:type="dxa" w:w="70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Strategic Product Placement &amp; Business Intelligence Suite</w:t>
            </w:r>
          </w:p>
        </w:tc>
      </w:tr>
      <w:tr>
        <w:tc>
          <w:tcPr>
            <w:tcW w:type="dxa" w:w="24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Team Members</w:t>
            </w:r>
          </w:p>
        </w:tc>
        <w:tc>
          <w:tcPr>
            <w:tcW w:type="dxa" w:w="70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Vishnu Edara (Team Lead)</w:t>
            </w:r>
          </w:p>
          <w:p>
            <w:r>
              <w:t xml:space="preserve">Rama Krishna Siripurapu</w:t>
            </w:r>
          </w:p>
          <w:p>
            <w:r>
              <w:t xml:space="preserve">Sravanthi Nagelli</w:t>
            </w:r>
          </w:p>
          <w:p>
            <w:r>
              <w:t xml:space="preserve">Liven Tulugu</w:t>
            </w:r>
          </w:p>
          <w:p>
            <w:r>
              <w:t xml:space="preserve">Jaya Veera Chaitanya Vuyyuru</w:t>
            </w:r>
          </w:p>
        </w:tc>
      </w:tr>
      <w:tr>
        <w:tc>
          <w:tcPr>
            <w:tcW w:type="dxa" w:w="24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Maximum Marks</w:t>
            </w:r>
          </w:p>
        </w:tc>
        <w:tc>
          <w:tcPr>
            <w:tcW w:type="dxa" w:w="70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 Marks</w:t>
            </w:r>
          </w:p>
        </w:tc>
      </w:tr>
    </w:tbl>
    <w:p>
      <w:pPr>
        <w:spacing w:after="200"/>
      </w:pPr>
    </w:p>
    <w:p>
      <w:pPr>
        <w:pStyle w:val="Heading2"/>
        <w:spacing w:after="120" w:before="200"/>
      </w:pPr>
      <w:r>
        <w:rPr>
          <w:b/>
          <w:bCs/>
          <w:color w:val="1F3864"/>
          <w:sz w:val="26"/>
          <w:szCs w:val="26"/>
        </w:rPr>
        <w:t xml:space="preserve">Customer Problem Statement Template</w:t>
      </w:r>
    </w:p>
    <w:p>
      <w:pPr>
        <w:spacing w:after="120"/>
      </w:pPr>
      <w:r>
        <w:rPr>
          <w:i w:val="false"/>
          <w:iCs w:val="false"/>
          <w:sz w:val="21"/>
          <w:szCs w:val="21"/>
        </w:rPr>
        <w:t xml:space="preserve">A well-articulated customer problem statement allows the team to find the ideal solution for the challenges customers face — and helps empathize with how they perceive the product or service.</w:t>
      </w:r>
    </w:p>
    <w:p>
      <w:pPr>
        <w:spacing w:after="100" w:before="100"/>
      </w:pPr>
      <w:r>
        <w:rPr>
          <w:i/>
          <w:iCs/>
          <w:color w:val="5F6368"/>
          <w:sz w:val="19"/>
          <w:szCs w:val="19"/>
        </w:rPr>
        <w:t xml:space="preserve">Reference: https://miro.com/templates/customer-problem-statement/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700"/>
        <w:gridCol w:w="1900"/>
        <w:gridCol w:w="800"/>
        <w:gridCol w:w="1900"/>
        <w:gridCol w:w="1900"/>
      </w:tblGrid>
      <w:tr>
        <w:trPr>
          <w:tblHeader/>
        </w:trPr>
        <w:tc>
          <w:tcPr>
            <w:tcW w:type="dxa" w:w="14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Problem Statement (PS)</w:t>
            </w:r>
          </w:p>
        </w:tc>
        <w:tc>
          <w:tcPr>
            <w:tcW w:type="dxa" w:w="17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I am (Customer)</w:t>
            </w:r>
          </w:p>
        </w:tc>
        <w:tc>
          <w:tcPr>
            <w:tcW w:type="dxa" w:w="19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I'm trying to</w:t>
            </w:r>
          </w:p>
        </w:tc>
        <w:tc>
          <w:tcPr>
            <w:tcW w:type="dxa" w:w="8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But</w:t>
            </w:r>
          </w:p>
        </w:tc>
        <w:tc>
          <w:tcPr>
            <w:tcW w:type="dxa" w:w="19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Because</w:t>
            </w:r>
          </w:p>
        </w:tc>
        <w:tc>
          <w:tcPr>
            <w:tcW w:type="dxa" w:w="19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Which makes me feel</w:t>
            </w:r>
          </w:p>
        </w:tc>
      </w:tr>
      <w:tr>
        <w:tc>
          <w:tcPr>
            <w:tcW w:type="dxa" w:w="14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PS-1</w:t>
            </w:r>
          </w:p>
        </w:tc>
        <w:tc>
          <w:tcPr>
            <w:tcW w:type="dxa" w:w="17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 Retail Category Manager</w:t>
            </w:r>
          </w:p>
        </w:tc>
        <w:tc>
          <w:tcPr>
            <w:tcW w:type="dxa" w:w="19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identify the optimal shelf height and store location for every product</w:t>
            </w:r>
          </w:p>
        </w:tc>
        <w:tc>
          <w:tcPr>
            <w:tcW w:type="dxa" w:w="8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I have no consolidated, data-driven view of price, traffic and demographics</w:t>
            </w:r>
          </w:p>
        </w:tc>
        <w:tc>
          <w:tcPr>
            <w:tcW w:type="dxa" w:w="19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the data lives in disconnected spreadsheets and separate Tableau extracts</w:t>
            </w:r>
          </w:p>
        </w:tc>
        <w:tc>
          <w:tcPr>
            <w:tcW w:type="dxa" w:w="19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uncertain and reliant on guesswork when negotiating shelf space with vendors</w:t>
            </w:r>
          </w:p>
        </w:tc>
      </w:tr>
      <w:tr>
        <w:tc>
          <w:tcPr>
            <w:tcW w:type="dxa" w:w="14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5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PS-2</w:t>
            </w:r>
          </w:p>
        </w:tc>
        <w:tc>
          <w:tcPr>
            <w:tcW w:type="dxa" w:w="17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5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 Retail/Merchandising Analyst</w:t>
            </w:r>
          </w:p>
        </w:tc>
        <w:tc>
          <w:tcPr>
            <w:tcW w:type="dxa" w:w="19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5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quickly flag underperforming shelf placements before the next planogram reset</w:t>
            </w:r>
          </w:p>
        </w:tc>
        <w:tc>
          <w:tcPr>
            <w:tcW w:type="dxa" w:w="8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5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manually cross-referencing sales, traffic and margin data takes days</w:t>
            </w:r>
          </w:p>
        </w:tc>
        <w:tc>
          <w:tcPr>
            <w:tcW w:type="dxa" w:w="19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5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there is no real-time dashboard combining these calculated metrics</w:t>
            </w:r>
          </w:p>
        </w:tc>
        <w:tc>
          <w:tcPr>
            <w:tcW w:type="dxa" w:w="19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5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rushed, and worried about missing the reset deadline with incomplete analysis</w:t>
            </w:r>
          </w:p>
        </w:tc>
      </w:tr>
    </w:tbl>
    <w:sectPr>
      <w:pgSz w:w="12240" w:h="15840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2026-07-19T09:44:33.971Z</dcterms:created>
  <dcterms:modified xsi:type="dcterms:W3CDTF">2026-07-19T09:44:33.971Z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