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E49F0A" w14:textId="77777777" w:rsidR="002D1E17" w:rsidRDefault="00000000">
      <w:pPr>
        <w:jc w:val="center"/>
      </w:pPr>
      <w:r>
        <w:rPr>
          <w:rFonts w:ascii="Calibri Light" w:eastAsia="Calibri Light" w:hAnsi="Calibri Light" w:cs="Calibri Light"/>
          <w:b/>
          <w:bCs/>
          <w:color w:val="1F4E79"/>
          <w:sz w:val="52"/>
          <w:szCs w:val="52"/>
        </w:rPr>
        <w:t>CUSTOMER CHURN ANALYSIS</w:t>
      </w:r>
    </w:p>
    <w:p w14:paraId="33B61102" w14:textId="77777777" w:rsidR="002D1E17" w:rsidRDefault="00000000">
      <w:pPr>
        <w:jc w:val="center"/>
      </w:pPr>
      <w:r>
        <w:rPr>
          <w:i/>
          <w:iCs/>
          <w:color w:val="2E74B5"/>
          <w:sz w:val="28"/>
          <w:szCs w:val="28"/>
        </w:rPr>
        <w:t>Focused Customer Retention Programs</w:t>
      </w:r>
    </w:p>
    <w:p w14:paraId="6AB7536A" w14:textId="77777777" w:rsidR="002D1E17" w:rsidRDefault="00000000">
      <w:pPr>
        <w:jc w:val="center"/>
      </w:pPr>
      <w:r>
        <w:rPr>
          <w:u w:val="single"/>
        </w:rPr>
        <w:t>Submitted By: Ramalah Amir</w:t>
      </w:r>
    </w:p>
    <w:p w14:paraId="1607F39C" w14:textId="77777777" w:rsidR="002D1E17" w:rsidRDefault="002D1E17"/>
    <w:p w14:paraId="4A1962F1" w14:textId="77777777" w:rsidR="002D1E17" w:rsidRDefault="00000000">
      <w:pPr>
        <w:pStyle w:val="Heading1"/>
      </w:pPr>
      <w:r>
        <w:rPr>
          <w:rFonts w:ascii="Calibri" w:eastAsia="Calibri" w:hAnsi="Calibri" w:cs="Calibri"/>
        </w:rPr>
        <w:t>1. Dataset Introduction</w:t>
      </w:r>
    </w:p>
    <w:p w14:paraId="4AF58507" w14:textId="77777777" w:rsidR="002D1E17" w:rsidRDefault="00000000">
      <w:pPr>
        <w:pStyle w:val="Heading2"/>
      </w:pPr>
      <w:r>
        <w:rPr>
          <w:rFonts w:ascii="Calibri" w:eastAsia="Calibri" w:hAnsi="Calibri" w:cs="Calibri"/>
        </w:rPr>
        <w:t>Dataset Title</w:t>
      </w:r>
    </w:p>
    <w:p w14:paraId="47FD3057" w14:textId="77777777" w:rsidR="002D1E17" w:rsidRDefault="00000000">
      <w:r>
        <w:t>Telco Customer Churn</w:t>
      </w:r>
    </w:p>
    <w:p w14:paraId="5734486E" w14:textId="77777777" w:rsidR="002D1E17" w:rsidRDefault="002D1E17"/>
    <w:p w14:paraId="0BCB811A" w14:textId="77777777" w:rsidR="002D1E17" w:rsidRDefault="00000000">
      <w:pPr>
        <w:pStyle w:val="Heading2"/>
      </w:pPr>
      <w:r>
        <w:rPr>
          <w:rFonts w:ascii="Calibri" w:eastAsia="Calibri" w:hAnsi="Calibri" w:cs="Calibri"/>
        </w:rPr>
        <w:t>Source of Dataset</w:t>
      </w:r>
    </w:p>
    <w:p w14:paraId="19246D75" w14:textId="77777777" w:rsidR="002D1E17" w:rsidRDefault="00000000">
      <w:r>
        <w:t xml:space="preserve">Originally created by IBM, sourced from </w:t>
      </w:r>
      <w:r>
        <w:rPr>
          <w:rStyle w:val="Hyperlink"/>
        </w:rPr>
        <w:t>https://www.kaggle.com/datasets/blastchar/telco-customer-churn</w:t>
      </w:r>
    </w:p>
    <w:p w14:paraId="2587DF06" w14:textId="77777777" w:rsidR="002D1E17" w:rsidRDefault="002D1E17"/>
    <w:p w14:paraId="6883A186" w14:textId="77777777" w:rsidR="002D1E17" w:rsidRDefault="00000000">
      <w:pPr>
        <w:pStyle w:val="Heading2"/>
      </w:pPr>
      <w:r>
        <w:rPr>
          <w:rFonts w:ascii="Calibri" w:eastAsia="Calibri" w:hAnsi="Calibri" w:cs="Calibri"/>
        </w:rPr>
        <w:t>Number of Rows &amp; Columns</w:t>
      </w:r>
    </w:p>
    <w:p w14:paraId="1CD8824D" w14:textId="77777777" w:rsidR="002D1E17" w:rsidRDefault="00000000">
      <w:r>
        <w:t>The raw dataset contains 7,043 rows (customers) and 21 columns (features).</w:t>
      </w:r>
    </w:p>
    <w:p w14:paraId="390B77AD" w14:textId="77777777" w:rsidR="002D1E17" w:rsidRDefault="002D1E17"/>
    <w:p w14:paraId="07FAE811" w14:textId="77777777" w:rsidR="002D1E17" w:rsidRDefault="00000000">
      <w:pPr>
        <w:pStyle w:val="Heading2"/>
      </w:pPr>
      <w:r>
        <w:rPr>
          <w:rFonts w:ascii="Calibri" w:eastAsia="Calibri" w:hAnsi="Calibri" w:cs="Calibri"/>
        </w:rPr>
        <w:t>Description of Each Column</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40"/>
        <w:gridCol w:w="2000"/>
        <w:gridCol w:w="3680"/>
      </w:tblGrid>
      <w:tr w:rsidR="002D1E17" w14:paraId="550EC730" w14:textId="77777777">
        <w:tblPrEx>
          <w:tblCellMar>
            <w:top w:w="0" w:type="dxa"/>
            <w:bottom w:w="0" w:type="dxa"/>
          </w:tblCellMar>
        </w:tblPrEx>
        <w:tc>
          <w:tcPr>
            <w:tcW w:w="334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3FA57AD7" w14:textId="77777777" w:rsidR="002D1E17" w:rsidRDefault="00000000">
            <w:r>
              <w:rPr>
                <w:b/>
                <w:bCs/>
                <w:sz w:val="22"/>
                <w:szCs w:val="22"/>
              </w:rPr>
              <w:t>Column Name</w:t>
            </w:r>
          </w:p>
        </w:tc>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4A665974" w14:textId="77777777" w:rsidR="002D1E17" w:rsidRDefault="00000000">
            <w:r>
              <w:rPr>
                <w:b/>
                <w:bCs/>
                <w:sz w:val="22"/>
                <w:szCs w:val="22"/>
              </w:rPr>
              <w:t>Data Type</w:t>
            </w:r>
          </w:p>
        </w:tc>
        <w:tc>
          <w:tcPr>
            <w:tcW w:w="368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53829EB1" w14:textId="77777777" w:rsidR="002D1E17" w:rsidRDefault="00000000">
            <w:r>
              <w:rPr>
                <w:b/>
                <w:bCs/>
                <w:sz w:val="22"/>
                <w:szCs w:val="22"/>
              </w:rPr>
              <w:t>Description</w:t>
            </w:r>
          </w:p>
        </w:tc>
      </w:tr>
      <w:tr w:rsidR="002D1E17" w14:paraId="16685542" w14:textId="77777777">
        <w:tblPrEx>
          <w:tblCellMar>
            <w:top w:w="0" w:type="dxa"/>
            <w:bottom w:w="0" w:type="dxa"/>
          </w:tblCellMar>
        </w:tblPrEx>
        <w:tc>
          <w:tcPr>
            <w:tcW w:w="3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FC62F1" w14:textId="77777777" w:rsidR="002D1E17" w:rsidRDefault="00000000">
            <w:r>
              <w:rPr>
                <w:sz w:val="22"/>
                <w:szCs w:val="22"/>
              </w:rPr>
              <w:t>CustomerID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6C7D9D" w14:textId="77777777" w:rsidR="002D1E17" w:rsidRDefault="00000000">
            <w:r>
              <w:rPr>
                <w:sz w:val="22"/>
                <w:szCs w:val="22"/>
              </w:rPr>
              <w:t>String</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1B9D25" w14:textId="77777777" w:rsidR="002D1E17" w:rsidRDefault="00000000">
            <w:r>
              <w:rPr>
                <w:sz w:val="22"/>
                <w:szCs w:val="22"/>
              </w:rPr>
              <w:t>Unique identifier for each customer</w:t>
            </w:r>
          </w:p>
        </w:tc>
      </w:tr>
      <w:tr w:rsidR="002D1E17" w14:paraId="771C523B" w14:textId="77777777">
        <w:tblPrEx>
          <w:tblCellMar>
            <w:top w:w="0" w:type="dxa"/>
            <w:bottom w:w="0" w:type="dxa"/>
          </w:tblCellMar>
        </w:tblPrEx>
        <w:tc>
          <w:tcPr>
            <w:tcW w:w="3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9B7D06" w14:textId="77777777" w:rsidR="002D1E17" w:rsidRDefault="00000000">
            <w:r>
              <w:rPr>
                <w:sz w:val="22"/>
                <w:szCs w:val="22"/>
              </w:rPr>
              <w:t>Gender</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1823EC" w14:textId="77777777" w:rsidR="002D1E17" w:rsidRDefault="00000000">
            <w:r>
              <w:rPr>
                <w:sz w:val="22"/>
                <w:szCs w:val="22"/>
              </w:rPr>
              <w:t>String</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26FF48" w14:textId="77777777" w:rsidR="002D1E17" w:rsidRDefault="00000000">
            <w:r>
              <w:rPr>
                <w:sz w:val="22"/>
                <w:szCs w:val="22"/>
              </w:rPr>
              <w:t>Whether the customer is male or female</w:t>
            </w:r>
          </w:p>
        </w:tc>
      </w:tr>
      <w:tr w:rsidR="002D1E17" w14:paraId="68990F3B" w14:textId="77777777">
        <w:tblPrEx>
          <w:tblCellMar>
            <w:top w:w="0" w:type="dxa"/>
            <w:bottom w:w="0" w:type="dxa"/>
          </w:tblCellMar>
        </w:tblPrEx>
        <w:tc>
          <w:tcPr>
            <w:tcW w:w="3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BA2EA" w14:textId="77777777" w:rsidR="002D1E17" w:rsidRDefault="00000000">
            <w:r>
              <w:rPr>
                <w:sz w:val="22"/>
                <w:szCs w:val="22"/>
              </w:rPr>
              <w:t>SeniorCitizen</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F599B0" w14:textId="77777777" w:rsidR="002D1E17" w:rsidRDefault="00000000">
            <w:r>
              <w:rPr>
                <w:sz w:val="22"/>
                <w:szCs w:val="22"/>
              </w:rPr>
              <w:t>Integer</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15D4FF" w14:textId="77777777" w:rsidR="002D1E17" w:rsidRDefault="00000000">
            <w:r>
              <w:rPr>
                <w:sz w:val="22"/>
                <w:szCs w:val="22"/>
              </w:rPr>
              <w:t>Whether the customer is a senior citizen (1 = Yes, 0 = No)</w:t>
            </w:r>
          </w:p>
        </w:tc>
      </w:tr>
      <w:tr w:rsidR="002D1E17" w14:paraId="08D038A0" w14:textId="77777777">
        <w:tblPrEx>
          <w:tblCellMar>
            <w:top w:w="0" w:type="dxa"/>
            <w:bottom w:w="0" w:type="dxa"/>
          </w:tblCellMar>
        </w:tblPrEx>
        <w:tc>
          <w:tcPr>
            <w:tcW w:w="3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EA270B" w14:textId="77777777" w:rsidR="002D1E17" w:rsidRDefault="00000000">
            <w:r>
              <w:rPr>
                <w:sz w:val="22"/>
                <w:szCs w:val="22"/>
              </w:rPr>
              <w:t>Partner</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E8BE50" w14:textId="77777777" w:rsidR="002D1E17" w:rsidRDefault="00000000">
            <w:r>
              <w:rPr>
                <w:sz w:val="22"/>
                <w:szCs w:val="22"/>
              </w:rPr>
              <w:t>String</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DA03CA" w14:textId="77777777" w:rsidR="002D1E17" w:rsidRDefault="00000000">
            <w:r>
              <w:rPr>
                <w:sz w:val="22"/>
                <w:szCs w:val="22"/>
              </w:rPr>
              <w:t>Whether the customer has a partner (Yes, No)</w:t>
            </w:r>
          </w:p>
        </w:tc>
      </w:tr>
      <w:tr w:rsidR="002D1E17" w14:paraId="27DC6E0B" w14:textId="77777777">
        <w:tblPrEx>
          <w:tblCellMar>
            <w:top w:w="0" w:type="dxa"/>
            <w:bottom w:w="0" w:type="dxa"/>
          </w:tblCellMar>
        </w:tblPrEx>
        <w:tc>
          <w:tcPr>
            <w:tcW w:w="3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18F63E" w14:textId="77777777" w:rsidR="002D1E17" w:rsidRDefault="00000000">
            <w:r>
              <w:rPr>
                <w:sz w:val="22"/>
                <w:szCs w:val="22"/>
              </w:rPr>
              <w:t>Dependents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AB7121" w14:textId="77777777" w:rsidR="002D1E17" w:rsidRDefault="00000000">
            <w:r>
              <w:rPr>
                <w:sz w:val="22"/>
                <w:szCs w:val="22"/>
              </w:rPr>
              <w:t>String</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1FD933" w14:textId="77777777" w:rsidR="002D1E17" w:rsidRDefault="00000000">
            <w:r>
              <w:rPr>
                <w:sz w:val="22"/>
                <w:szCs w:val="22"/>
              </w:rPr>
              <w:t>Whether the customer has dependents (Yes, No)</w:t>
            </w:r>
          </w:p>
        </w:tc>
      </w:tr>
      <w:tr w:rsidR="002D1E17" w14:paraId="76770001" w14:textId="77777777">
        <w:tblPrEx>
          <w:tblCellMar>
            <w:top w:w="0" w:type="dxa"/>
            <w:bottom w:w="0" w:type="dxa"/>
          </w:tblCellMar>
        </w:tblPrEx>
        <w:tc>
          <w:tcPr>
            <w:tcW w:w="3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7660DB" w14:textId="77777777" w:rsidR="002D1E17" w:rsidRDefault="00000000">
            <w:r>
              <w:rPr>
                <w:sz w:val="22"/>
                <w:szCs w:val="22"/>
              </w:rPr>
              <w:t>Tenure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6E88A0" w14:textId="77777777" w:rsidR="002D1E17" w:rsidRDefault="00000000">
            <w:r>
              <w:rPr>
                <w:sz w:val="22"/>
                <w:szCs w:val="22"/>
              </w:rPr>
              <w:t>Integer</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7C3E83" w14:textId="77777777" w:rsidR="002D1E17" w:rsidRDefault="00000000">
            <w:r>
              <w:rPr>
                <w:sz w:val="22"/>
                <w:szCs w:val="22"/>
              </w:rPr>
              <w:t>Number of months the customer has stayed with the company</w:t>
            </w:r>
          </w:p>
        </w:tc>
      </w:tr>
      <w:tr w:rsidR="002D1E17" w14:paraId="5E262961" w14:textId="77777777">
        <w:tblPrEx>
          <w:tblCellMar>
            <w:top w:w="0" w:type="dxa"/>
            <w:bottom w:w="0" w:type="dxa"/>
          </w:tblCellMar>
        </w:tblPrEx>
        <w:tc>
          <w:tcPr>
            <w:tcW w:w="3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480D17" w14:textId="77777777" w:rsidR="002D1E17" w:rsidRDefault="00000000">
            <w:r>
              <w:rPr>
                <w:sz w:val="22"/>
                <w:szCs w:val="22"/>
              </w:rPr>
              <w:t>PhoneService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2B0665" w14:textId="77777777" w:rsidR="002D1E17" w:rsidRDefault="00000000">
            <w:r>
              <w:rPr>
                <w:sz w:val="22"/>
                <w:szCs w:val="22"/>
              </w:rPr>
              <w:t>String</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A11EC5" w14:textId="77777777" w:rsidR="002D1E17" w:rsidRDefault="00000000">
            <w:r>
              <w:rPr>
                <w:sz w:val="22"/>
                <w:szCs w:val="22"/>
              </w:rPr>
              <w:t>Whether the customer has a phone service (Yes, No)</w:t>
            </w:r>
          </w:p>
        </w:tc>
      </w:tr>
      <w:tr w:rsidR="002D1E17" w14:paraId="55880C78" w14:textId="77777777">
        <w:tblPrEx>
          <w:tblCellMar>
            <w:top w:w="0" w:type="dxa"/>
            <w:bottom w:w="0" w:type="dxa"/>
          </w:tblCellMar>
        </w:tblPrEx>
        <w:tc>
          <w:tcPr>
            <w:tcW w:w="3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0E68D1" w14:textId="77777777" w:rsidR="002D1E17" w:rsidRDefault="00000000">
            <w:r>
              <w:rPr>
                <w:sz w:val="22"/>
                <w:szCs w:val="22"/>
              </w:rPr>
              <w:t>MultipleLines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D8206C" w14:textId="77777777" w:rsidR="002D1E17" w:rsidRDefault="00000000">
            <w:r>
              <w:rPr>
                <w:sz w:val="22"/>
                <w:szCs w:val="22"/>
              </w:rPr>
              <w:t>String</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60AADF" w14:textId="77777777" w:rsidR="002D1E17" w:rsidRDefault="00000000">
            <w:r>
              <w:rPr>
                <w:sz w:val="22"/>
                <w:szCs w:val="22"/>
              </w:rPr>
              <w:t>Whether the customer has multiple lines (Yes, No, No phone service)</w:t>
            </w:r>
          </w:p>
        </w:tc>
      </w:tr>
      <w:tr w:rsidR="002D1E17" w14:paraId="5882B559" w14:textId="77777777">
        <w:tblPrEx>
          <w:tblCellMar>
            <w:top w:w="0" w:type="dxa"/>
            <w:bottom w:w="0" w:type="dxa"/>
          </w:tblCellMar>
        </w:tblPrEx>
        <w:tc>
          <w:tcPr>
            <w:tcW w:w="3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53412B" w14:textId="77777777" w:rsidR="002D1E17" w:rsidRDefault="00000000">
            <w:r>
              <w:rPr>
                <w:sz w:val="22"/>
                <w:szCs w:val="22"/>
              </w:rPr>
              <w:lastRenderedPageBreak/>
              <w:t>InternetService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F7E5D7" w14:textId="77777777" w:rsidR="002D1E17" w:rsidRDefault="00000000">
            <w:r>
              <w:rPr>
                <w:sz w:val="22"/>
                <w:szCs w:val="22"/>
              </w:rPr>
              <w:t>String</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392D11" w14:textId="77777777" w:rsidR="002D1E17" w:rsidRDefault="00000000">
            <w:r>
              <w:rPr>
                <w:sz w:val="22"/>
                <w:szCs w:val="22"/>
              </w:rPr>
              <w:t>Customer&amp;#x2019;s internet service provider (DSL, Fiber optic, No)</w:t>
            </w:r>
          </w:p>
        </w:tc>
      </w:tr>
      <w:tr w:rsidR="002D1E17" w14:paraId="6960565C" w14:textId="77777777">
        <w:tblPrEx>
          <w:tblCellMar>
            <w:top w:w="0" w:type="dxa"/>
            <w:bottom w:w="0" w:type="dxa"/>
          </w:tblCellMar>
        </w:tblPrEx>
        <w:tc>
          <w:tcPr>
            <w:tcW w:w="3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73FECF" w14:textId="77777777" w:rsidR="002D1E17" w:rsidRDefault="00000000">
            <w:r>
              <w:rPr>
                <w:sz w:val="22"/>
                <w:szCs w:val="22"/>
              </w:rPr>
              <w:t>OnlineSecurity</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031F1E" w14:textId="77777777" w:rsidR="002D1E17" w:rsidRDefault="00000000">
            <w:r>
              <w:rPr>
                <w:sz w:val="22"/>
                <w:szCs w:val="22"/>
              </w:rPr>
              <w:t>String</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CDAC86" w14:textId="77777777" w:rsidR="002D1E17" w:rsidRDefault="00000000">
            <w:r>
              <w:rPr>
                <w:sz w:val="22"/>
                <w:szCs w:val="22"/>
              </w:rPr>
              <w:t>Whether the customer has online security (Yes, No, No internet service)</w:t>
            </w:r>
          </w:p>
        </w:tc>
      </w:tr>
      <w:tr w:rsidR="002D1E17" w14:paraId="07047A19" w14:textId="77777777">
        <w:tblPrEx>
          <w:tblCellMar>
            <w:top w:w="0" w:type="dxa"/>
            <w:bottom w:w="0" w:type="dxa"/>
          </w:tblCellMar>
        </w:tblPrEx>
        <w:tc>
          <w:tcPr>
            <w:tcW w:w="3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DE04C7" w14:textId="77777777" w:rsidR="002D1E17" w:rsidRDefault="00000000">
            <w:r>
              <w:rPr>
                <w:sz w:val="22"/>
                <w:szCs w:val="22"/>
              </w:rPr>
              <w:t>OnlineBackup</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6A1BB5" w14:textId="77777777" w:rsidR="002D1E17" w:rsidRDefault="00000000">
            <w:r>
              <w:rPr>
                <w:sz w:val="22"/>
                <w:szCs w:val="22"/>
              </w:rPr>
              <w:t>String</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B5F1A7" w14:textId="77777777" w:rsidR="002D1E17" w:rsidRDefault="00000000">
            <w:r>
              <w:rPr>
                <w:sz w:val="22"/>
                <w:szCs w:val="22"/>
              </w:rPr>
              <w:t>Whether the customer has online backup (Yes, No, No internet service)</w:t>
            </w:r>
          </w:p>
        </w:tc>
      </w:tr>
      <w:tr w:rsidR="002D1E17" w14:paraId="1DCE59D3" w14:textId="77777777">
        <w:tblPrEx>
          <w:tblCellMar>
            <w:top w:w="0" w:type="dxa"/>
            <w:bottom w:w="0" w:type="dxa"/>
          </w:tblCellMar>
        </w:tblPrEx>
        <w:tc>
          <w:tcPr>
            <w:tcW w:w="3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CCD02C" w14:textId="77777777" w:rsidR="002D1E17" w:rsidRDefault="00000000">
            <w:r>
              <w:rPr>
                <w:sz w:val="22"/>
                <w:szCs w:val="22"/>
              </w:rPr>
              <w:t>DeviceProtection</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5AFF94" w14:textId="77777777" w:rsidR="002D1E17" w:rsidRDefault="00000000">
            <w:r>
              <w:rPr>
                <w:sz w:val="22"/>
                <w:szCs w:val="22"/>
              </w:rPr>
              <w:t>String</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0B9133" w14:textId="77777777" w:rsidR="002D1E17" w:rsidRDefault="00000000">
            <w:r>
              <w:rPr>
                <w:sz w:val="22"/>
                <w:szCs w:val="22"/>
              </w:rPr>
              <w:t>Whether the customer has device protection (Yes, No, No internet service)</w:t>
            </w:r>
          </w:p>
        </w:tc>
      </w:tr>
      <w:tr w:rsidR="002D1E17" w14:paraId="64AE716B" w14:textId="77777777">
        <w:tblPrEx>
          <w:tblCellMar>
            <w:top w:w="0" w:type="dxa"/>
            <w:bottom w:w="0" w:type="dxa"/>
          </w:tblCellMar>
        </w:tblPrEx>
        <w:tc>
          <w:tcPr>
            <w:tcW w:w="3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58B6B7" w14:textId="77777777" w:rsidR="002D1E17" w:rsidRDefault="00000000">
            <w:r>
              <w:rPr>
                <w:sz w:val="22"/>
                <w:szCs w:val="22"/>
              </w:rPr>
              <w:t>TechSupport</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6653C3" w14:textId="77777777" w:rsidR="002D1E17" w:rsidRDefault="00000000">
            <w:r>
              <w:rPr>
                <w:sz w:val="22"/>
                <w:szCs w:val="22"/>
              </w:rPr>
              <w:t>String</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A82C0C" w14:textId="77777777" w:rsidR="002D1E17" w:rsidRDefault="00000000">
            <w:r>
              <w:rPr>
                <w:sz w:val="22"/>
                <w:szCs w:val="22"/>
              </w:rPr>
              <w:t>Whether the customer has tech support (Yes, No, No internet service)</w:t>
            </w:r>
          </w:p>
        </w:tc>
      </w:tr>
      <w:tr w:rsidR="002D1E17" w14:paraId="6305921E" w14:textId="77777777">
        <w:tblPrEx>
          <w:tblCellMar>
            <w:top w:w="0" w:type="dxa"/>
            <w:bottom w:w="0" w:type="dxa"/>
          </w:tblCellMar>
        </w:tblPrEx>
        <w:tc>
          <w:tcPr>
            <w:tcW w:w="3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420465" w14:textId="77777777" w:rsidR="002D1E17" w:rsidRDefault="00000000">
            <w:r>
              <w:rPr>
                <w:sz w:val="22"/>
                <w:szCs w:val="22"/>
              </w:rPr>
              <w:t>StreamingTV</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AF4718" w14:textId="77777777" w:rsidR="002D1E17" w:rsidRDefault="00000000">
            <w:r>
              <w:rPr>
                <w:sz w:val="22"/>
                <w:szCs w:val="22"/>
              </w:rPr>
              <w:t>String</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474A98" w14:textId="77777777" w:rsidR="002D1E17" w:rsidRDefault="00000000">
            <w:r>
              <w:rPr>
                <w:sz w:val="22"/>
                <w:szCs w:val="22"/>
              </w:rPr>
              <w:t>Whether the customer has streaming TV (Yes, No, No internet service)</w:t>
            </w:r>
          </w:p>
        </w:tc>
      </w:tr>
      <w:tr w:rsidR="002D1E17" w14:paraId="3538701D" w14:textId="77777777">
        <w:tblPrEx>
          <w:tblCellMar>
            <w:top w:w="0" w:type="dxa"/>
            <w:bottom w:w="0" w:type="dxa"/>
          </w:tblCellMar>
        </w:tblPrEx>
        <w:tc>
          <w:tcPr>
            <w:tcW w:w="3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C36E20" w14:textId="77777777" w:rsidR="002D1E17" w:rsidRDefault="00000000">
            <w:r>
              <w:rPr>
                <w:sz w:val="22"/>
                <w:szCs w:val="22"/>
              </w:rPr>
              <w:t>StreamingMovies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64AAAD" w14:textId="77777777" w:rsidR="002D1E17" w:rsidRDefault="00000000">
            <w:r>
              <w:rPr>
                <w:sz w:val="22"/>
                <w:szCs w:val="22"/>
              </w:rPr>
              <w:t>String</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F47BA6" w14:textId="77777777" w:rsidR="002D1E17" w:rsidRDefault="00000000">
            <w:r>
              <w:rPr>
                <w:sz w:val="22"/>
                <w:szCs w:val="22"/>
              </w:rPr>
              <w:t>Whether the customer has streaming movies (Yes, No, No internet service)</w:t>
            </w:r>
          </w:p>
        </w:tc>
      </w:tr>
      <w:tr w:rsidR="002D1E17" w14:paraId="5D3E464B" w14:textId="77777777">
        <w:tblPrEx>
          <w:tblCellMar>
            <w:top w:w="0" w:type="dxa"/>
            <w:bottom w:w="0" w:type="dxa"/>
          </w:tblCellMar>
        </w:tblPrEx>
        <w:tc>
          <w:tcPr>
            <w:tcW w:w="3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31D616" w14:textId="77777777" w:rsidR="002D1E17" w:rsidRDefault="00000000">
            <w:r>
              <w:rPr>
                <w:sz w:val="22"/>
                <w:szCs w:val="22"/>
              </w:rPr>
              <w:t>Contract</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EEE3C1" w14:textId="77777777" w:rsidR="002D1E17" w:rsidRDefault="00000000">
            <w:r>
              <w:rPr>
                <w:sz w:val="22"/>
                <w:szCs w:val="22"/>
              </w:rPr>
              <w:t>String</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A4542F" w14:textId="77777777" w:rsidR="002D1E17" w:rsidRDefault="00000000">
            <w:r>
              <w:rPr>
                <w:sz w:val="22"/>
                <w:szCs w:val="22"/>
              </w:rPr>
              <w:t>Contract term (Month-to-month, One year, Two year)</w:t>
            </w:r>
          </w:p>
        </w:tc>
      </w:tr>
      <w:tr w:rsidR="002D1E17" w14:paraId="68796F69" w14:textId="77777777">
        <w:tblPrEx>
          <w:tblCellMar>
            <w:top w:w="0" w:type="dxa"/>
            <w:bottom w:w="0" w:type="dxa"/>
          </w:tblCellMar>
        </w:tblPrEx>
        <w:tc>
          <w:tcPr>
            <w:tcW w:w="3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1BA66E" w14:textId="77777777" w:rsidR="002D1E17" w:rsidRDefault="00000000">
            <w:r>
              <w:rPr>
                <w:sz w:val="22"/>
                <w:szCs w:val="22"/>
              </w:rPr>
              <w:t>PaperlessBilling</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CC951C" w14:textId="77777777" w:rsidR="002D1E17" w:rsidRDefault="00000000">
            <w:r>
              <w:rPr>
                <w:sz w:val="22"/>
                <w:szCs w:val="22"/>
              </w:rPr>
              <w:t>String</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815A7E" w14:textId="77777777" w:rsidR="002D1E17" w:rsidRDefault="00000000">
            <w:r>
              <w:rPr>
                <w:sz w:val="22"/>
                <w:szCs w:val="22"/>
              </w:rPr>
              <w:t>Whether the customer has paperless billing (Yes, No)</w:t>
            </w:r>
          </w:p>
        </w:tc>
      </w:tr>
      <w:tr w:rsidR="002D1E17" w14:paraId="1FC527BB" w14:textId="77777777">
        <w:tblPrEx>
          <w:tblCellMar>
            <w:top w:w="0" w:type="dxa"/>
            <w:bottom w:w="0" w:type="dxa"/>
          </w:tblCellMar>
        </w:tblPrEx>
        <w:tc>
          <w:tcPr>
            <w:tcW w:w="3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B3EE9B" w14:textId="77777777" w:rsidR="002D1E17" w:rsidRDefault="00000000">
            <w:r>
              <w:rPr>
                <w:sz w:val="22"/>
                <w:szCs w:val="22"/>
              </w:rPr>
              <w:t>PaymentMethod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D57385" w14:textId="77777777" w:rsidR="002D1E17" w:rsidRDefault="00000000">
            <w:r>
              <w:rPr>
                <w:sz w:val="22"/>
                <w:szCs w:val="22"/>
              </w:rPr>
              <w:t>String</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BD8C88" w14:textId="77777777" w:rsidR="002D1E17" w:rsidRDefault="00000000">
            <w:r>
              <w:rPr>
                <w:sz w:val="22"/>
                <w:szCs w:val="22"/>
              </w:rPr>
              <w:t>Payment method (Electronic check, Mailed check, Bank transfer, Credit card)</w:t>
            </w:r>
          </w:p>
        </w:tc>
      </w:tr>
      <w:tr w:rsidR="002D1E17" w14:paraId="7E2FB74F" w14:textId="77777777">
        <w:tblPrEx>
          <w:tblCellMar>
            <w:top w:w="0" w:type="dxa"/>
            <w:bottom w:w="0" w:type="dxa"/>
          </w:tblCellMar>
        </w:tblPrEx>
        <w:tc>
          <w:tcPr>
            <w:tcW w:w="3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92011B" w14:textId="77777777" w:rsidR="002D1E17" w:rsidRDefault="00000000">
            <w:r>
              <w:rPr>
                <w:sz w:val="22"/>
                <w:szCs w:val="22"/>
              </w:rPr>
              <w:t>MonthlyCharges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415049" w14:textId="77777777" w:rsidR="002D1E17" w:rsidRDefault="00000000">
            <w:r>
              <w:rPr>
                <w:sz w:val="22"/>
                <w:szCs w:val="22"/>
              </w:rPr>
              <w:t>Decimal</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B1D470" w14:textId="77777777" w:rsidR="002D1E17" w:rsidRDefault="00000000">
            <w:r>
              <w:rPr>
                <w:sz w:val="22"/>
                <w:szCs w:val="22"/>
              </w:rPr>
              <w:t>Amount charged to the customer monthly</w:t>
            </w:r>
          </w:p>
        </w:tc>
      </w:tr>
      <w:tr w:rsidR="002D1E17" w14:paraId="36E4DA80" w14:textId="77777777">
        <w:tblPrEx>
          <w:tblCellMar>
            <w:top w:w="0" w:type="dxa"/>
            <w:bottom w:w="0" w:type="dxa"/>
          </w:tblCellMar>
        </w:tblPrEx>
        <w:tc>
          <w:tcPr>
            <w:tcW w:w="3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983DC0" w14:textId="77777777" w:rsidR="002D1E17" w:rsidRDefault="00000000">
            <w:r>
              <w:rPr>
                <w:sz w:val="22"/>
                <w:szCs w:val="22"/>
              </w:rPr>
              <w:t>TotalCharges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859F86" w14:textId="77777777" w:rsidR="002D1E17" w:rsidRDefault="00000000">
            <w:r>
              <w:rPr>
                <w:sz w:val="22"/>
                <w:szCs w:val="22"/>
              </w:rPr>
              <w:t>Decimal</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45E165" w14:textId="77777777" w:rsidR="002D1E17" w:rsidRDefault="00000000">
            <w:r>
              <w:rPr>
                <w:sz w:val="22"/>
                <w:szCs w:val="22"/>
              </w:rPr>
              <w:t>Total amount charged to the customer</w:t>
            </w:r>
          </w:p>
        </w:tc>
      </w:tr>
      <w:tr w:rsidR="002D1E17" w14:paraId="1473F94B" w14:textId="77777777">
        <w:tblPrEx>
          <w:tblCellMar>
            <w:top w:w="0" w:type="dxa"/>
            <w:bottom w:w="0" w:type="dxa"/>
          </w:tblCellMar>
        </w:tblPrEx>
        <w:tc>
          <w:tcPr>
            <w:tcW w:w="3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9F2F41" w14:textId="77777777" w:rsidR="002D1E17" w:rsidRDefault="00000000">
            <w:r>
              <w:rPr>
                <w:sz w:val="22"/>
                <w:szCs w:val="22"/>
              </w:rPr>
              <w:t>Churn</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E4806A" w14:textId="77777777" w:rsidR="002D1E17" w:rsidRDefault="00000000">
            <w:r>
              <w:rPr>
                <w:sz w:val="22"/>
                <w:szCs w:val="22"/>
              </w:rPr>
              <w:t>String</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1F5E5C" w14:textId="77777777" w:rsidR="002D1E17" w:rsidRDefault="00000000">
            <w:r>
              <w:rPr>
                <w:sz w:val="22"/>
                <w:szCs w:val="22"/>
              </w:rPr>
              <w:t>Whether the customer churned (Yes, No)</w:t>
            </w:r>
          </w:p>
        </w:tc>
      </w:tr>
    </w:tbl>
    <w:p w14:paraId="402F6E1D" w14:textId="77777777" w:rsidR="002D1E17" w:rsidRDefault="002D1E17"/>
    <w:p w14:paraId="76A02D64" w14:textId="77777777" w:rsidR="002D1E17" w:rsidRDefault="00000000">
      <w:pPr>
        <w:pStyle w:val="Heading2"/>
      </w:pPr>
      <w:r>
        <w:rPr>
          <w:rFonts w:ascii="Calibri" w:eastAsia="Calibri" w:hAnsi="Calibri" w:cs="Calibri"/>
        </w:rPr>
        <w:t>Purpose of the Dataset</w:t>
      </w:r>
    </w:p>
    <w:p w14:paraId="79FA53E1" w14:textId="77777777" w:rsidR="002D1E17" w:rsidRDefault="00000000">
      <w:r>
        <w:t>A telecommunications company wants to understand why customers are leaving (churning). The goal is to analyse all relevant customer data and develop focused customer retention programs. Each row represents one customer, and the dataset tracks their services, account information, and whether they eventually left.</w:t>
      </w:r>
    </w:p>
    <w:p w14:paraId="1370D700" w14:textId="77777777" w:rsidR="002D1E17" w:rsidRDefault="002D1E17"/>
    <w:p w14:paraId="6AF4E301" w14:textId="77777777" w:rsidR="002D1E17" w:rsidRDefault="00000000">
      <w:pPr>
        <w:pStyle w:val="Heading1"/>
      </w:pPr>
      <w:r>
        <w:rPr>
          <w:rFonts w:ascii="Calibri" w:eastAsia="Calibri" w:hAnsi="Calibri" w:cs="Calibri"/>
        </w:rPr>
        <w:t>2. Data Cleaning</w:t>
      </w:r>
    </w:p>
    <w:p w14:paraId="4FB58C8E" w14:textId="77777777" w:rsidR="002D1E17" w:rsidRDefault="00000000">
      <w:r>
        <w:lastRenderedPageBreak/>
        <w:t>Data cleaning was performed using Excel Power Query. All transformation steps are documented in the Applied Steps pane and are fully reproducible.</w:t>
      </w:r>
    </w:p>
    <w:p w14:paraId="02DE12B5" w14:textId="77777777" w:rsidR="002D1E17" w:rsidRDefault="002D1E17"/>
    <w:p w14:paraId="1C806B8B" w14:textId="77777777" w:rsidR="002D1E17" w:rsidRDefault="00000000">
      <w:pPr>
        <w:pStyle w:val="ListParagraph"/>
        <w:numPr>
          <w:ilvl w:val="0"/>
          <w:numId w:val="2"/>
        </w:numPr>
      </w:pPr>
      <w:r>
        <w:t>Removed duplicate values on CustomerID — the unique identifier column</w:t>
      </w:r>
    </w:p>
    <w:p w14:paraId="05AA7969" w14:textId="77777777" w:rsidR="002D1E17" w:rsidRDefault="00000000">
      <w:pPr>
        <w:pStyle w:val="ListParagraph"/>
        <w:numPr>
          <w:ilvl w:val="0"/>
          <w:numId w:val="2"/>
        </w:numPr>
      </w:pPr>
      <w:r>
        <w:t>Replaced 3 null values in TotalCharges with 0 — these belonged to new customers with zero tenure who had no accumulated charges</w:t>
      </w:r>
    </w:p>
    <w:p w14:paraId="78006751" w14:textId="77777777" w:rsidR="002D1E17" w:rsidRDefault="00000000">
      <w:pPr>
        <w:pStyle w:val="ListParagraph"/>
        <w:numPr>
          <w:ilvl w:val="0"/>
          <w:numId w:val="2"/>
        </w:numPr>
      </w:pPr>
      <w:r>
        <w:t>Converted SeniorCitizen from integer (0/1) to text (No/Yes) for consistency with all other binary columns</w:t>
      </w:r>
    </w:p>
    <w:p w14:paraId="428874C7" w14:textId="77777777" w:rsidR="002D1E17" w:rsidRDefault="00000000">
      <w:pPr>
        <w:pStyle w:val="ListParagraph"/>
        <w:numPr>
          <w:ilvl w:val="0"/>
          <w:numId w:val="2"/>
        </w:numPr>
      </w:pPr>
      <w:r>
        <w:t>Standardized text casing across all text columns using Capitalize Each Word format</w:t>
      </w:r>
    </w:p>
    <w:p w14:paraId="07F4D4EE" w14:textId="77777777" w:rsidR="002D1E17" w:rsidRDefault="00000000">
      <w:pPr>
        <w:pStyle w:val="ListParagraph"/>
        <w:numPr>
          <w:ilvl w:val="0"/>
          <w:numId w:val="2"/>
        </w:numPr>
      </w:pPr>
      <w:r>
        <w:t>Applied Trim to all text columns to remove hidden leading and trailing whitespace that could break lookups and filters</w:t>
      </w:r>
    </w:p>
    <w:p w14:paraId="569971BF" w14:textId="77777777" w:rsidR="002D1E17" w:rsidRDefault="00000000">
      <w:pPr>
        <w:pStyle w:val="ListParagraph"/>
        <w:numPr>
          <w:ilvl w:val="0"/>
          <w:numId w:val="2"/>
        </w:numPr>
      </w:pPr>
      <w:r>
        <w:t>Renamed columns for consistent formatting (e.g. tenure renamed to TenureInMonths for clarity)</w:t>
      </w:r>
    </w:p>
    <w:p w14:paraId="57AD8A92" w14:textId="77777777" w:rsidR="002D1E17" w:rsidRDefault="002D1E17"/>
    <w:p w14:paraId="37A9E93E" w14:textId="77777777" w:rsidR="002D1E17" w:rsidRDefault="00000000">
      <w:r>
        <w:rPr>
          <w:b/>
          <w:bCs/>
        </w:rPr>
        <w:t xml:space="preserve">Note: </w:t>
      </w:r>
      <w:r>
        <w:t>Column Quality check in Power Query confirmed no case inconsistencies were present in the raw data. Standardization steps were applied preventatively to ensure robustness.</w:t>
      </w:r>
    </w:p>
    <w:p w14:paraId="0C65C013" w14:textId="77777777" w:rsidR="002D1E17" w:rsidRDefault="002D1E17"/>
    <w:p w14:paraId="3686567F" w14:textId="42252650" w:rsidR="002D1E17" w:rsidRDefault="00000000">
      <w:pPr>
        <w:pStyle w:val="Heading1"/>
      </w:pPr>
      <w:r>
        <w:rPr>
          <w:rFonts w:ascii="Calibri" w:eastAsia="Calibri" w:hAnsi="Calibri" w:cs="Calibri"/>
        </w:rPr>
        <w:t>3. Data Organization</w:t>
      </w:r>
    </w:p>
    <w:p w14:paraId="7F55A291" w14:textId="6994E2A4" w:rsidR="002D1E17" w:rsidRDefault="00000000" w:rsidP="00BC0BA5">
      <w:r>
        <w:t>The cleaned data was loaded from Power Query into a structured Excel Table named clean_churn_data. Converting to an Excel Table enables structured column referencing in all formulas (e.g. clean_churn_data[MonthlyCharges]) and ensures any new rows are automatically included in calculations.</w:t>
      </w:r>
    </w:p>
    <w:p w14:paraId="134A9F5F" w14:textId="77777777" w:rsidR="002D1E17" w:rsidRDefault="002D1E17"/>
    <w:p w14:paraId="30D0BB61" w14:textId="77777777" w:rsidR="002D1E17" w:rsidRDefault="00000000">
      <w:pPr>
        <w:pStyle w:val="Heading1"/>
      </w:pPr>
      <w:r>
        <w:rPr>
          <w:rFonts w:ascii="Calibri" w:eastAsia="Calibri" w:hAnsi="Calibri" w:cs="Calibri"/>
        </w:rPr>
        <w:t>4. Feature Engineering — Customer Segmentation</w:t>
      </w:r>
    </w:p>
    <w:p w14:paraId="52B15719" w14:textId="77777777" w:rsidR="002D1E17" w:rsidRDefault="00000000">
      <w:pPr>
        <w:pStyle w:val="Heading2"/>
      </w:pPr>
      <w:r>
        <w:rPr>
          <w:rFonts w:ascii="Calibri" w:eastAsia="Calibri" w:hAnsi="Calibri" w:cs="Calibri"/>
        </w:rPr>
        <w:t>Threshold Selection</w:t>
      </w:r>
    </w:p>
    <w:p w14:paraId="78673245" w14:textId="77777777" w:rsidR="002D1E17" w:rsidRDefault="00000000">
      <w:pPr>
        <w:pStyle w:val="Heading3"/>
      </w:pPr>
      <w:r>
        <w:rPr>
          <w:rFonts w:ascii="Calibri" w:eastAsia="Calibri" w:hAnsi="Calibri" w:cs="Calibri"/>
        </w:rPr>
        <w:t>Why MonthlyCharges and TenureInMonths Together</w:t>
      </w:r>
    </w:p>
    <w:p w14:paraId="2A007941" w14:textId="77777777" w:rsidR="002D1E17" w:rsidRDefault="00000000">
      <w:r>
        <w:t>A single metric cannot capture full customer value. MonthlyCharges measures spending while tenure measures loyalty. A high spender of 2 months is strategically different from a moderate spender of 5 years. Both dimensions are needed for an accurate picture.</w:t>
      </w:r>
    </w:p>
    <w:p w14:paraId="6F387393" w14:textId="77777777" w:rsidR="002D1E17" w:rsidRDefault="002D1E17"/>
    <w:p w14:paraId="63B6BABF" w14:textId="77777777" w:rsidR="002D1E17" w:rsidRDefault="00000000">
      <w:pPr>
        <w:pStyle w:val="Heading3"/>
      </w:pPr>
      <w:r>
        <w:rPr>
          <w:rFonts w:ascii="Calibri" w:eastAsia="Calibri" w:hAnsi="Calibri" w:cs="Calibri"/>
        </w:rPr>
        <w:t>How Segments Are Defined</w:t>
      </w:r>
    </w:p>
    <w:p w14:paraId="74272466" w14:textId="77777777" w:rsidR="002D1E17" w:rsidRDefault="00000000">
      <w:r>
        <w:t>Thresholds are set at the 25th and 75th percentiles of each column's distribution, making cutoffs data-driven rather than arbitrary. Based on 7,043 records: MonthlyCharges 25th = $35.50, 75th = $89.85 | TenureInMonths 25th = 9 months, 75th = 55 months.</w:t>
      </w:r>
    </w:p>
    <w:p w14:paraId="1CAC564B" w14:textId="77777777" w:rsidR="002D1E17" w:rsidRDefault="002D1E17"/>
    <w:tbl>
      <w:tblPr>
        <w:tblW w:w="85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00"/>
        <w:gridCol w:w="3016"/>
      </w:tblGrid>
      <w:tr w:rsidR="002D1E17" w14:paraId="79FC62A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1A772AD4" w14:textId="77777777" w:rsidR="002D1E17" w:rsidRDefault="00000000">
            <w:r>
              <w:rPr>
                <w:b/>
                <w:bCs/>
                <w:sz w:val="22"/>
                <w:szCs w:val="22"/>
              </w:rPr>
              <w:t>Segment</w:t>
            </w:r>
          </w:p>
        </w:tc>
        <w:tc>
          <w:tcPr>
            <w:tcW w:w="35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68B2C79A" w14:textId="77777777" w:rsidR="002D1E17" w:rsidRDefault="00000000">
            <w:r>
              <w:rPr>
                <w:b/>
                <w:bCs/>
                <w:sz w:val="22"/>
                <w:szCs w:val="22"/>
              </w:rPr>
              <w:t>Condition</w:t>
            </w:r>
          </w:p>
        </w:tc>
        <w:tc>
          <w:tcPr>
            <w:tcW w:w="3016"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2DA04ED1" w14:textId="77777777" w:rsidR="002D1E17" w:rsidRDefault="00000000">
            <w:r>
              <w:rPr>
                <w:b/>
                <w:bCs/>
                <w:sz w:val="22"/>
                <w:szCs w:val="22"/>
              </w:rPr>
              <w:t>Description</w:t>
            </w:r>
          </w:p>
        </w:tc>
      </w:tr>
      <w:tr w:rsidR="002D1E17" w14:paraId="79B9637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62238B" w14:textId="77777777" w:rsidR="002D1E17" w:rsidRDefault="00000000">
            <w:r>
              <w:rPr>
                <w:sz w:val="22"/>
                <w:szCs w:val="22"/>
              </w:rPr>
              <w:t>High Value</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FA7B36" w14:textId="77777777" w:rsidR="002D1E17" w:rsidRDefault="00000000">
            <w:r>
              <w:rPr>
                <w:sz w:val="22"/>
                <w:szCs w:val="22"/>
              </w:rPr>
              <w:t>Charges &gt;= $89.85 AND Tenure &gt;= 55 months</w:t>
            </w:r>
          </w:p>
        </w:tc>
        <w:tc>
          <w:tcPr>
            <w:tcW w:w="301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55C027" w14:textId="77777777" w:rsidR="002D1E17" w:rsidRDefault="00000000">
            <w:r>
              <w:rPr>
                <w:sz w:val="22"/>
                <w:szCs w:val="22"/>
              </w:rPr>
              <w:t>High spending and highly loyal</w:t>
            </w:r>
          </w:p>
        </w:tc>
      </w:tr>
      <w:tr w:rsidR="002D1E17" w14:paraId="08F5FAC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29E17D" w14:textId="77777777" w:rsidR="002D1E17" w:rsidRDefault="00000000">
            <w:r>
              <w:rPr>
                <w:sz w:val="22"/>
                <w:szCs w:val="22"/>
              </w:rPr>
              <w:lastRenderedPageBreak/>
              <w:t>Mid Value</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BC4BA7" w14:textId="77777777" w:rsidR="002D1E17" w:rsidRDefault="00000000">
            <w:r>
              <w:rPr>
                <w:sz w:val="22"/>
                <w:szCs w:val="22"/>
              </w:rPr>
              <w:t>Charges &gt;= $89.85 OR Tenure &gt;= 55 months</w:t>
            </w:r>
          </w:p>
        </w:tc>
        <w:tc>
          <w:tcPr>
            <w:tcW w:w="301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AF3E4E" w14:textId="77777777" w:rsidR="002D1E17" w:rsidRDefault="00000000">
            <w:r>
              <w:rPr>
                <w:sz w:val="22"/>
                <w:szCs w:val="22"/>
              </w:rPr>
              <w:t>Strong in one dimension</w:t>
            </w:r>
          </w:p>
        </w:tc>
      </w:tr>
      <w:tr w:rsidR="002D1E17" w14:paraId="5E2902E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A14501" w14:textId="77777777" w:rsidR="002D1E17" w:rsidRDefault="00000000">
            <w:r>
              <w:rPr>
                <w:sz w:val="22"/>
                <w:szCs w:val="22"/>
              </w:rPr>
              <w:t>Standard</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E12C7A" w14:textId="77777777" w:rsidR="002D1E17" w:rsidRDefault="00000000">
            <w:r>
              <w:rPr>
                <w:sz w:val="22"/>
                <w:szCs w:val="22"/>
              </w:rPr>
              <w:t>Between thresholds in both dimensions</w:t>
            </w:r>
          </w:p>
        </w:tc>
        <w:tc>
          <w:tcPr>
            <w:tcW w:w="301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741A7E" w14:textId="77777777" w:rsidR="002D1E17" w:rsidRDefault="00000000">
            <w:r>
              <w:rPr>
                <w:sz w:val="22"/>
                <w:szCs w:val="22"/>
              </w:rPr>
              <w:t>Average engagement</w:t>
            </w:r>
          </w:p>
        </w:tc>
      </w:tr>
      <w:tr w:rsidR="002D1E17" w14:paraId="716277D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613B6C" w14:textId="77777777" w:rsidR="002D1E17" w:rsidRDefault="00000000">
            <w:r>
              <w:rPr>
                <w:sz w:val="22"/>
                <w:szCs w:val="22"/>
              </w:rPr>
              <w:t>At Risk</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318BEE" w14:textId="77777777" w:rsidR="002D1E17" w:rsidRDefault="00000000">
            <w:r>
              <w:rPr>
                <w:sz w:val="22"/>
                <w:szCs w:val="22"/>
              </w:rPr>
              <w:t>Charges &lt;= $35.50 OR Tenure &lt;= 9 months</w:t>
            </w:r>
          </w:p>
        </w:tc>
        <w:tc>
          <w:tcPr>
            <w:tcW w:w="301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D2004D" w14:textId="77777777" w:rsidR="002D1E17" w:rsidRDefault="00000000">
            <w:r>
              <w:rPr>
                <w:sz w:val="22"/>
                <w:szCs w:val="22"/>
              </w:rPr>
              <w:t>Showing early vulnerability</w:t>
            </w:r>
          </w:p>
        </w:tc>
      </w:tr>
      <w:tr w:rsidR="002D1E17" w14:paraId="0870255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9B71DA" w14:textId="77777777" w:rsidR="002D1E17" w:rsidRDefault="00000000">
            <w:r>
              <w:rPr>
                <w:sz w:val="22"/>
                <w:szCs w:val="22"/>
              </w:rPr>
              <w:t>Critical</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6BABD0" w14:textId="77777777" w:rsidR="002D1E17" w:rsidRDefault="00000000">
            <w:r>
              <w:rPr>
                <w:sz w:val="22"/>
                <w:szCs w:val="22"/>
              </w:rPr>
              <w:t>Charges &lt;= $35.50 AND Tenure &lt;= 9 months</w:t>
            </w:r>
          </w:p>
        </w:tc>
        <w:tc>
          <w:tcPr>
            <w:tcW w:w="301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AB0874" w14:textId="77777777" w:rsidR="002D1E17" w:rsidRDefault="00000000">
            <w:r>
              <w:rPr>
                <w:sz w:val="22"/>
                <w:szCs w:val="22"/>
              </w:rPr>
              <w:t>Lowest engagement, highest churn risk</w:t>
            </w:r>
          </w:p>
        </w:tc>
      </w:tr>
    </w:tbl>
    <w:p w14:paraId="5154E387" w14:textId="77777777" w:rsidR="002D1E17" w:rsidRDefault="002D1E17"/>
    <w:p w14:paraId="40A98DFB" w14:textId="77777777" w:rsidR="002D1E17" w:rsidRDefault="00000000">
      <w:pPr>
        <w:pStyle w:val="Heading3"/>
      </w:pPr>
      <w:r>
        <w:rPr>
          <w:rFonts w:ascii="Calibri" w:eastAsia="Calibri" w:hAnsi="Calibri" w:cs="Calibri"/>
        </w:rPr>
        <w:t>Why TotalCharges Was Not Used</w:t>
      </w:r>
    </w:p>
    <w:p w14:paraId="43B8AB27" w14:textId="77777777" w:rsidR="002D1E17" w:rsidRDefault="00000000">
      <w:r>
        <w:t>TotalCharges is approximately MonthlyCharges x tenure — it adds no new information. It also has data quality issues; new customers with zero tenure have no accumulated charges, making cross-customer comparison unreliable. Using the two source columns separately preserves transparency and analytical clarity.</w:t>
      </w:r>
    </w:p>
    <w:p w14:paraId="1E8AD043" w14:textId="77777777" w:rsidR="002D1E17" w:rsidRDefault="002D1E17"/>
    <w:p w14:paraId="4E644CB1" w14:textId="77777777" w:rsidR="002D1E17" w:rsidRDefault="00000000">
      <w:pPr>
        <w:pStyle w:val="Heading2"/>
      </w:pPr>
      <w:r>
        <w:rPr>
          <w:rFonts w:ascii="Calibri" w:eastAsia="Calibri" w:hAnsi="Calibri" w:cs="Calibri"/>
        </w:rPr>
        <w:t>Customer Segment Formula</w:t>
      </w:r>
    </w:p>
    <w:p w14:paraId="78DEFE89" w14:textId="77777777" w:rsidR="002D1E17" w:rsidRDefault="00000000">
      <w:r>
        <w:rPr>
          <w:rFonts w:ascii="Courier New" w:eastAsia="Courier New" w:hAnsi="Courier New" w:cs="Courier New"/>
          <w:color w:val="1F4E79"/>
          <w:sz w:val="18"/>
          <w:szCs w:val="18"/>
        </w:rPr>
        <w:t>=IF(AND([@MonthlyCharges]&gt;=PERCENTILE(clean_churn_data[MonthlyCharges],0.75),[@TenureInMonths]&gt;=PERCENTILE(clean_churn_data[TenureInMonths],0.75)),"High Value",IF(OR([@MonthlyCharges]&gt;=PERCENTILE(clean_churn_data[MonthlyCharges],0.75),[@TenureInMonths]&gt;=PERCENTILE(clean_churn_data[TenureInMonths],0.75)),"Mid Value",IF(AND([@MonthlyCharges]&lt;=PERCENTILE(clean_churn_data[MonthlyCharges],0.25),[@TenureInMonths]&lt;=PERCENTILE(clean_churn_data[TenureInMonths],0.25)),"Critical",IF(OR([@MonthlyCharges]&lt;=PERCENTILE(clean_churn_data[MonthlyCharges],0.25),[@TenureInMonths]&lt;=PERCENTILE(clean_churn_data[TenureInMonths],0.25)),"At Risk","Standard"))))</w:t>
      </w:r>
    </w:p>
    <w:p w14:paraId="1DD7BE9D" w14:textId="77777777" w:rsidR="002D1E17" w:rsidRDefault="002D1E17"/>
    <w:p w14:paraId="78B855CA" w14:textId="4AC0A25F" w:rsidR="002D1E17" w:rsidRDefault="00000000">
      <w:pPr>
        <w:pStyle w:val="Heading1"/>
      </w:pPr>
      <w:r>
        <w:rPr>
          <w:rFonts w:ascii="Calibri" w:eastAsia="Calibri" w:hAnsi="Calibri" w:cs="Calibri"/>
        </w:rPr>
        <w:t xml:space="preserve">5. </w:t>
      </w:r>
      <w:r w:rsidR="00BC0BA5">
        <w:rPr>
          <w:rFonts w:ascii="Calibri" w:eastAsia="Calibri" w:hAnsi="Calibri" w:cs="Calibri"/>
        </w:rPr>
        <w:t xml:space="preserve">Conditional Formatting </w:t>
      </w:r>
    </w:p>
    <w:p w14:paraId="263BA534" w14:textId="77777777" w:rsidR="00BC0BA5" w:rsidRDefault="00BC0BA5" w:rsidP="00BC0BA5">
      <w:r>
        <w:t>Conditional formatting was applied to the CustomerSegment column to visually highlight at-risk customers:</w:t>
      </w:r>
    </w:p>
    <w:p w14:paraId="593D8312" w14:textId="77777777" w:rsidR="00BC0BA5" w:rsidRDefault="00BC0BA5" w:rsidP="00BC0BA5"/>
    <w:p w14:paraId="27DA38CF" w14:textId="77777777" w:rsidR="00BC0BA5" w:rsidRDefault="00BC0BA5" w:rsidP="00BC0BA5">
      <w:pPr>
        <w:pStyle w:val="ListParagraph"/>
        <w:numPr>
          <w:ilvl w:val="0"/>
          <w:numId w:val="2"/>
        </w:numPr>
      </w:pPr>
      <w:r>
        <w:t>Critical customers highlighted in red — lowest engagement, highest churn risk</w:t>
      </w:r>
    </w:p>
    <w:p w14:paraId="2A919FA5" w14:textId="79C22CEB" w:rsidR="002D1E17" w:rsidRDefault="00BC0BA5" w:rsidP="00BC0BA5">
      <w:pPr>
        <w:pStyle w:val="ListParagraph"/>
        <w:numPr>
          <w:ilvl w:val="0"/>
          <w:numId w:val="2"/>
        </w:numPr>
      </w:pPr>
      <w:r>
        <w:t>At Risk customers highlighted in yellow — showing early vulnerability signals</w:t>
      </w:r>
    </w:p>
    <w:p w14:paraId="2FA64121" w14:textId="7B43DFD1" w:rsidR="002D1E17" w:rsidRPr="00605954" w:rsidRDefault="00F45ED0" w:rsidP="00F45ED0">
      <w:pPr>
        <w:pStyle w:val="Heading1"/>
        <w:rPr>
          <w:rFonts w:ascii="Calibri" w:eastAsia="Calibri" w:hAnsi="Calibri" w:cs="Calibri"/>
        </w:rPr>
      </w:pPr>
      <w:r w:rsidRPr="00605954">
        <w:rPr>
          <w:rFonts w:ascii="Calibri" w:eastAsia="Calibri" w:hAnsi="Calibri" w:cs="Calibri"/>
        </w:rPr>
        <w:t xml:space="preserve">6. </w:t>
      </w:r>
      <w:r w:rsidR="00000000" w:rsidRPr="00605954">
        <w:rPr>
          <w:rFonts w:ascii="Calibri" w:eastAsia="Calibri" w:hAnsi="Calibri" w:cs="Calibri"/>
        </w:rPr>
        <w:t>Custom Filtering with SORT &amp; FILTER Functions</w:t>
      </w:r>
    </w:p>
    <w:p w14:paraId="181D4DB5" w14:textId="77777777" w:rsidR="002D1E17" w:rsidRDefault="00000000">
      <w:r>
        <w:t>Dynamic array formulas were used to filter and sort specific customer groups for analysis:</w:t>
      </w:r>
    </w:p>
    <w:p w14:paraId="373ACD81" w14:textId="77777777" w:rsidR="002D1E17" w:rsidRDefault="002D1E17"/>
    <w:p w14:paraId="65EAA2E8" w14:textId="77777777" w:rsidR="002D1E17" w:rsidRDefault="00000000">
      <w:r>
        <w:rPr>
          <w:b/>
          <w:bCs/>
        </w:rPr>
        <w:t>Critical customers sorted by MonthlyCharges descending:</w:t>
      </w:r>
    </w:p>
    <w:p w14:paraId="75787E56" w14:textId="77777777" w:rsidR="002D1E17" w:rsidRDefault="00000000">
      <w:r>
        <w:rPr>
          <w:rFonts w:ascii="Courier New" w:eastAsia="Courier New" w:hAnsi="Courier New" w:cs="Courier New"/>
          <w:color w:val="1F4E79"/>
          <w:sz w:val="18"/>
          <w:szCs w:val="18"/>
        </w:rPr>
        <w:t>=SORT(FILTER(clean_churn_data, clean_churn_data[CustomerSegment]="Critical"), 19, -1, FALSE)</w:t>
      </w:r>
    </w:p>
    <w:p w14:paraId="2A93A433" w14:textId="77777777" w:rsidR="002D1E17" w:rsidRDefault="002D1E17"/>
    <w:p w14:paraId="7D0F1536" w14:textId="77777777" w:rsidR="002D1E17" w:rsidRDefault="00000000">
      <w:r>
        <w:rPr>
          <w:b/>
          <w:bCs/>
        </w:rPr>
        <w:t>At Risk customers sorted by MonthlyCharges descending:</w:t>
      </w:r>
    </w:p>
    <w:p w14:paraId="46ADACE8" w14:textId="77777777" w:rsidR="002D1E17" w:rsidRDefault="00000000">
      <w:r>
        <w:rPr>
          <w:rFonts w:ascii="Courier New" w:eastAsia="Courier New" w:hAnsi="Courier New" w:cs="Courier New"/>
          <w:color w:val="1F4E79"/>
          <w:sz w:val="18"/>
          <w:szCs w:val="18"/>
        </w:rPr>
        <w:t>=SORT(FILTER(clean_churn_data, clean_churn_data[CustomerSegment]="At Risk"), 19, -1, FALSE)</w:t>
      </w:r>
    </w:p>
    <w:p w14:paraId="0FCF1687" w14:textId="77777777" w:rsidR="002D1E17" w:rsidRDefault="002D1E17"/>
    <w:p w14:paraId="169FEF25" w14:textId="77777777" w:rsidR="002D1E17" w:rsidRDefault="00000000">
      <w:r>
        <w:rPr>
          <w:b/>
          <w:bCs/>
        </w:rPr>
        <w:t xml:space="preserve">Finding: </w:t>
      </w:r>
      <w:r>
        <w:t>Critical customers predominantly had no phone service and no internet service, explaining their low monthly charges. This confirmed they are low-engagement customers rather than dissatisfied high-value ones.</w:t>
      </w:r>
    </w:p>
    <w:p w14:paraId="10A61777" w14:textId="77777777" w:rsidR="002D1E17" w:rsidRDefault="002D1E17"/>
    <w:p w14:paraId="4EDEEC79" w14:textId="77777777" w:rsidR="002D1E17" w:rsidRDefault="00000000">
      <w:pPr>
        <w:pStyle w:val="Heading1"/>
      </w:pPr>
      <w:r>
        <w:rPr>
          <w:rFonts w:ascii="Calibri" w:eastAsia="Calibri" w:hAnsi="Calibri" w:cs="Calibri"/>
        </w:rPr>
        <w:t>6. Formula &amp; Function Usage</w:t>
      </w:r>
    </w:p>
    <w:p w14:paraId="5922B94B" w14:textId="77777777" w:rsidR="002D1E17" w:rsidRDefault="00000000">
      <w:pPr>
        <w:pStyle w:val="Heading2"/>
      </w:pPr>
      <w:r>
        <w:rPr>
          <w:rFonts w:ascii="Calibri" w:eastAsia="Calibri" w:hAnsi="Calibri" w:cs="Calibri"/>
        </w:rPr>
        <w:t>Descriptive Statistics</w:t>
      </w:r>
    </w:p>
    <w:p w14:paraId="242B5C32" w14:textId="77777777" w:rsidR="002D1E17" w:rsidRDefault="00000000">
      <w:r>
        <w:t>Descriptive statistics were calculated for MonthlyCharges and TenureInMonths to establish data-driven thresholds for customer segmentation:</w:t>
      </w:r>
    </w:p>
    <w:p w14:paraId="2E7CBDDC" w14:textId="77777777" w:rsidR="002D1E17" w:rsidRDefault="002D1E1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2D1E17" w14:paraId="4027D54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028C76A5" w14:textId="77777777" w:rsidR="002D1E17" w:rsidRDefault="00000000">
            <w:r>
              <w:rPr>
                <w:b/>
                <w:bCs/>
                <w:sz w:val="22"/>
                <w:szCs w:val="22"/>
              </w:rPr>
              <w:t>Metric</w:t>
            </w:r>
          </w:p>
        </w:tc>
        <w:tc>
          <w:tcPr>
            <w:tcW w:w="312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61B0439F" w14:textId="77777777" w:rsidR="002D1E17" w:rsidRDefault="00000000">
            <w:r>
              <w:rPr>
                <w:b/>
                <w:bCs/>
                <w:sz w:val="22"/>
                <w:szCs w:val="22"/>
              </w:rPr>
              <w:t>MonthlyCharges</w:t>
            </w:r>
          </w:p>
        </w:tc>
        <w:tc>
          <w:tcPr>
            <w:tcW w:w="312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421F26FF" w14:textId="77777777" w:rsidR="002D1E17" w:rsidRDefault="00000000">
            <w:r>
              <w:rPr>
                <w:b/>
                <w:bCs/>
                <w:sz w:val="22"/>
                <w:szCs w:val="22"/>
              </w:rPr>
              <w:t>TenureInMonths</w:t>
            </w:r>
          </w:p>
        </w:tc>
      </w:tr>
      <w:tr w:rsidR="002D1E17" w14:paraId="585C8BE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2D2FE6" w14:textId="77777777" w:rsidR="002D1E17" w:rsidRDefault="00000000">
            <w:r>
              <w:rPr>
                <w:sz w:val="22"/>
                <w:szCs w:val="22"/>
              </w:rPr>
              <w:t>Average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936C1D" w14:textId="77777777" w:rsidR="002D1E17" w:rsidRDefault="00000000">
            <w:r>
              <w:rPr>
                <w:sz w:val="22"/>
                <w:szCs w:val="22"/>
              </w:rPr>
              <w:t>$64.76</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A75B0B" w14:textId="77777777" w:rsidR="002D1E17" w:rsidRDefault="00000000">
            <w:r>
              <w:rPr>
                <w:sz w:val="22"/>
                <w:szCs w:val="22"/>
              </w:rPr>
              <w:t>32.37 months</w:t>
            </w:r>
          </w:p>
        </w:tc>
      </w:tr>
      <w:tr w:rsidR="002D1E17" w14:paraId="54A1F5D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705E74" w14:textId="77777777" w:rsidR="002D1E17" w:rsidRDefault="00000000">
            <w:r>
              <w:rPr>
                <w:sz w:val="22"/>
                <w:szCs w:val="22"/>
              </w:rPr>
              <w:t>Median</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E48F28" w14:textId="77777777" w:rsidR="002D1E17" w:rsidRDefault="00000000">
            <w:r>
              <w:rPr>
                <w:sz w:val="22"/>
                <w:szCs w:val="22"/>
              </w:rPr>
              <w:t>$70.35</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54FE06" w14:textId="77777777" w:rsidR="002D1E17" w:rsidRDefault="00000000">
            <w:r>
              <w:rPr>
                <w:sz w:val="22"/>
                <w:szCs w:val="22"/>
              </w:rPr>
              <w:t>29 months</w:t>
            </w:r>
          </w:p>
        </w:tc>
      </w:tr>
      <w:tr w:rsidR="002D1E17" w14:paraId="0C71841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60DB6C" w14:textId="77777777" w:rsidR="002D1E17" w:rsidRDefault="00000000">
            <w:r>
              <w:rPr>
                <w:sz w:val="22"/>
                <w:szCs w:val="22"/>
              </w:rPr>
              <w:t>Minimum</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CE9F6A" w14:textId="77777777" w:rsidR="002D1E17" w:rsidRDefault="00000000">
            <w:r>
              <w:rPr>
                <w:sz w:val="22"/>
                <w:szCs w:val="22"/>
              </w:rPr>
              <w:t>$18.25</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C695E6" w14:textId="77777777" w:rsidR="002D1E17" w:rsidRDefault="00000000">
            <w:r>
              <w:rPr>
                <w:sz w:val="22"/>
                <w:szCs w:val="22"/>
              </w:rPr>
              <w:t>0 months</w:t>
            </w:r>
          </w:p>
        </w:tc>
      </w:tr>
      <w:tr w:rsidR="002D1E17" w14:paraId="04B1F13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E4BFEA" w14:textId="77777777" w:rsidR="002D1E17" w:rsidRDefault="00000000">
            <w:r>
              <w:rPr>
                <w:sz w:val="22"/>
                <w:szCs w:val="22"/>
              </w:rPr>
              <w:t>Maximum</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A36D3E" w14:textId="77777777" w:rsidR="002D1E17" w:rsidRDefault="00000000">
            <w:r>
              <w:rPr>
                <w:sz w:val="22"/>
                <w:szCs w:val="22"/>
              </w:rPr>
              <w:t>$118.75</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A2B978" w14:textId="77777777" w:rsidR="002D1E17" w:rsidRDefault="00000000">
            <w:r>
              <w:rPr>
                <w:sz w:val="22"/>
                <w:szCs w:val="22"/>
              </w:rPr>
              <w:t>72 months</w:t>
            </w:r>
          </w:p>
        </w:tc>
      </w:tr>
      <w:tr w:rsidR="002D1E17" w14:paraId="4B85F8F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7E6194" w14:textId="77777777" w:rsidR="002D1E17" w:rsidRDefault="00000000">
            <w:r>
              <w:rPr>
                <w:sz w:val="22"/>
                <w:szCs w:val="22"/>
              </w:rPr>
              <w:t>75th Percentile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724BDF" w14:textId="77777777" w:rsidR="002D1E17" w:rsidRDefault="00000000">
            <w:r>
              <w:rPr>
                <w:sz w:val="22"/>
                <w:szCs w:val="22"/>
              </w:rPr>
              <w:t>$89.85</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D5936F" w14:textId="77777777" w:rsidR="002D1E17" w:rsidRDefault="00000000">
            <w:r>
              <w:rPr>
                <w:sz w:val="22"/>
                <w:szCs w:val="22"/>
              </w:rPr>
              <w:t>55 months</w:t>
            </w:r>
          </w:p>
        </w:tc>
      </w:tr>
      <w:tr w:rsidR="002D1E17" w14:paraId="20BBDA8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AD0E71" w14:textId="77777777" w:rsidR="002D1E17" w:rsidRDefault="00000000">
            <w:r>
              <w:rPr>
                <w:sz w:val="22"/>
                <w:szCs w:val="22"/>
              </w:rPr>
              <w:t>25th Percentile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1008C7" w14:textId="77777777" w:rsidR="002D1E17" w:rsidRDefault="00000000">
            <w:r>
              <w:rPr>
                <w:sz w:val="22"/>
                <w:szCs w:val="22"/>
              </w:rPr>
              <w:t>$35.50</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2D7A5B" w14:textId="77777777" w:rsidR="002D1E17" w:rsidRDefault="00000000">
            <w:r>
              <w:rPr>
                <w:sz w:val="22"/>
                <w:szCs w:val="22"/>
              </w:rPr>
              <w:t>9 months</w:t>
            </w:r>
          </w:p>
        </w:tc>
      </w:tr>
    </w:tbl>
    <w:p w14:paraId="61BAAB2E" w14:textId="77777777" w:rsidR="002D1E17" w:rsidRDefault="002D1E17"/>
    <w:p w14:paraId="5145EA83" w14:textId="77777777" w:rsidR="002D1E17" w:rsidRDefault="00000000">
      <w:pPr>
        <w:pStyle w:val="Heading2"/>
      </w:pPr>
      <w:r>
        <w:rPr>
          <w:rFonts w:ascii="Calibri" w:eastAsia="Calibri" w:hAnsi="Calibri" w:cs="Calibri"/>
        </w:rPr>
        <w:t>Retained vs Churned Customer Profile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2D1E17" w14:paraId="41538BA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02428586" w14:textId="77777777" w:rsidR="002D1E17" w:rsidRDefault="00000000">
            <w:r>
              <w:rPr>
                <w:b/>
                <w:bCs/>
                <w:sz w:val="22"/>
                <w:szCs w:val="22"/>
              </w:rPr>
              <w:t>Metric</w:t>
            </w:r>
          </w:p>
        </w:tc>
        <w:tc>
          <w:tcPr>
            <w:tcW w:w="312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4D0928AA" w14:textId="77777777" w:rsidR="002D1E17" w:rsidRDefault="00000000">
            <w:r>
              <w:rPr>
                <w:b/>
                <w:bCs/>
                <w:sz w:val="22"/>
                <w:szCs w:val="22"/>
              </w:rPr>
              <w:t>Retained Customers</w:t>
            </w:r>
          </w:p>
        </w:tc>
        <w:tc>
          <w:tcPr>
            <w:tcW w:w="312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7369EA6F" w14:textId="77777777" w:rsidR="002D1E17" w:rsidRDefault="00000000">
            <w:r>
              <w:rPr>
                <w:b/>
                <w:bCs/>
                <w:sz w:val="22"/>
                <w:szCs w:val="22"/>
              </w:rPr>
              <w:t>Churned Customers</w:t>
            </w:r>
          </w:p>
        </w:tc>
      </w:tr>
      <w:tr w:rsidR="002D1E17" w14:paraId="03E4F39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214BBA" w14:textId="77777777" w:rsidR="002D1E17" w:rsidRDefault="00000000">
            <w:r>
              <w:rPr>
                <w:sz w:val="22"/>
                <w:szCs w:val="22"/>
              </w:rPr>
              <w:t>Average Tenure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62F20A" w14:textId="77777777" w:rsidR="002D1E17" w:rsidRDefault="00000000">
            <w:r>
              <w:rPr>
                <w:sz w:val="22"/>
                <w:szCs w:val="22"/>
              </w:rPr>
              <w:t>37.57 months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EC50D0" w14:textId="77777777" w:rsidR="002D1E17" w:rsidRDefault="00000000">
            <w:r>
              <w:rPr>
                <w:sz w:val="22"/>
                <w:szCs w:val="22"/>
              </w:rPr>
              <w:t>17.97 months</w:t>
            </w:r>
          </w:p>
        </w:tc>
      </w:tr>
      <w:tr w:rsidR="002D1E17" w14:paraId="54FBD8D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627C6B" w14:textId="77777777" w:rsidR="002D1E17" w:rsidRDefault="00000000">
            <w:r>
              <w:rPr>
                <w:sz w:val="22"/>
                <w:szCs w:val="22"/>
              </w:rPr>
              <w:t>Average Monthly Charges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4BD90E" w14:textId="77777777" w:rsidR="002D1E17" w:rsidRDefault="00000000">
            <w:r>
              <w:rPr>
                <w:sz w:val="22"/>
                <w:szCs w:val="22"/>
              </w:rPr>
              <w:t>$61.23</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D2D32B" w14:textId="77777777" w:rsidR="002D1E17" w:rsidRDefault="00000000">
            <w:r>
              <w:rPr>
                <w:sz w:val="22"/>
                <w:szCs w:val="22"/>
              </w:rPr>
              <w:t>$74.44</w:t>
            </w:r>
          </w:p>
        </w:tc>
      </w:tr>
      <w:tr w:rsidR="002D1E17" w14:paraId="1F7302F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BA56C4" w14:textId="77777777" w:rsidR="002D1E17" w:rsidRDefault="00000000">
            <w:r>
              <w:rPr>
                <w:sz w:val="22"/>
                <w:szCs w:val="22"/>
              </w:rPr>
              <w:t>% With Two-Year Contract</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9F92EA" w14:textId="77777777" w:rsidR="002D1E17" w:rsidRDefault="00000000">
            <w:r>
              <w:rPr>
                <w:sz w:val="22"/>
                <w:szCs w:val="22"/>
              </w:rPr>
              <w:t>32%</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D4028F" w14:textId="77777777" w:rsidR="002D1E17" w:rsidRDefault="00000000">
            <w:r>
              <w:rPr>
                <w:sz w:val="22"/>
                <w:szCs w:val="22"/>
              </w:rPr>
              <w:t>3%</w:t>
            </w:r>
          </w:p>
        </w:tc>
      </w:tr>
    </w:tbl>
    <w:p w14:paraId="1A4671FD" w14:textId="77777777" w:rsidR="002D1E17" w:rsidRDefault="002D1E17"/>
    <w:p w14:paraId="1B8FB4BB" w14:textId="77777777" w:rsidR="002D1E17" w:rsidRDefault="00000000">
      <w:r>
        <w:rPr>
          <w:b/>
          <w:bCs/>
        </w:rPr>
        <w:t xml:space="preserve">Key Observation: </w:t>
      </w:r>
      <w:r>
        <w:t>Churned customers paid higher average monthly charges ($74.44 vs $61.23) yet still left. This suggests price sensitivity combined with lack of contract commitment as primary churn drivers. Customers paying high charges without security, tech support or long-term contracts feel no loyalty.</w:t>
      </w:r>
    </w:p>
    <w:p w14:paraId="731517C9" w14:textId="77777777" w:rsidR="002D1E17" w:rsidRDefault="002D1E17"/>
    <w:p w14:paraId="0B3E8085" w14:textId="77777777" w:rsidR="002D1E17" w:rsidRDefault="00000000">
      <w:pPr>
        <w:pStyle w:val="Heading2"/>
      </w:pPr>
      <w:r>
        <w:rPr>
          <w:rFonts w:ascii="Calibri" w:eastAsia="Calibri" w:hAnsi="Calibri" w:cs="Calibri"/>
        </w:rPr>
        <w:t>High Risk Profile — COUNTIFS Analysis</w:t>
      </w:r>
    </w:p>
    <w:p w14:paraId="77D52396" w14:textId="77777777" w:rsidR="002D1E17" w:rsidRDefault="00000000">
      <w:r>
        <w:t>COUNTIFS formulas were used to measure how churn rate escalates as service risk factors combine:</w:t>
      </w:r>
    </w:p>
    <w:p w14:paraId="46C33750" w14:textId="77777777" w:rsidR="002D1E17" w:rsidRDefault="002D1E17"/>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1800"/>
        <w:gridCol w:w="1500"/>
        <w:gridCol w:w="1560"/>
      </w:tblGrid>
      <w:tr w:rsidR="002D1E17" w14:paraId="74C2F78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4A2DE1C9" w14:textId="77777777" w:rsidR="002D1E17" w:rsidRDefault="00000000">
            <w:r>
              <w:rPr>
                <w:b/>
                <w:bCs/>
                <w:sz w:val="22"/>
                <w:szCs w:val="22"/>
              </w:rPr>
              <w:t>Risk Profile</w:t>
            </w:r>
          </w:p>
        </w:tc>
        <w:tc>
          <w:tcPr>
            <w:tcW w:w="1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5D3BC12C" w14:textId="77777777" w:rsidR="002D1E17" w:rsidRDefault="00000000">
            <w:r>
              <w:rPr>
                <w:b/>
                <w:bCs/>
                <w:sz w:val="22"/>
                <w:szCs w:val="22"/>
              </w:rPr>
              <w:t>Total Customers</w:t>
            </w:r>
          </w:p>
        </w:tc>
        <w:tc>
          <w:tcPr>
            <w:tcW w:w="15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586E9710" w14:textId="77777777" w:rsidR="002D1E17" w:rsidRDefault="00000000">
            <w:r>
              <w:rPr>
                <w:b/>
                <w:bCs/>
                <w:sz w:val="22"/>
                <w:szCs w:val="22"/>
              </w:rPr>
              <w:t>Churned</w:t>
            </w:r>
          </w:p>
        </w:tc>
        <w:tc>
          <w:tcPr>
            <w:tcW w:w="156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25A6381A" w14:textId="77777777" w:rsidR="002D1E17" w:rsidRDefault="00000000">
            <w:r>
              <w:rPr>
                <w:b/>
                <w:bCs/>
                <w:sz w:val="22"/>
                <w:szCs w:val="22"/>
              </w:rPr>
              <w:t>Churn Rate</w:t>
            </w:r>
          </w:p>
        </w:tc>
      </w:tr>
      <w:tr w:rsidR="002D1E17" w14:paraId="2330598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9E5406" w14:textId="77777777" w:rsidR="002D1E17" w:rsidRDefault="00000000">
            <w:r>
              <w:rPr>
                <w:sz w:val="22"/>
                <w:szCs w:val="22"/>
              </w:rPr>
              <w:lastRenderedPageBreak/>
              <w:t>Baseline (all customers)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0A58B3" w14:textId="77777777" w:rsidR="002D1E17" w:rsidRDefault="00000000">
            <w:r>
              <w:rPr>
                <w:sz w:val="22"/>
                <w:szCs w:val="22"/>
              </w:rPr>
              <w:t>7,043</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F9A1DF" w14:textId="77777777" w:rsidR="002D1E17" w:rsidRDefault="00000000">
            <w:r>
              <w:rPr>
                <w:sz w:val="22"/>
                <w:szCs w:val="22"/>
              </w:rPr>
              <w:t>1,869</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C3AF7E" w14:textId="77777777" w:rsidR="002D1E17" w:rsidRDefault="00000000">
            <w:r>
              <w:rPr>
                <w:sz w:val="22"/>
                <w:szCs w:val="22"/>
              </w:rPr>
              <w:t>27%</w:t>
            </w:r>
          </w:p>
        </w:tc>
      </w:tr>
      <w:tr w:rsidR="002D1E17" w14:paraId="00D830B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E85BD4" w14:textId="77777777" w:rsidR="002D1E17" w:rsidRDefault="00000000">
            <w:r>
              <w:rPr>
                <w:sz w:val="22"/>
                <w:szCs w:val="22"/>
              </w:rPr>
              <w:t>+ Month-to-month + Fiber Optic</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17932E" w14:textId="77777777" w:rsidR="002D1E17" w:rsidRDefault="00000000">
            <w:r>
              <w:rPr>
                <w:sz w:val="22"/>
                <w:szCs w:val="22"/>
              </w:rPr>
              <w:t>2,128</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762A45" w14:textId="77777777" w:rsidR="002D1E17" w:rsidRDefault="00000000">
            <w:r>
              <w:rPr>
                <w:sz w:val="22"/>
                <w:szCs w:val="22"/>
              </w:rPr>
              <w:t>1,162</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407BBF" w14:textId="77777777" w:rsidR="002D1E17" w:rsidRDefault="00000000">
            <w:r>
              <w:rPr>
                <w:sz w:val="22"/>
                <w:szCs w:val="22"/>
              </w:rPr>
              <w:t>55%</w:t>
            </w:r>
          </w:p>
        </w:tc>
      </w:tr>
      <w:tr w:rsidR="002D1E17" w14:paraId="055AC8F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D0DC22" w14:textId="77777777" w:rsidR="002D1E17" w:rsidRDefault="00000000">
            <w:r>
              <w:rPr>
                <w:sz w:val="22"/>
                <w:szCs w:val="22"/>
              </w:rPr>
              <w:t>+ No Security + No Tech Support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99B20F" w14:textId="77777777" w:rsidR="002D1E17" w:rsidRDefault="00000000">
            <w:r>
              <w:rPr>
                <w:sz w:val="22"/>
                <w:szCs w:val="22"/>
              </w:rPr>
              <w:t>1,524</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50C726" w14:textId="77777777" w:rsidR="002D1E17" w:rsidRDefault="00000000">
            <w:r>
              <w:rPr>
                <w:sz w:val="22"/>
                <w:szCs w:val="22"/>
              </w:rPr>
              <w:t>925</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F4B1EE" w14:textId="77777777" w:rsidR="002D1E17" w:rsidRDefault="00000000">
            <w:r>
              <w:rPr>
                <w:sz w:val="22"/>
                <w:szCs w:val="22"/>
              </w:rPr>
              <w:t>61%</w:t>
            </w:r>
          </w:p>
        </w:tc>
      </w:tr>
    </w:tbl>
    <w:p w14:paraId="06DD3701" w14:textId="77777777" w:rsidR="002D1E17" w:rsidRDefault="002D1E17"/>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1800"/>
        <w:gridCol w:w="1500"/>
        <w:gridCol w:w="1560"/>
      </w:tblGrid>
      <w:tr w:rsidR="002D1E17" w14:paraId="2508218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6F93D177" w14:textId="77777777" w:rsidR="002D1E17" w:rsidRDefault="00000000">
            <w:r>
              <w:rPr>
                <w:b/>
                <w:bCs/>
                <w:sz w:val="22"/>
                <w:szCs w:val="22"/>
              </w:rPr>
              <w:t>Billing Risk Profile</w:t>
            </w:r>
          </w:p>
        </w:tc>
        <w:tc>
          <w:tcPr>
            <w:tcW w:w="1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14D7B39A" w14:textId="77777777" w:rsidR="002D1E17" w:rsidRDefault="00000000">
            <w:r>
              <w:rPr>
                <w:b/>
                <w:bCs/>
                <w:sz w:val="22"/>
                <w:szCs w:val="22"/>
              </w:rPr>
              <w:t>Total Customers</w:t>
            </w:r>
          </w:p>
        </w:tc>
        <w:tc>
          <w:tcPr>
            <w:tcW w:w="15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3211C7AE" w14:textId="77777777" w:rsidR="002D1E17" w:rsidRDefault="00000000">
            <w:r>
              <w:rPr>
                <w:b/>
                <w:bCs/>
                <w:sz w:val="22"/>
                <w:szCs w:val="22"/>
              </w:rPr>
              <w:t>Churned</w:t>
            </w:r>
          </w:p>
        </w:tc>
        <w:tc>
          <w:tcPr>
            <w:tcW w:w="156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6F26228B" w14:textId="77777777" w:rsidR="002D1E17" w:rsidRDefault="00000000">
            <w:r>
              <w:rPr>
                <w:b/>
                <w:bCs/>
                <w:sz w:val="22"/>
                <w:szCs w:val="22"/>
              </w:rPr>
              <w:t>Churn Rate</w:t>
            </w:r>
          </w:p>
        </w:tc>
      </w:tr>
      <w:tr w:rsidR="002D1E17" w14:paraId="193A5C8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FA7189" w14:textId="77777777" w:rsidR="002D1E17" w:rsidRDefault="00000000">
            <w:r>
              <w:rPr>
                <w:sz w:val="22"/>
                <w:szCs w:val="22"/>
              </w:rPr>
              <w:t>Baseline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E27187" w14:textId="77777777" w:rsidR="002D1E17" w:rsidRDefault="00000000">
            <w:r>
              <w:rPr>
                <w:sz w:val="22"/>
                <w:szCs w:val="22"/>
              </w:rPr>
              <w:t>7,043</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2A434C" w14:textId="77777777" w:rsidR="002D1E17" w:rsidRDefault="00000000">
            <w:r>
              <w:rPr>
                <w:sz w:val="22"/>
                <w:szCs w:val="22"/>
              </w:rPr>
              <w:t>1,869</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64B32C" w14:textId="77777777" w:rsidR="002D1E17" w:rsidRDefault="00000000">
            <w:r>
              <w:rPr>
                <w:sz w:val="22"/>
                <w:szCs w:val="22"/>
              </w:rPr>
              <w:t>27%</w:t>
            </w:r>
          </w:p>
        </w:tc>
      </w:tr>
      <w:tr w:rsidR="002D1E17" w14:paraId="62EA639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FB7935" w14:textId="77777777" w:rsidR="002D1E17" w:rsidRDefault="00000000">
            <w:r>
              <w:rPr>
                <w:sz w:val="22"/>
                <w:szCs w:val="22"/>
              </w:rPr>
              <w:t>+ Electronic Check Payment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65D6DF" w14:textId="77777777" w:rsidR="002D1E17" w:rsidRDefault="00000000">
            <w:r>
              <w:rPr>
                <w:sz w:val="22"/>
                <w:szCs w:val="22"/>
              </w:rPr>
              <w:t>2,365</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F10327" w14:textId="77777777" w:rsidR="002D1E17" w:rsidRDefault="00000000">
            <w:r>
              <w:rPr>
                <w:sz w:val="22"/>
                <w:szCs w:val="22"/>
              </w:rPr>
              <w:t>1,071</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12B65A" w14:textId="77777777" w:rsidR="002D1E17" w:rsidRDefault="00000000">
            <w:r>
              <w:rPr>
                <w:sz w:val="22"/>
                <w:szCs w:val="22"/>
              </w:rPr>
              <w:t>45%</w:t>
            </w:r>
          </w:p>
        </w:tc>
      </w:tr>
      <w:tr w:rsidR="002D1E17" w14:paraId="31D5630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FBDAAB" w14:textId="77777777" w:rsidR="002D1E17" w:rsidRDefault="00000000">
            <w:r>
              <w:rPr>
                <w:sz w:val="22"/>
                <w:szCs w:val="22"/>
              </w:rPr>
              <w:t>+ Electronic Check + Paperless Billing</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00B626" w14:textId="77777777" w:rsidR="002D1E17" w:rsidRDefault="00000000">
            <w:r>
              <w:rPr>
                <w:sz w:val="22"/>
                <w:szCs w:val="22"/>
              </w:rPr>
              <w:t>1,742</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58BC72" w14:textId="77777777" w:rsidR="002D1E17" w:rsidRDefault="00000000">
            <w:r>
              <w:rPr>
                <w:sz w:val="22"/>
                <w:szCs w:val="22"/>
              </w:rPr>
              <w:t>867</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427028" w14:textId="77777777" w:rsidR="002D1E17" w:rsidRDefault="00000000">
            <w:r>
              <w:rPr>
                <w:sz w:val="22"/>
                <w:szCs w:val="22"/>
              </w:rPr>
              <w:t>50%</w:t>
            </w:r>
          </w:p>
        </w:tc>
      </w:tr>
    </w:tbl>
    <w:p w14:paraId="6245F696" w14:textId="77777777" w:rsidR="002D1E17" w:rsidRDefault="002D1E17"/>
    <w:p w14:paraId="3111C4EA" w14:textId="77777777" w:rsidR="002D1E17" w:rsidRDefault="00000000">
      <w:pPr>
        <w:pStyle w:val="Heading2"/>
      </w:pPr>
      <w:r>
        <w:rPr>
          <w:rFonts w:ascii="Calibri" w:eastAsia="Calibri" w:hAnsi="Calibri" w:cs="Calibri"/>
        </w:rPr>
        <w:t>Security &amp; Tech Support Hypothesis</w:t>
      </w:r>
    </w:p>
    <w:p w14:paraId="11BC187B" w14:textId="77777777" w:rsidR="002D1E17" w:rsidRDefault="00000000">
      <w:r>
        <w:t>A hypothesis was tested: do the same customers lack both Online Security and Tech Support, and does this compound churn risk?</w:t>
      </w:r>
    </w:p>
    <w:p w14:paraId="7803E77E" w14:textId="77777777" w:rsidR="002D1E17" w:rsidRDefault="002D1E17"/>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1800"/>
        <w:gridCol w:w="1500"/>
        <w:gridCol w:w="1560"/>
      </w:tblGrid>
      <w:tr w:rsidR="002D1E17" w14:paraId="551B8E4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48D4D18C" w14:textId="77777777" w:rsidR="002D1E17" w:rsidRDefault="00000000">
            <w:r>
              <w:rPr>
                <w:b/>
                <w:bCs/>
                <w:sz w:val="22"/>
                <w:szCs w:val="22"/>
              </w:rPr>
              <w:t>Profile</w:t>
            </w:r>
          </w:p>
        </w:tc>
        <w:tc>
          <w:tcPr>
            <w:tcW w:w="1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2777BC9B" w14:textId="77777777" w:rsidR="002D1E17" w:rsidRDefault="00000000">
            <w:r>
              <w:rPr>
                <w:b/>
                <w:bCs/>
                <w:sz w:val="22"/>
                <w:szCs w:val="22"/>
              </w:rPr>
              <w:t>Total Customers</w:t>
            </w:r>
          </w:p>
        </w:tc>
        <w:tc>
          <w:tcPr>
            <w:tcW w:w="15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378B4A7F" w14:textId="77777777" w:rsidR="002D1E17" w:rsidRDefault="00000000">
            <w:r>
              <w:rPr>
                <w:b/>
                <w:bCs/>
                <w:sz w:val="22"/>
                <w:szCs w:val="22"/>
              </w:rPr>
              <w:t>Churned</w:t>
            </w:r>
          </w:p>
        </w:tc>
        <w:tc>
          <w:tcPr>
            <w:tcW w:w="156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75B5A8D9" w14:textId="77777777" w:rsidR="002D1E17" w:rsidRDefault="00000000">
            <w:r>
              <w:rPr>
                <w:b/>
                <w:bCs/>
                <w:sz w:val="22"/>
                <w:szCs w:val="22"/>
              </w:rPr>
              <w:t>Churn Rate</w:t>
            </w:r>
          </w:p>
        </w:tc>
      </w:tr>
      <w:tr w:rsidR="002D1E17" w14:paraId="575893B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2F41BF" w14:textId="77777777" w:rsidR="002D1E17" w:rsidRDefault="00000000">
            <w:r>
              <w:rPr>
                <w:sz w:val="22"/>
                <w:szCs w:val="22"/>
              </w:rPr>
              <w:t>No Security only (has Tech Support)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F9F615" w14:textId="77777777" w:rsidR="002D1E17" w:rsidRDefault="00000000">
            <w:r>
              <w:rPr>
                <w:sz w:val="22"/>
                <w:szCs w:val="22"/>
              </w:rPr>
              <w:t>945</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625839" w14:textId="77777777" w:rsidR="002D1E17" w:rsidRDefault="00000000">
            <w:r>
              <w:rPr>
                <w:sz w:val="22"/>
                <w:szCs w:val="22"/>
              </w:rPr>
              <w:t>211</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DF5F52" w14:textId="77777777" w:rsidR="002D1E17" w:rsidRDefault="00000000">
            <w:r>
              <w:rPr>
                <w:sz w:val="22"/>
                <w:szCs w:val="22"/>
              </w:rPr>
              <w:t>22%</w:t>
            </w:r>
          </w:p>
        </w:tc>
      </w:tr>
      <w:tr w:rsidR="002D1E17" w14:paraId="20D7018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28E0BF" w14:textId="77777777" w:rsidR="002D1E17" w:rsidRDefault="00000000">
            <w:r>
              <w:rPr>
                <w:sz w:val="22"/>
                <w:szCs w:val="22"/>
              </w:rPr>
              <w:t>No Tech Support only (has Security)</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4301D6" w14:textId="77777777" w:rsidR="002D1E17" w:rsidRDefault="00000000">
            <w:r>
              <w:rPr>
                <w:sz w:val="22"/>
                <w:szCs w:val="22"/>
              </w:rPr>
              <w:t>920</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AA51B8" w14:textId="77777777" w:rsidR="002D1E17" w:rsidRDefault="00000000">
            <w:r>
              <w:rPr>
                <w:sz w:val="22"/>
                <w:szCs w:val="22"/>
              </w:rPr>
              <w:t>196</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0DFE06" w14:textId="77777777" w:rsidR="002D1E17" w:rsidRDefault="00000000">
            <w:r>
              <w:rPr>
                <w:sz w:val="22"/>
                <w:szCs w:val="22"/>
              </w:rPr>
              <w:t>21%</w:t>
            </w:r>
          </w:p>
        </w:tc>
      </w:tr>
      <w:tr w:rsidR="002D1E17" w14:paraId="7F8CEF2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62473F" w14:textId="77777777" w:rsidR="002D1E17" w:rsidRDefault="00000000">
            <w:r>
              <w:rPr>
                <w:sz w:val="22"/>
                <w:szCs w:val="22"/>
              </w:rPr>
              <w:t>Neither Security nor Tech Support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54265D" w14:textId="77777777" w:rsidR="002D1E17" w:rsidRDefault="00000000">
            <w:r>
              <w:rPr>
                <w:sz w:val="22"/>
                <w:szCs w:val="22"/>
              </w:rPr>
              <w:t>2,553</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50759B" w14:textId="77777777" w:rsidR="002D1E17" w:rsidRDefault="00000000">
            <w:r>
              <w:rPr>
                <w:sz w:val="22"/>
                <w:szCs w:val="22"/>
              </w:rPr>
              <w:t>1,250</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BCA183" w14:textId="77777777" w:rsidR="002D1E17" w:rsidRDefault="00000000">
            <w:r>
              <w:rPr>
                <w:sz w:val="22"/>
                <w:szCs w:val="22"/>
              </w:rPr>
              <w:t>49%</w:t>
            </w:r>
          </w:p>
        </w:tc>
      </w:tr>
      <w:tr w:rsidR="002D1E17" w14:paraId="3722F2D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BEF5AB" w14:textId="77777777" w:rsidR="002D1E17" w:rsidRDefault="00000000">
            <w:r>
              <w:rPr>
                <w:sz w:val="22"/>
                <w:szCs w:val="22"/>
              </w:rPr>
              <w:t>Has Both Services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E386F3" w14:textId="77777777" w:rsidR="002D1E17" w:rsidRDefault="00000000">
            <w:r>
              <w:rPr>
                <w:sz w:val="22"/>
                <w:szCs w:val="22"/>
              </w:rPr>
              <w:t>1,093</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BCEC59" w14:textId="77777777" w:rsidR="002D1E17" w:rsidRDefault="00000000">
            <w:r>
              <w:rPr>
                <w:sz w:val="22"/>
                <w:szCs w:val="22"/>
              </w:rPr>
              <w:t>99</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C3E488" w14:textId="77777777" w:rsidR="002D1E17" w:rsidRDefault="00000000">
            <w:r>
              <w:rPr>
                <w:sz w:val="22"/>
                <w:szCs w:val="22"/>
              </w:rPr>
              <w:t>9%</w:t>
            </w:r>
          </w:p>
        </w:tc>
      </w:tr>
    </w:tbl>
    <w:p w14:paraId="52CB4692" w14:textId="77777777" w:rsidR="002D1E17" w:rsidRDefault="002D1E17"/>
    <w:p w14:paraId="5B5F43C7" w14:textId="77777777" w:rsidR="002D1E17" w:rsidRDefault="00000000">
      <w:r>
        <w:rPr>
          <w:b/>
          <w:bCs/>
        </w:rPr>
        <w:t xml:space="preserve">Hypothesis Confirmed: </w:t>
      </w:r>
      <w:r>
        <w:t>Customers lacking both services churn at 49% vs 22% for those missing only one. Customers with both services churn at just 9%. These factors compound each other rather than acting independently.</w:t>
      </w:r>
    </w:p>
    <w:p w14:paraId="70B802FB" w14:textId="77777777" w:rsidR="002D1E17" w:rsidRDefault="002D1E17"/>
    <w:p w14:paraId="5E574148" w14:textId="77777777" w:rsidR="002D1E17" w:rsidRDefault="00000000">
      <w:pPr>
        <w:pStyle w:val="Heading2"/>
      </w:pPr>
      <w:r>
        <w:rPr>
          <w:rFonts w:ascii="Calibri" w:eastAsia="Calibri" w:hAnsi="Calibri" w:cs="Calibri"/>
        </w:rPr>
        <w:t>Ultimate High Risk Profile — All 6 Factors</w:t>
      </w:r>
    </w:p>
    <w:tbl>
      <w:tblPr>
        <w:tblW w:w="8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1200"/>
        <w:gridCol w:w="1200"/>
        <w:gridCol w:w="1500"/>
        <w:gridCol w:w="1460"/>
      </w:tblGrid>
      <w:tr w:rsidR="002D1E17" w14:paraId="3D26FD3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547048C9" w14:textId="77777777" w:rsidR="002D1E17" w:rsidRDefault="00000000">
            <w:r>
              <w:rPr>
                <w:b/>
                <w:bCs/>
                <w:sz w:val="22"/>
                <w:szCs w:val="22"/>
              </w:rPr>
              <w:t>Profile</w:t>
            </w:r>
          </w:p>
        </w:tc>
        <w:tc>
          <w:tcPr>
            <w:tcW w:w="12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72A53ADB" w14:textId="77777777" w:rsidR="002D1E17" w:rsidRDefault="00000000">
            <w:r>
              <w:rPr>
                <w:b/>
                <w:bCs/>
                <w:sz w:val="22"/>
                <w:szCs w:val="22"/>
              </w:rPr>
              <w:t>Total</w:t>
            </w:r>
          </w:p>
        </w:tc>
        <w:tc>
          <w:tcPr>
            <w:tcW w:w="12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47CFDCB8" w14:textId="77777777" w:rsidR="002D1E17" w:rsidRDefault="00000000">
            <w:r>
              <w:rPr>
                <w:b/>
                <w:bCs/>
                <w:sz w:val="22"/>
                <w:szCs w:val="22"/>
              </w:rPr>
              <w:t>Churned</w:t>
            </w:r>
          </w:p>
        </w:tc>
        <w:tc>
          <w:tcPr>
            <w:tcW w:w="15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0C534DBF" w14:textId="77777777" w:rsidR="002D1E17" w:rsidRDefault="00000000">
            <w:r>
              <w:rPr>
                <w:b/>
                <w:bCs/>
                <w:sz w:val="22"/>
                <w:szCs w:val="22"/>
              </w:rPr>
              <w:t>Still Active</w:t>
            </w:r>
          </w:p>
        </w:tc>
        <w:tc>
          <w:tcPr>
            <w:tcW w:w="146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72DA5620" w14:textId="77777777" w:rsidR="002D1E17" w:rsidRDefault="00000000">
            <w:r>
              <w:rPr>
                <w:b/>
                <w:bCs/>
                <w:sz w:val="22"/>
                <w:szCs w:val="22"/>
              </w:rPr>
              <w:t>Churn Rate</w:t>
            </w:r>
          </w:p>
        </w:tc>
      </w:tr>
      <w:tr w:rsidR="002D1E17" w14:paraId="6A8B66F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CDF17E" w14:textId="77777777" w:rsidR="002D1E17" w:rsidRDefault="00000000">
            <w:r>
              <w:rPr>
                <w:sz w:val="22"/>
                <w:szCs w:val="22"/>
              </w:rPr>
              <w:t>All 6 risk factors combined</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B62A91" w14:textId="77777777" w:rsidR="002D1E17" w:rsidRDefault="00000000">
            <w:r>
              <w:rPr>
                <w:sz w:val="22"/>
                <w:szCs w:val="22"/>
              </w:rPr>
              <w:t>816</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8BD491" w14:textId="77777777" w:rsidR="002D1E17" w:rsidRDefault="00000000">
            <w:r>
              <w:rPr>
                <w:sz w:val="22"/>
                <w:szCs w:val="22"/>
              </w:rPr>
              <w:t>556</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669AFC" w14:textId="77777777" w:rsidR="002D1E17" w:rsidRDefault="00000000">
            <w:r>
              <w:rPr>
                <w:sz w:val="22"/>
                <w:szCs w:val="22"/>
              </w:rPr>
              <w:t>260</w:t>
            </w:r>
          </w:p>
        </w:tc>
        <w:tc>
          <w:tcPr>
            <w:tcW w:w="1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54AD5C" w14:textId="77777777" w:rsidR="002D1E17" w:rsidRDefault="00000000">
            <w:r>
              <w:rPr>
                <w:sz w:val="22"/>
                <w:szCs w:val="22"/>
              </w:rPr>
              <w:t>68%</w:t>
            </w:r>
          </w:p>
        </w:tc>
      </w:tr>
    </w:tbl>
    <w:p w14:paraId="00FA8CBF" w14:textId="77777777" w:rsidR="002D1E17" w:rsidRDefault="002D1E17"/>
    <w:p w14:paraId="26F61B88" w14:textId="77777777" w:rsidR="002D1E17" w:rsidRDefault="00000000">
      <w:pPr>
        <w:pStyle w:val="Heading2"/>
      </w:pPr>
      <w:r>
        <w:rPr>
          <w:rFonts w:ascii="Calibri" w:eastAsia="Calibri" w:hAnsi="Calibri" w:cs="Calibri"/>
        </w:rPr>
        <w:t>XLOOKUP — Customer Profile Lookup</w:t>
      </w:r>
    </w:p>
    <w:p w14:paraId="4A8B0753" w14:textId="77777777" w:rsidR="002D1E17" w:rsidRDefault="00000000">
      <w:r>
        <w:t>An XLOOKUP was implemented to retrieve a customer's Churn status and CustomerSegment by entering their CustomerID:</w:t>
      </w:r>
    </w:p>
    <w:p w14:paraId="52A4D51A" w14:textId="77777777" w:rsidR="002D1E17" w:rsidRDefault="002D1E17"/>
    <w:p w14:paraId="189035CB" w14:textId="6F22D02E" w:rsidR="002D1E17" w:rsidRDefault="00000000">
      <w:r>
        <w:rPr>
          <w:rFonts w:ascii="Courier New" w:eastAsia="Courier New" w:hAnsi="Courier New" w:cs="Courier New"/>
          <w:color w:val="1F4E79"/>
          <w:sz w:val="18"/>
          <w:szCs w:val="18"/>
        </w:rPr>
        <w:t>=XLOOKUP(</w:t>
      </w:r>
      <w:r w:rsidR="005F3466">
        <w:rPr>
          <w:rFonts w:ascii="Courier New" w:eastAsia="Courier New" w:hAnsi="Courier New" w:cs="Courier New"/>
          <w:color w:val="1F4E79"/>
          <w:sz w:val="18"/>
          <w:szCs w:val="18"/>
        </w:rPr>
        <w:t>H</w:t>
      </w:r>
      <w:r>
        <w:rPr>
          <w:rFonts w:ascii="Courier New" w:eastAsia="Courier New" w:hAnsi="Courier New" w:cs="Courier New"/>
          <w:color w:val="1F4E79"/>
          <w:sz w:val="18"/>
          <w:szCs w:val="18"/>
        </w:rPr>
        <w:t>6, clean_churn_data[CustomerID], clean_churn_data[[Churn]:[CustomerSegment]], "Record Not Found", 0)</w:t>
      </w:r>
    </w:p>
    <w:p w14:paraId="6F6C5D13" w14:textId="77777777" w:rsidR="002D1E17" w:rsidRDefault="002D1E17"/>
    <w:p w14:paraId="2B3B81D0" w14:textId="77777777" w:rsidR="002D1E17" w:rsidRDefault="00000000">
      <w:pPr>
        <w:pStyle w:val="Heading1"/>
      </w:pPr>
      <w:r>
        <w:rPr>
          <w:rFonts w:ascii="Calibri" w:eastAsia="Calibri" w:hAnsi="Calibri" w:cs="Calibri"/>
        </w:rPr>
        <w:lastRenderedPageBreak/>
        <w:t>7. Pivot Table Analysis</w:t>
      </w:r>
    </w:p>
    <w:p w14:paraId="24EFCF39" w14:textId="77777777" w:rsidR="002D1E17" w:rsidRDefault="00000000">
      <w:r>
        <w:t>All pivot tables compare each factor against the Churn column using % of Row Total to show what proportion of churned vs retained customers fall into each category.</w:t>
      </w:r>
    </w:p>
    <w:p w14:paraId="1EED7C33" w14:textId="77777777" w:rsidR="002D1E17" w:rsidRDefault="002D1E17"/>
    <w:p w14:paraId="17C276BD" w14:textId="77777777" w:rsidR="002D1E17" w:rsidRDefault="00000000">
      <w:pPr>
        <w:pStyle w:val="Heading2"/>
      </w:pPr>
      <w:r>
        <w:rPr>
          <w:rFonts w:ascii="Calibri" w:eastAsia="Calibri" w:hAnsi="Calibri" w:cs="Calibri"/>
        </w:rPr>
        <w:t>Customer Segment vs Churn</w:t>
      </w:r>
    </w:p>
    <w:p w14:paraId="1A51EBB5" w14:textId="77777777" w:rsidR="002D1E17" w:rsidRDefault="00000000">
      <w:r>
        <w:t>At Risk customers represent the single largest source of churn at 37% of all churners, making them the highest priority for retention intervention — more so than Critical customers who are fewer in number. High Value customers represent only 5.89% of churners, validating that loyal high-spending customers are effectively retained.</w:t>
      </w:r>
    </w:p>
    <w:p w14:paraId="53CC3753" w14:textId="77777777" w:rsidR="002D1E17" w:rsidRDefault="002D1E17"/>
    <w:p w14:paraId="5C734A4F" w14:textId="77777777" w:rsidR="002D1E17" w:rsidRDefault="00000000">
      <w:pPr>
        <w:pStyle w:val="Heading2"/>
      </w:pPr>
      <w:r>
        <w:rPr>
          <w:rFonts w:ascii="Calibri" w:eastAsia="Calibri" w:hAnsi="Calibri" w:cs="Calibri"/>
        </w:rPr>
        <w:t>Contract Type vs Churn</w:t>
      </w:r>
    </w:p>
    <w:p w14:paraId="4DF6ACC3" w14:textId="77777777" w:rsidR="002D1E17" w:rsidRDefault="00000000">
      <w:r>
        <w:t>88.55% of all churned customers were on month-to-month contracts. Only 2.57% of churners had two-year contracts — a dramatic contrast confirming contract commitment as the single strongest retention factor.</w:t>
      </w:r>
    </w:p>
    <w:p w14:paraId="0B4E9C8B" w14:textId="77777777" w:rsidR="002D1E17" w:rsidRDefault="002D1E17"/>
    <w:p w14:paraId="61D842F5" w14:textId="77777777" w:rsidR="002D1E17" w:rsidRDefault="00000000">
      <w:pPr>
        <w:pStyle w:val="Heading2"/>
      </w:pPr>
      <w:r>
        <w:rPr>
          <w:rFonts w:ascii="Calibri" w:eastAsia="Calibri" w:hAnsi="Calibri" w:cs="Calibri"/>
        </w:rPr>
        <w:t>Internet Service vs Churn</w:t>
      </w:r>
    </w:p>
    <w:p w14:paraId="408D8F44" w14:textId="77777777" w:rsidR="002D1E17" w:rsidRDefault="00000000">
      <w:r>
        <w:t>69.40% of churners had fiber optic internet. Despite being the premium service, fiber optic customers churn most — suggesting high expectations combined with inadequate support creates dissatisfaction.</w:t>
      </w:r>
    </w:p>
    <w:p w14:paraId="11BDEA83" w14:textId="77777777" w:rsidR="002D1E17" w:rsidRDefault="002D1E17"/>
    <w:p w14:paraId="3DDA7004" w14:textId="77777777" w:rsidR="002D1E17" w:rsidRDefault="00000000">
      <w:pPr>
        <w:pStyle w:val="Heading2"/>
      </w:pPr>
      <w:r>
        <w:rPr>
          <w:rFonts w:ascii="Calibri" w:eastAsia="Calibri" w:hAnsi="Calibri" w:cs="Calibri"/>
        </w:rPr>
        <w:t>Online Security vs Churn</w:t>
      </w:r>
    </w:p>
    <w:p w14:paraId="00082DC9" w14:textId="77777777" w:rsidR="002D1E17" w:rsidRDefault="00000000">
      <w:r>
        <w:t>78.17% of churned customers had no online security. Only 15.78% of churners had the service, showing that online security provision is strongly associated with retention.</w:t>
      </w:r>
    </w:p>
    <w:p w14:paraId="54D133D0" w14:textId="77777777" w:rsidR="002D1E17" w:rsidRDefault="002D1E17"/>
    <w:p w14:paraId="78BD8A74" w14:textId="77777777" w:rsidR="002D1E17" w:rsidRDefault="00000000">
      <w:pPr>
        <w:pStyle w:val="Heading2"/>
      </w:pPr>
      <w:r>
        <w:rPr>
          <w:rFonts w:ascii="Calibri" w:eastAsia="Calibri" w:hAnsi="Calibri" w:cs="Calibri"/>
        </w:rPr>
        <w:t>Tech Support vs Churn</w:t>
      </w:r>
    </w:p>
    <w:p w14:paraId="1A756E18" w14:textId="77777777" w:rsidR="002D1E17" w:rsidRDefault="00000000">
      <w:r>
        <w:t>77.37% of churned customers had no tech support — nearly identical to the Online Security finding, confirming these service deficiencies affect the same customer group.</w:t>
      </w:r>
    </w:p>
    <w:p w14:paraId="260D3C34" w14:textId="77777777" w:rsidR="002D1E17" w:rsidRDefault="002D1E17"/>
    <w:p w14:paraId="64CB542E" w14:textId="77777777" w:rsidR="002D1E17" w:rsidRDefault="00000000">
      <w:pPr>
        <w:pStyle w:val="Heading2"/>
      </w:pPr>
      <w:r>
        <w:rPr>
          <w:rFonts w:ascii="Calibri" w:eastAsia="Calibri" w:hAnsi="Calibri" w:cs="Calibri"/>
        </w:rPr>
        <w:t>Paperless Billing vs Churn</w:t>
      </w:r>
    </w:p>
    <w:p w14:paraId="676958E0" w14:textId="77777777" w:rsidR="002D1E17" w:rsidRDefault="00000000">
      <w:r>
        <w:t>74.91% of churned customers used paperless billing. Digitally engaged customers are more aware of competitor offerings and more likely to switch providers.</w:t>
      </w:r>
    </w:p>
    <w:p w14:paraId="4F83865B" w14:textId="77777777" w:rsidR="002D1E17" w:rsidRDefault="002D1E17"/>
    <w:p w14:paraId="03C62A01" w14:textId="77777777" w:rsidR="002D1E17" w:rsidRDefault="00000000">
      <w:pPr>
        <w:pStyle w:val="Heading2"/>
      </w:pPr>
      <w:r>
        <w:rPr>
          <w:rFonts w:ascii="Calibri" w:eastAsia="Calibri" w:hAnsi="Calibri" w:cs="Calibri"/>
        </w:rPr>
        <w:t>Payment Method vs Churn</w:t>
      </w:r>
    </w:p>
    <w:p w14:paraId="64460CC7" w14:textId="77777777" w:rsidR="002D1E17" w:rsidRDefault="00000000">
      <w:r>
        <w:t>57.30% of churned customers paid via electronic check — the highest of all payment methods. Non-automated payment methods correlate with lower commitment and higher churn probability.</w:t>
      </w:r>
    </w:p>
    <w:p w14:paraId="6E6512C5" w14:textId="77777777" w:rsidR="002D1E17" w:rsidRDefault="002D1E17"/>
    <w:p w14:paraId="368DFFA9" w14:textId="77777777" w:rsidR="002D1E17" w:rsidRDefault="00000000">
      <w:pPr>
        <w:pStyle w:val="Heading1"/>
      </w:pPr>
      <w:r>
        <w:rPr>
          <w:rFonts w:ascii="Calibri" w:eastAsia="Calibri" w:hAnsi="Calibri" w:cs="Calibri"/>
        </w:rPr>
        <w:t>8. Dashboard</w:t>
      </w:r>
    </w:p>
    <w:p w14:paraId="0095C60C" w14:textId="77777777" w:rsidR="002D1E17" w:rsidRDefault="00000000">
      <w:r>
        <w:t>An interactive dashboard was designed to communicate the full analytical story in a single view. The dashboard follows a left-to-right narrative structure:</w:t>
      </w:r>
    </w:p>
    <w:p w14:paraId="0CDB710F" w14:textId="77777777" w:rsidR="002D1E17" w:rsidRDefault="002D1E17"/>
    <w:p w14:paraId="598D16DA" w14:textId="77777777" w:rsidR="002D1E17" w:rsidRDefault="00000000">
      <w:pPr>
        <w:pStyle w:val="ListParagraph"/>
        <w:numPr>
          <w:ilvl w:val="0"/>
          <w:numId w:val="2"/>
        </w:numPr>
      </w:pPr>
      <w:r>
        <w:rPr>
          <w:b/>
          <w:bCs/>
        </w:rPr>
        <w:t xml:space="preserve">Column 1 — The Problem: </w:t>
      </w:r>
      <w:r>
        <w:t>Churn frequency donut chart and customer profile comparisons (tenure and monthly charges) establishing the scale and nature of churn.</w:t>
      </w:r>
    </w:p>
    <w:p w14:paraId="14B29CB3" w14:textId="77777777" w:rsidR="002D1E17" w:rsidRDefault="00000000">
      <w:pPr>
        <w:pStyle w:val="ListParagraph"/>
        <w:numPr>
          <w:ilvl w:val="0"/>
          <w:numId w:val="2"/>
        </w:numPr>
      </w:pPr>
      <w:r>
        <w:rPr>
          <w:b/>
          <w:bCs/>
        </w:rPr>
        <w:t xml:space="preserve">Column 2 &amp; 3 — The Drivers: </w:t>
      </w:r>
      <w:r>
        <w:t>Six pivot charts showing individual churn factors across contract type, internet service, tech support, online security, paperless billing and payment method.</w:t>
      </w:r>
    </w:p>
    <w:p w14:paraId="2332459D" w14:textId="77777777" w:rsidR="002D1E17" w:rsidRDefault="00000000">
      <w:pPr>
        <w:pStyle w:val="ListParagraph"/>
        <w:numPr>
          <w:ilvl w:val="0"/>
          <w:numId w:val="2"/>
        </w:numPr>
      </w:pPr>
      <w:r>
        <w:rPr>
          <w:b/>
          <w:bCs/>
        </w:rPr>
        <w:t xml:space="preserve">Column 4 — The High Risk Profile: </w:t>
      </w:r>
      <w:r>
        <w:t>Churn rate escalation combo chart and combined risk factor pie chart showing the 68% churn rate among the highest risk customers.</w:t>
      </w:r>
    </w:p>
    <w:p w14:paraId="5AA54F8E" w14:textId="77777777" w:rsidR="002D1E17" w:rsidRDefault="002D1E17"/>
    <w:p w14:paraId="12E9EB48" w14:textId="77777777" w:rsidR="002D1E17" w:rsidRDefault="00000000">
      <w:r>
        <w:t>KPI strip at the top displays: Total Customers (7,043) | Churned (1,869) | At Risk (599) | Critical (260).</w:t>
      </w:r>
    </w:p>
    <w:p w14:paraId="32F3E3D4" w14:textId="77777777" w:rsidR="002D1E17" w:rsidRDefault="002D1E17"/>
    <w:p w14:paraId="5177F81B" w14:textId="77777777" w:rsidR="002D1E17" w:rsidRDefault="00000000">
      <w:r>
        <w:t>Interactive slicers for Contract Type and Internet Service filter all charts simultaneously, allowing dynamic exploration of how churn patterns shift across customer groups.</w:t>
      </w:r>
    </w:p>
    <w:p w14:paraId="02761794" w14:textId="77777777" w:rsidR="002D1E17" w:rsidRDefault="002D1E17"/>
    <w:p w14:paraId="07732E3C" w14:textId="77777777" w:rsidR="002D1E17" w:rsidRDefault="00000000">
      <w:pPr>
        <w:pStyle w:val="Heading1"/>
      </w:pPr>
      <w:r>
        <w:rPr>
          <w:rFonts w:ascii="Calibri" w:eastAsia="Calibri" w:hAnsi="Calibri" w:cs="Calibri"/>
        </w:rPr>
        <w:t>9. Insights &amp; Conclusions</w:t>
      </w:r>
    </w:p>
    <w:p w14:paraId="68C16061" w14:textId="77777777" w:rsidR="002D1E17" w:rsidRDefault="00000000">
      <w:pPr>
        <w:pStyle w:val="Heading2"/>
      </w:pPr>
      <w:r>
        <w:rPr>
          <w:rFonts w:ascii="Calibri" w:eastAsia="Calibri" w:hAnsi="Calibri" w:cs="Calibri"/>
        </w:rPr>
        <w:t>Key Findings</w:t>
      </w:r>
    </w:p>
    <w:p w14:paraId="5D9B5CFE" w14:textId="77777777" w:rsidR="002D1E17" w:rsidRDefault="002D1E17"/>
    <w:p w14:paraId="2C4B5F2E" w14:textId="77777777" w:rsidR="002D1E17" w:rsidRDefault="00000000">
      <w:pPr>
        <w:pStyle w:val="ListParagraph"/>
        <w:numPr>
          <w:ilvl w:val="0"/>
          <w:numId w:val="2"/>
        </w:numPr>
      </w:pPr>
      <w:r>
        <w:rPr>
          <w:b/>
          <w:bCs/>
        </w:rPr>
        <w:t xml:space="preserve">Churn rate: </w:t>
      </w:r>
      <w:r>
        <w:t>26.54% of customers churned (1,869 of 7,043).</w:t>
      </w:r>
    </w:p>
    <w:p w14:paraId="628F388F" w14:textId="77777777" w:rsidR="002D1E17" w:rsidRDefault="00000000">
      <w:pPr>
        <w:pStyle w:val="ListParagraph"/>
        <w:numPr>
          <w:ilvl w:val="0"/>
          <w:numId w:val="2"/>
        </w:numPr>
      </w:pPr>
      <w:r>
        <w:rPr>
          <w:b/>
          <w:bCs/>
        </w:rPr>
        <w:t xml:space="preserve">Contract type is the strongest single predictor: </w:t>
      </w:r>
      <w:r>
        <w:t>88.55% of churners were on month-to-month contracts. Only 3% of churned customers held two-year contracts vs 32% of retained customers — a 10x difference.</w:t>
      </w:r>
    </w:p>
    <w:p w14:paraId="2B799F6A" w14:textId="77777777" w:rsidR="002D1E17" w:rsidRDefault="00000000">
      <w:pPr>
        <w:pStyle w:val="ListParagraph"/>
        <w:numPr>
          <w:ilvl w:val="0"/>
          <w:numId w:val="2"/>
        </w:numPr>
      </w:pPr>
      <w:r>
        <w:rPr>
          <w:b/>
          <w:bCs/>
        </w:rPr>
        <w:t xml:space="preserve">Service quality gaps drive churn: </w:t>
      </w:r>
      <w:r>
        <w:t>Customers without online security and tech support churn at 49% when lacking both, vs 9% when they have both services.</w:t>
      </w:r>
    </w:p>
    <w:p w14:paraId="73E57AB3" w14:textId="77777777" w:rsidR="002D1E17" w:rsidRDefault="00000000">
      <w:pPr>
        <w:pStyle w:val="ListParagraph"/>
        <w:numPr>
          <w:ilvl w:val="0"/>
          <w:numId w:val="2"/>
        </w:numPr>
      </w:pPr>
      <w:r>
        <w:rPr>
          <w:b/>
          <w:bCs/>
        </w:rPr>
        <w:t xml:space="preserve">Fiber optic paradox: </w:t>
      </w:r>
      <w:r>
        <w:t>Despite being the premium internet service, 69.40% of churners had fiber optic. High charges without adequate support creates dissatisfaction.</w:t>
      </w:r>
    </w:p>
    <w:p w14:paraId="45A11306" w14:textId="77777777" w:rsidR="002D1E17" w:rsidRDefault="00000000">
      <w:pPr>
        <w:pStyle w:val="ListParagraph"/>
        <w:numPr>
          <w:ilvl w:val="0"/>
          <w:numId w:val="2"/>
        </w:numPr>
      </w:pPr>
      <w:r>
        <w:rPr>
          <w:b/>
          <w:bCs/>
        </w:rPr>
        <w:t xml:space="preserve">Price is not the core issue: </w:t>
      </w:r>
      <w:r>
        <w:t>Churned customers paid higher average monthly charges ($74.44) than retained ones ($61.23). Customers are not leaving because of price — they are leaving because of perceived poor value.</w:t>
      </w:r>
    </w:p>
    <w:p w14:paraId="4F639988" w14:textId="77777777" w:rsidR="002D1E17" w:rsidRDefault="00000000">
      <w:pPr>
        <w:pStyle w:val="ListParagraph"/>
        <w:numPr>
          <w:ilvl w:val="0"/>
          <w:numId w:val="2"/>
        </w:numPr>
      </w:pPr>
      <w:r>
        <w:rPr>
          <w:b/>
          <w:bCs/>
        </w:rPr>
        <w:t xml:space="preserve">Billing behavior is a secondary signal: </w:t>
      </w:r>
      <w:r>
        <w:t>Electronic check payment and paperless billing customers churn at 50% when combined, suggesting digital engagement correlates with willingness to switch.</w:t>
      </w:r>
    </w:p>
    <w:p w14:paraId="3B05D3C4" w14:textId="77777777" w:rsidR="002D1E17" w:rsidRDefault="00000000">
      <w:pPr>
        <w:pStyle w:val="ListParagraph"/>
        <w:numPr>
          <w:ilvl w:val="0"/>
          <w:numId w:val="2"/>
        </w:numPr>
      </w:pPr>
      <w:r>
        <w:rPr>
          <w:b/>
          <w:bCs/>
        </w:rPr>
        <w:t xml:space="preserve">599 customers are immediately at risk: </w:t>
      </w:r>
      <w:r>
        <w:t>These active customers match the four key service risk factors. 260 of them match all six factors and represent the highest priority retention targets.</w:t>
      </w:r>
    </w:p>
    <w:p w14:paraId="6999EC7A" w14:textId="77777777" w:rsidR="002D1E17" w:rsidRDefault="002D1E17"/>
    <w:p w14:paraId="51120233" w14:textId="77777777" w:rsidR="002D1E17" w:rsidRDefault="00000000">
      <w:pPr>
        <w:pStyle w:val="Heading2"/>
      </w:pPr>
      <w:r>
        <w:rPr>
          <w:rFonts w:ascii="Calibri" w:eastAsia="Calibri" w:hAnsi="Calibri" w:cs="Calibri"/>
        </w:rPr>
        <w:lastRenderedPageBreak/>
        <w:t>Recommendations</w:t>
      </w:r>
    </w:p>
    <w:p w14:paraId="3AEB3E5C" w14:textId="77777777" w:rsidR="002D1E17" w:rsidRDefault="002D1E17"/>
    <w:p w14:paraId="6DC43579" w14:textId="77777777" w:rsidR="002D1E17" w:rsidRDefault="00000000">
      <w:r>
        <w:rPr>
          <w:b/>
          <w:bCs/>
        </w:rPr>
        <w:t>1. Prioritize Contract Conversion</w:t>
      </w:r>
    </w:p>
    <w:p w14:paraId="1B444BEF" w14:textId="77777777" w:rsidR="002D1E17" w:rsidRDefault="00000000">
      <w:r>
        <w:t>Offer month-to-month customers targeted incentives to upgrade to one or two-year contracts. Given the 10x difference in churn rates between contract types, this is the highest-impact single intervention available.</w:t>
      </w:r>
    </w:p>
    <w:p w14:paraId="2621D5BC" w14:textId="77777777" w:rsidR="002D1E17" w:rsidRDefault="002D1E17"/>
    <w:p w14:paraId="7B1152D4" w14:textId="77777777" w:rsidR="002D1E17" w:rsidRDefault="00000000">
      <w:r>
        <w:rPr>
          <w:b/>
          <w:bCs/>
        </w:rPr>
        <w:t>2. Bundle Security and Support Services</w:t>
      </w:r>
    </w:p>
    <w:p w14:paraId="62A37E6F" w14:textId="77777777" w:rsidR="002D1E17" w:rsidRDefault="00000000">
      <w:r>
        <w:t>Customers with both Online Security and Tech Support churn at only 9%. Proactively offering these services — particularly to fiber optic customers — could significantly reduce churn. Consider including them as part of onboarding for new customers.</w:t>
      </w:r>
    </w:p>
    <w:p w14:paraId="3536460F" w14:textId="77777777" w:rsidR="002D1E17" w:rsidRDefault="002D1E17"/>
    <w:p w14:paraId="7E2A9034" w14:textId="77777777" w:rsidR="002D1E17" w:rsidRDefault="00000000">
      <w:r>
        <w:rPr>
          <w:b/>
          <w:bCs/>
        </w:rPr>
        <w:t>3. Target the 260 Critical Customers Immediately</w:t>
      </w:r>
    </w:p>
    <w:p w14:paraId="41EB042A" w14:textId="77777777" w:rsidR="002D1E17" w:rsidRDefault="00000000">
      <w:r>
        <w:t>These customers match every identified risk factor and have a 68% historical churn rate among their peers. They represent an immediate, identifiable retention opportunity. A targeted outreach campaign with contract upgrade offers and service bundles should be prioritized.</w:t>
      </w:r>
    </w:p>
    <w:p w14:paraId="700BA109" w14:textId="77777777" w:rsidR="002D1E17" w:rsidRDefault="002D1E17"/>
    <w:p w14:paraId="092DD80D" w14:textId="77777777" w:rsidR="002D1E17" w:rsidRDefault="00000000">
      <w:r>
        <w:rPr>
          <w:b/>
          <w:bCs/>
        </w:rPr>
        <w:t>4. Investigate Fiber Optic Service Quality</w:t>
      </w:r>
    </w:p>
    <w:p w14:paraId="3EC60EEA" w14:textId="77777777" w:rsidR="002D1E17" w:rsidRDefault="00000000">
      <w:r>
        <w:t>The disproportionate churn rate among fiber optic customers despite premium pricing suggests a service quality or expectation gap. A customer satisfaction review focused on this segment is recommended before further acquisition in this tier.</w:t>
      </w:r>
    </w:p>
    <w:p w14:paraId="4F36F695" w14:textId="77777777" w:rsidR="002D1E17" w:rsidRDefault="002D1E17"/>
    <w:p w14:paraId="0A9E883A" w14:textId="77777777" w:rsidR="002D1E17" w:rsidRDefault="00000000">
      <w:r>
        <w:rPr>
          <w:b/>
          <w:bCs/>
        </w:rPr>
        <w:t>5. Address Value Perception Not Pricing</w:t>
      </w:r>
    </w:p>
    <w:p w14:paraId="7EDCC13A" w14:textId="77777777" w:rsidR="002D1E17" w:rsidRDefault="00000000">
      <w:r>
        <w:t>Since churned customers paid more on average than retained ones, price reduction is not the solution. The focus should be on increasing perceived value through better service quality, support availability and loyalty incentives for long-tenure customers.</w:t>
      </w:r>
    </w:p>
    <w:p w14:paraId="75EDDC0E" w14:textId="77777777" w:rsidR="002D1E17" w:rsidRDefault="002D1E17"/>
    <w:sectPr w:rsidR="002D1E1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FC688D"/>
    <w:multiLevelType w:val="hybridMultilevel"/>
    <w:tmpl w:val="892A8942"/>
    <w:lvl w:ilvl="0" w:tplc="090C4ED0">
      <w:start w:val="1"/>
      <w:numFmt w:val="bullet"/>
      <w:lvlText w:val="●"/>
      <w:lvlJc w:val="left"/>
      <w:pPr>
        <w:ind w:left="720" w:hanging="360"/>
      </w:pPr>
    </w:lvl>
    <w:lvl w:ilvl="1" w:tplc="E9921878">
      <w:start w:val="1"/>
      <w:numFmt w:val="bullet"/>
      <w:lvlText w:val="○"/>
      <w:lvlJc w:val="left"/>
      <w:pPr>
        <w:ind w:left="1440" w:hanging="360"/>
      </w:pPr>
    </w:lvl>
    <w:lvl w:ilvl="2" w:tplc="2D0807E6">
      <w:start w:val="1"/>
      <w:numFmt w:val="bullet"/>
      <w:lvlText w:val="■"/>
      <w:lvlJc w:val="left"/>
      <w:pPr>
        <w:ind w:left="2160" w:hanging="360"/>
      </w:pPr>
    </w:lvl>
    <w:lvl w:ilvl="3" w:tplc="470033D0">
      <w:start w:val="1"/>
      <w:numFmt w:val="bullet"/>
      <w:lvlText w:val="●"/>
      <w:lvlJc w:val="left"/>
      <w:pPr>
        <w:ind w:left="2880" w:hanging="360"/>
      </w:pPr>
    </w:lvl>
    <w:lvl w:ilvl="4" w:tplc="25A0D574">
      <w:start w:val="1"/>
      <w:numFmt w:val="bullet"/>
      <w:lvlText w:val="○"/>
      <w:lvlJc w:val="left"/>
      <w:pPr>
        <w:ind w:left="3600" w:hanging="360"/>
      </w:pPr>
    </w:lvl>
    <w:lvl w:ilvl="5" w:tplc="6C0A5B58">
      <w:start w:val="1"/>
      <w:numFmt w:val="bullet"/>
      <w:lvlText w:val="■"/>
      <w:lvlJc w:val="left"/>
      <w:pPr>
        <w:ind w:left="4320" w:hanging="360"/>
      </w:pPr>
    </w:lvl>
    <w:lvl w:ilvl="6" w:tplc="D20A4424">
      <w:start w:val="1"/>
      <w:numFmt w:val="bullet"/>
      <w:lvlText w:val="●"/>
      <w:lvlJc w:val="left"/>
      <w:pPr>
        <w:ind w:left="5040" w:hanging="360"/>
      </w:pPr>
    </w:lvl>
    <w:lvl w:ilvl="7" w:tplc="AD84147C">
      <w:start w:val="1"/>
      <w:numFmt w:val="bullet"/>
      <w:lvlText w:val="●"/>
      <w:lvlJc w:val="left"/>
      <w:pPr>
        <w:ind w:left="5760" w:hanging="360"/>
      </w:pPr>
    </w:lvl>
    <w:lvl w:ilvl="8" w:tplc="15DC0F22">
      <w:start w:val="1"/>
      <w:numFmt w:val="bullet"/>
      <w:lvlText w:val="●"/>
      <w:lvlJc w:val="left"/>
      <w:pPr>
        <w:ind w:left="6480" w:hanging="360"/>
      </w:pPr>
    </w:lvl>
  </w:abstractNum>
  <w:abstractNum w:abstractNumId="1" w15:restartNumberingAfterBreak="0">
    <w:nsid w:val="710821B5"/>
    <w:multiLevelType w:val="hybridMultilevel"/>
    <w:tmpl w:val="214CA794"/>
    <w:lvl w:ilvl="0" w:tplc="5AE0D6E8">
      <w:start w:val="1"/>
      <w:numFmt w:val="bullet"/>
      <w:lvlText w:val="•"/>
      <w:lvlJc w:val="left"/>
      <w:pPr>
        <w:ind w:left="720" w:hanging="360"/>
      </w:pPr>
    </w:lvl>
    <w:lvl w:ilvl="1" w:tplc="3CB2EEB2">
      <w:numFmt w:val="decimal"/>
      <w:lvlText w:val=""/>
      <w:lvlJc w:val="left"/>
    </w:lvl>
    <w:lvl w:ilvl="2" w:tplc="B6383A28">
      <w:numFmt w:val="decimal"/>
      <w:lvlText w:val=""/>
      <w:lvlJc w:val="left"/>
    </w:lvl>
    <w:lvl w:ilvl="3" w:tplc="90A0B99C">
      <w:numFmt w:val="decimal"/>
      <w:lvlText w:val=""/>
      <w:lvlJc w:val="left"/>
    </w:lvl>
    <w:lvl w:ilvl="4" w:tplc="4252B43A">
      <w:numFmt w:val="decimal"/>
      <w:lvlText w:val=""/>
      <w:lvlJc w:val="left"/>
    </w:lvl>
    <w:lvl w:ilvl="5" w:tplc="91F274C8">
      <w:numFmt w:val="decimal"/>
      <w:lvlText w:val=""/>
      <w:lvlJc w:val="left"/>
    </w:lvl>
    <w:lvl w:ilvl="6" w:tplc="883830B0">
      <w:numFmt w:val="decimal"/>
      <w:lvlText w:val=""/>
      <w:lvlJc w:val="left"/>
    </w:lvl>
    <w:lvl w:ilvl="7" w:tplc="4FCE2AAE">
      <w:numFmt w:val="decimal"/>
      <w:lvlText w:val=""/>
      <w:lvlJc w:val="left"/>
    </w:lvl>
    <w:lvl w:ilvl="8" w:tplc="BE9E2B02">
      <w:numFmt w:val="decimal"/>
      <w:lvlText w:val=""/>
      <w:lvlJc w:val="left"/>
    </w:lvl>
  </w:abstractNum>
  <w:num w:numId="1" w16cid:durableId="1253274592">
    <w:abstractNumId w:val="0"/>
    <w:lvlOverride w:ilvl="0">
      <w:startOverride w:val="1"/>
    </w:lvlOverride>
  </w:num>
  <w:num w:numId="2" w16cid:durableId="1678770684">
    <w:abstractNumId w:val="1"/>
  </w:num>
  <w:num w:numId="3" w16cid:durableId="1674080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1E17"/>
    <w:rsid w:val="002D1E17"/>
    <w:rsid w:val="003B6733"/>
    <w:rsid w:val="005F3466"/>
    <w:rsid w:val="00605954"/>
    <w:rsid w:val="00BC0BA5"/>
    <w:rsid w:val="00F45ED0"/>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6565D6"/>
  <w15:docId w15:val="{6A63A765-6E8F-4B60-B0B2-B575F2E7DB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rFonts w:ascii="Calibri Light" w:eastAsia="Calibri Light" w:hAnsi="Calibri Light" w:cs="Calibri Light"/>
      <w:b/>
      <w:bCs/>
      <w:color w:val="2E74B5"/>
      <w:sz w:val="32"/>
      <w:szCs w:val="32"/>
    </w:rPr>
  </w:style>
  <w:style w:type="paragraph" w:styleId="Heading2">
    <w:name w:val="heading 2"/>
    <w:uiPriority w:val="9"/>
    <w:unhideWhenUsed/>
    <w:qFormat/>
    <w:pPr>
      <w:spacing w:before="200" w:after="80"/>
      <w:outlineLvl w:val="1"/>
    </w:pPr>
    <w:rPr>
      <w:rFonts w:ascii="Calibri Light" w:eastAsia="Calibri Light" w:hAnsi="Calibri Light" w:cs="Calibri Light"/>
      <w:b/>
      <w:bCs/>
      <w:color w:val="2E74B5"/>
      <w:sz w:val="26"/>
      <w:szCs w:val="26"/>
    </w:rPr>
  </w:style>
  <w:style w:type="paragraph" w:styleId="Heading3">
    <w:name w:val="heading 3"/>
    <w:uiPriority w:val="9"/>
    <w:unhideWhenUsed/>
    <w:qFormat/>
    <w:pPr>
      <w:spacing w:before="160" w:after="80"/>
      <w:outlineLvl w:val="2"/>
    </w:pPr>
    <w:rPr>
      <w:rFonts w:ascii="Calibri Light" w:eastAsia="Calibri Light" w:hAnsi="Calibri Light" w:cs="Calibri Light"/>
      <w:b/>
      <w:bCs/>
      <w:color w:val="1F4E79"/>
    </w:rPr>
  </w:style>
  <w:style w:type="paragraph" w:styleId="Heading4">
    <w:name w:val="heading 4"/>
    <w:uiPriority w:val="9"/>
    <w:semiHidden/>
    <w:unhideWhenUsed/>
    <w:qFormat/>
    <w:pPr>
      <w:spacing w:before="120" w:after="60"/>
      <w:outlineLvl w:val="3"/>
    </w:pPr>
    <w:rPr>
      <w:rFonts w:ascii="Calibri Light" w:eastAsia="Calibri Light" w:hAnsi="Calibri Light" w:cs="Calibri Light"/>
      <w:b/>
      <w:bCs/>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9</Pages>
  <Words>2170</Words>
  <Characters>12371</Characters>
  <Application>Microsoft Office Word</Application>
  <DocSecurity>0</DocSecurity>
  <Lines>103</Lines>
  <Paragraphs>29</Paragraphs>
  <ScaleCrop>false</ScaleCrop>
  <Company/>
  <LinksUpToDate>false</LinksUpToDate>
  <CharactersWithSpaces>14512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Wuhaib Amir</cp:lastModifiedBy>
  <cp:revision>5</cp:revision>
  <dcterms:created xsi:type="dcterms:W3CDTF">2026-05-29T22:01:00Z</dcterms:created>
  <dcterms:modified xsi:type="dcterms:W3CDTF">2026-05-29T22:19:00Z</dcterms:modified>
</cp:coreProperties>
</file>