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A097" w14:textId="6821C0E6" w:rsidR="005F56EF" w:rsidRPr="00CB5ADC" w:rsidRDefault="005F56EF" w:rsidP="005F56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Report 2: Modelling and Design Implementation of Comparison</w:t>
      </w:r>
    </w:p>
    <w:p w14:paraId="3AC5385B" w14:textId="29ECC1DD" w:rsidR="005F56EF" w:rsidRPr="00CB5ADC" w:rsidRDefault="005F56EF" w:rsidP="005F56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Implementation</w:t>
      </w:r>
    </w:p>
    <w:p w14:paraId="3B0FC769" w14:textId="77777777" w:rsidR="005F56EF" w:rsidRPr="00CB5ADC" w:rsidRDefault="005F56EF" w:rsidP="005F56EF">
      <w:pPr>
        <w:rPr>
          <w:rFonts w:ascii="Times New Roman" w:hAnsi="Times New Roman" w:cs="Times New Roman"/>
          <w:sz w:val="22"/>
          <w:szCs w:val="22"/>
        </w:rPr>
      </w:pPr>
      <w:r w:rsidRPr="00CB5ADC">
        <w:rPr>
          <w:rFonts w:ascii="Times New Roman" w:hAnsi="Times New Roman" w:cs="Times New Roman"/>
          <w:sz w:val="22"/>
          <w:szCs w:val="22"/>
        </w:rPr>
        <w:t>The models have been implemented in the Python language using libraries like scikit-learn for the traditional machine learning models and TensorFlow for neural networks.</w:t>
      </w:r>
    </w:p>
    <w:p w14:paraId="31880F24" w14:textId="5D533908" w:rsidR="005F56EF" w:rsidRPr="00CB5ADC" w:rsidRDefault="005F56EF" w:rsidP="005F56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Decision Tree Classifier:</w:t>
      </w:r>
    </w:p>
    <w:p w14:paraId="52D79FC5" w14:textId="0F3F83EF" w:rsidR="00CB5ADC" w:rsidRPr="00CB5ADC" w:rsidRDefault="00CB5ADC" w:rsidP="00CB5ADC">
      <w:pPr>
        <w:rPr>
          <w:rFonts w:ascii="Times New Roman" w:hAnsi="Times New Roman" w:cs="Times New Roman"/>
          <w:sz w:val="22"/>
          <w:szCs w:val="22"/>
        </w:rPr>
      </w:pPr>
      <w:r w:rsidRPr="00CB5ADC">
        <w:rPr>
          <w:rFonts w:ascii="Times New Roman" w:hAnsi="Times New Roman" w:cs="Times New Roman"/>
          <w:sz w:val="22"/>
          <w:szCs w:val="22"/>
        </w:rPr>
        <w:t xml:space="preserve">The Decision Tree Classifier from scikit-learn was trained on SMOTE-balanced data using a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of 42 to tackle class imbalances efficiently. This method guaranteed equal representation for all categories.</w:t>
      </w:r>
      <w:r w:rsidRPr="00CB5ADC">
        <w:rPr>
          <w:sz w:val="22"/>
          <w:szCs w:val="22"/>
        </w:rPr>
        <w:t xml:space="preserve"> </w:t>
      </w:r>
      <w:r w:rsidRPr="00CB5ADC">
        <w:rPr>
          <w:rFonts w:ascii="Times New Roman" w:hAnsi="Times New Roman" w:cs="Times New Roman"/>
          <w:sz w:val="22"/>
          <w:szCs w:val="22"/>
        </w:rPr>
        <w:t xml:space="preserve">The model was trained using balanced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X_train_balanced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data along with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y_train_balanced_encoded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labels and then evaluated for accuracy on new data using the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function. A report on classification included metrics such as precision, recall, and f1-score, giving details on the performance of individual classes and the overall efficiency of the model.</w:t>
      </w:r>
    </w:p>
    <w:p w14:paraId="258D426E" w14:textId="77777777" w:rsidR="00CB5ADC" w:rsidRPr="00CB5ADC" w:rsidRDefault="005F56EF" w:rsidP="00CB5AD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K-Means Clustering:</w:t>
      </w:r>
    </w:p>
    <w:p w14:paraId="0076812D" w14:textId="77777777" w:rsidR="00CB5ADC" w:rsidRPr="00CB5ADC" w:rsidRDefault="00CB5ADC" w:rsidP="00CB5AD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The data is divided into seven clusters using the K-Means Clustering method in order to recognize inherent groupings. Trained on a balanced dataset with 10 centroid seeds starting points (</w:t>
      </w:r>
      <w:proofErr w:type="spellStart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n_init</w:t>
      </w:r>
      <w:proofErr w:type="spellEnd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=10) and a fixed </w:t>
      </w:r>
      <w:proofErr w:type="spellStart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random_state</w:t>
      </w:r>
      <w:proofErr w:type="spellEnd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=42 for consistency, the model ensures fair representation of all classes. The performance of clustering is assessed through the Adjusted Rand Index (ARI), where a higher ARI suggests better accuracy in clustering. The ARI that is produced, known as </w:t>
      </w:r>
      <w:proofErr w:type="spellStart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kmeans_ari</w:t>
      </w:r>
      <w:proofErr w:type="spellEnd"/>
      <w:r w:rsidRPr="00CB5AD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, acts as a crucial indicator of how well the model is clustering data. </w:t>
      </w:r>
    </w:p>
    <w:p w14:paraId="18651D7D" w14:textId="468892DA" w:rsidR="005F56EF" w:rsidRPr="00CB5ADC" w:rsidRDefault="005F56EF" w:rsidP="00CB5AD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MLP Neural Network:</w:t>
      </w:r>
    </w:p>
    <w:p w14:paraId="7DE9AFA3" w14:textId="22CE5311" w:rsidR="005F56EF" w:rsidRPr="00CB5ADC" w:rsidRDefault="00CB5ADC" w:rsidP="00CB5ADC">
      <w:pPr>
        <w:rPr>
          <w:rFonts w:ascii="Times New Roman" w:hAnsi="Times New Roman" w:cs="Times New Roman"/>
          <w:sz w:val="22"/>
          <w:szCs w:val="22"/>
        </w:rPr>
      </w:pPr>
      <w:r w:rsidRPr="00CB5ADC">
        <w:rPr>
          <w:rFonts w:ascii="Times New Roman" w:hAnsi="Times New Roman" w:cs="Times New Roman"/>
          <w:sz w:val="22"/>
          <w:szCs w:val="22"/>
        </w:rPr>
        <w:t xml:space="preserve">The architecture consists of three layers, including a two-layer setup with 64 neurons each using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ReLU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activation, and a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softmax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output layer that corresponds to the number of classes. Utilized Adam optimizer and categorical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crossentropy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during training for 50 epochs with a batch size of </w:t>
      </w:r>
      <w:proofErr w:type="gramStart"/>
      <w:r w:rsidRPr="00CB5ADC">
        <w:rPr>
          <w:rFonts w:ascii="Times New Roman" w:hAnsi="Times New Roman" w:cs="Times New Roman"/>
          <w:sz w:val="22"/>
          <w:szCs w:val="22"/>
        </w:rPr>
        <w:t>16.Results</w:t>
      </w:r>
      <w:proofErr w:type="gramEnd"/>
      <w:r w:rsidRPr="00CB5ADC">
        <w:rPr>
          <w:rFonts w:ascii="Times New Roman" w:hAnsi="Times New Roman" w:cs="Times New Roman"/>
          <w:sz w:val="22"/>
          <w:szCs w:val="22"/>
        </w:rPr>
        <w:t xml:space="preserve"> were assessed based on accuracy and visually examined using a confusion matrix to evaluate the performance of each class.</w:t>
      </w:r>
    </w:p>
    <w:p w14:paraId="090408AA" w14:textId="44CE9BFA" w:rsidR="005F56EF" w:rsidRPr="00CB5ADC" w:rsidRDefault="005F56EF" w:rsidP="005F56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CNN:</w:t>
      </w:r>
    </w:p>
    <w:p w14:paraId="534B51E4" w14:textId="77777777" w:rsidR="00CB5ADC" w:rsidRDefault="00CB5ADC" w:rsidP="005F56EF">
      <w:pPr>
        <w:rPr>
          <w:rFonts w:ascii="Times New Roman" w:hAnsi="Times New Roman" w:cs="Times New Roman"/>
          <w:sz w:val="22"/>
          <w:szCs w:val="22"/>
        </w:rPr>
      </w:pPr>
      <w:r w:rsidRPr="00CB5ADC">
        <w:rPr>
          <w:rFonts w:ascii="Times New Roman" w:hAnsi="Times New Roman" w:cs="Times New Roman"/>
          <w:sz w:val="22"/>
          <w:szCs w:val="22"/>
        </w:rPr>
        <w:t xml:space="preserve">The CNN model utilizes a Conv1D layer with 32 filters and a kernel size of 3 with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ReLU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activation, then a MaxPooling1D layer with a pool size of 2, a Flatten layer, and two Dense layers, with the last layer using 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softmax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 activation. It underwent training for 50 epochs with a batch size of 16 using the Adam optimizer, resulting in a test set accuracy of {</w:t>
      </w:r>
      <w:proofErr w:type="spellStart"/>
      <w:r w:rsidRPr="00CB5ADC">
        <w:rPr>
          <w:rFonts w:ascii="Times New Roman" w:hAnsi="Times New Roman" w:cs="Times New Roman"/>
          <w:sz w:val="22"/>
          <w:szCs w:val="22"/>
        </w:rPr>
        <w:t>cnn_accuracy</w:t>
      </w:r>
      <w:proofErr w:type="spellEnd"/>
      <w:r w:rsidRPr="00CB5ADC">
        <w:rPr>
          <w:rFonts w:ascii="Times New Roman" w:hAnsi="Times New Roman" w:cs="Times New Roman"/>
          <w:sz w:val="22"/>
          <w:szCs w:val="22"/>
        </w:rPr>
        <w:t xml:space="preserve">}. The performance across various categories is shown by the confusion matrix. </w:t>
      </w:r>
    </w:p>
    <w:p w14:paraId="3CAA8324" w14:textId="44E2FE87" w:rsidR="005F56EF" w:rsidRPr="00CB5ADC" w:rsidRDefault="005F56EF" w:rsidP="005F56E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B5ADC">
        <w:rPr>
          <w:rFonts w:ascii="Times New Roman" w:hAnsi="Times New Roman" w:cs="Times New Roman"/>
          <w:b/>
          <w:bCs/>
          <w:sz w:val="22"/>
          <w:szCs w:val="22"/>
        </w:rPr>
        <w:t>Comparison</w:t>
      </w:r>
    </w:p>
    <w:p w14:paraId="7475D697" w14:textId="77777777" w:rsidR="005F56EF" w:rsidRPr="00CB5ADC" w:rsidRDefault="005F56EF" w:rsidP="005F56EF">
      <w:pPr>
        <w:rPr>
          <w:rFonts w:ascii="Times New Roman" w:hAnsi="Times New Roman" w:cs="Times New Roman"/>
          <w:sz w:val="22"/>
          <w:szCs w:val="22"/>
        </w:rPr>
      </w:pPr>
      <w:r w:rsidRPr="00CB5ADC">
        <w:rPr>
          <w:rFonts w:ascii="Times New Roman" w:hAnsi="Times New Roman" w:cs="Times New Roman"/>
          <w:sz w:val="22"/>
          <w:szCs w:val="22"/>
        </w:rPr>
        <w:t>Accuracy will be the main metric used for comparing the performance of the models after building them. In addition, confusion matrices give deeper meaning to the performance of classification: bar plot representations and confusion matrix visualizations can make the results transparent and draw the figure effectively.</w:t>
      </w:r>
    </w:p>
    <w:sectPr w:rsidR="005F56EF" w:rsidRPr="00CB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8"/>
    <w:rsid w:val="004258F6"/>
    <w:rsid w:val="005F56EF"/>
    <w:rsid w:val="008E5E7C"/>
    <w:rsid w:val="009254F8"/>
    <w:rsid w:val="009C1AFB"/>
    <w:rsid w:val="00C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B2E3"/>
  <w15:chartTrackingRefBased/>
  <w15:docId w15:val="{22BC23C6-CCED-419D-B5AC-EA72F850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F8"/>
    <w:rPr>
      <w:b/>
      <w:bCs/>
      <w:smallCaps/>
      <w:color w:val="0F4761" w:themeColor="accent1" w:themeShade="BF"/>
      <w:spacing w:val="5"/>
    </w:rPr>
  </w:style>
  <w:style w:type="character" w:customStyle="1" w:styleId="result-text">
    <w:name w:val="result-text"/>
    <w:basedOn w:val="DefaultParagraphFont"/>
    <w:rsid w:val="00C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Mishra</dc:creator>
  <cp:keywords/>
  <dc:description/>
  <cp:lastModifiedBy>rama mishra</cp:lastModifiedBy>
  <cp:revision>4</cp:revision>
  <dcterms:created xsi:type="dcterms:W3CDTF">2024-05-24T17:55:00Z</dcterms:created>
  <dcterms:modified xsi:type="dcterms:W3CDTF">2025-02-17T10:39:00Z</dcterms:modified>
</cp:coreProperties>
</file>