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4.png" ContentType="image/png"/>
  <Override PartName="/word/media/rId31.png" ContentType="image/png"/>
  <Override PartName="/word/media/rId50.png" ContentType="image/png"/>
  <Override PartName="/word/media/rId47.png" ContentType="image/png"/>
  <Override PartName="/word/media/rId39.png" ContentType="image/png"/>
  <Override PartName="/word/media/rId43.png" ContentType="image/png"/>
  <Override PartName="/word/media/rId66.png" ContentType="image/png"/>
  <Override PartName="/word/media/rId63.png" ContentType="image/png"/>
  <Override PartName="/word/media/rId55.png" ContentType="image/png"/>
  <Override PartName="/word/media/rId59.png" ContentType="image/png"/>
  <Override PartName="/word/media/rId82.png" ContentType="image/png"/>
  <Override PartName="/word/media/rId79.png" ContentType="image/png"/>
  <Override PartName="/word/media/rId75.png" ContentType="image/png"/>
  <Override PartName="/word/media/rId71.png" ContentType="image/png"/>
  <Override PartName="/word/media/rId91.png" ContentType="image/png"/>
  <Override PartName="/word/media/rId87.png" ContentType="image/png"/>
  <Override PartName="/word/media/rId98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udge-dynamic-merge-tags-qa-test-doc"/>
    <w:p>
      <w:pPr>
        <w:pStyle w:val="Heading1"/>
      </w:pPr>
      <w:r>
        <w:t xml:space="preserve">Nudge Dynamic Merge Tags — QA Test Doc</w:t>
      </w:r>
    </w:p>
    <w:p>
      <w:pPr>
        <w:pStyle w:val="FirstParagraph"/>
      </w:pPr>
      <w:r>
        <w:t xml:space="preserve">Verifies that Payment Link, Payment Reversal and Payment Failure notification merge tags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— edited in Admin, reflected in the email, no code change.</w:t>
      </w:r>
      <w:r>
        <w:t xml:space="preserve"> </w:t>
      </w:r>
      <w:r>
        <w:rPr>
          <w:b/>
          <w:bCs/>
        </w:rPr>
        <w:t xml:space="preserve">Nudge ID</w:t>
      </w:r>
      <w:r>
        <w:t xml:space="preserve"> </w:t>
      </w:r>
      <w:r>
        <w:t xml:space="preserve">= the number (e.g. </w:t>
      </w:r>
      <w:r>
        <w:rPr>
          <w:rStyle w:val="VerbatimChar"/>
        </w:rPr>
        <w:t xml:space="preserve">25140</w:t>
      </w:r>
      <w:r>
        <w:t xml:space="preserve">); keep it the</w:t>
      </w:r>
      <w:r>
        <w:t xml:space="preserve"> </w:t>
      </w:r>
      <w:r>
        <w:rPr>
          <w:b/>
          <w:bCs/>
        </w:rPr>
        <w:t xml:space="preserve">same on the merchant page and the For-Developers default page</w:t>
      </w:r>
      <w:r>
        <w:t xml:space="preserve">.</w:t>
      </w:r>
    </w:p>
    <w:bookmarkStart w:id="20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01"/>
        </w:numPr>
      </w:pPr>
      <w:r>
        <w:t xml:space="preserve">Each test case:</w:t>
      </w:r>
      <w:r>
        <w:t xml:space="preserve"> </w:t>
      </w:r>
      <w:r>
        <w:rPr>
          <w:b/>
          <w:bCs/>
        </w:rPr>
        <w:t xml:space="preserve">Steps → Expected → Screenshot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Core check:</w:t>
      </w:r>
      <w:r>
        <w:t xml:space="preserve"> </w:t>
      </w:r>
      <w:r>
        <w:rPr>
          <w:b/>
          <w:bCs/>
        </w:rPr>
        <w:t xml:space="preserve">change a tag in Admin → trigger the notification → if the email changes, it is dynamic.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= original tags/email;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 </w:t>
      </w:r>
      <w:r>
        <w:t xml:space="preserve">= changed tags/email.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Environment:</w:t>
      </w:r>
      <w:r>
        <w:t xml:space="preserve"> </w:t>
      </w:r>
      <w:r>
        <w:rPr>
          <w:b/>
          <w:bCs/>
        </w:rPr>
        <w:t xml:space="preserve">dev / QA</w:t>
      </w:r>
      <w:r>
        <w:t xml:space="preserve"> </w:t>
      </w:r>
      <w:r>
        <w:t xml:space="preserve">running this build; Admin portal access.</w:t>
      </w:r>
    </w:p>
    <w:p>
      <w:pPr>
        <w:pStyle w:val="Compact"/>
        <w:numPr>
          <w:ilvl w:val="0"/>
          <w:numId w:val="1002"/>
        </w:numPr>
      </w:pPr>
      <w:r>
        <w:t xml:space="preserve">A merchant that can</w:t>
      </w:r>
      <w:r>
        <w:t xml:space="preserve"> </w:t>
      </w:r>
      <w:r>
        <w:rPr>
          <w:b/>
          <w:bCs/>
        </w:rPr>
        <w:t xml:space="preserve">actually take payments</w:t>
      </w:r>
      <w:r>
        <w:t xml:space="preserve">, and access to the</w:t>
      </w:r>
      <w:r>
        <w:t xml:space="preserve"> </w:t>
      </w:r>
      <w:r>
        <w:rPr>
          <w:b/>
          <w:bCs/>
        </w:rPr>
        <w:t xml:space="preserve">customer inbox</w:t>
      </w:r>
      <w:r>
        <w:t xml:space="preserve"> </w:t>
      </w:r>
      <w:r>
        <w:t xml:space="preserve">to verify emails.</w:t>
      </w:r>
    </w:p>
    <w:p>
      <w:pPr>
        <w:pStyle w:val="Compact"/>
        <w:numPr>
          <w:ilvl w:val="0"/>
          <w:numId w:val="1002"/>
        </w:numPr>
      </w:pPr>
      <w:r>
        <w:t xml:space="preserve">Each notification has a</w:t>
      </w:r>
      <w:r>
        <w:t xml:space="preserve"> </w:t>
      </w:r>
      <w:r>
        <w:rPr>
          <w:b/>
          <w:bCs/>
        </w:rPr>
        <w:t xml:space="preserve">valid Nudge ID (template)</w:t>
      </w:r>
      <w:r>
        <w:t xml:space="preserve"> </w:t>
      </w:r>
      <w:r>
        <w:t xml:space="preserve">set.</w:t>
      </w:r>
    </w:p>
    <w:p>
      <w:pPr>
        <w:pStyle w:val="BlockText"/>
      </w:pPr>
      <w:r>
        <w:rPr>
          <w:b/>
          <w:bCs/>
        </w:rPr>
        <w:t xml:space="preserve">If no email arrives:</w:t>
      </w:r>
      <w:r>
        <w:t xml:space="preserve"> </w:t>
      </w:r>
      <w:r>
        <w:t xml:space="preserve">check the</w:t>
      </w:r>
      <w:r>
        <w:t xml:space="preserve"> </w:t>
      </w:r>
      <w:r>
        <w:rPr>
          <w:b/>
          <w:bCs/>
        </w:rPr>
        <w:t xml:space="preserve">Nudge ID (template number)</w:t>
      </w:r>
      <w:r>
        <w:t xml:space="preserve"> </w:t>
      </w:r>
      <w:r>
        <w:t xml:space="preserve">is set and is a</w:t>
      </w:r>
      <w:r>
        <w:t xml:space="preserve"> </w:t>
      </w:r>
      <w:r>
        <w:rPr>
          <w:b/>
          <w:bCs/>
        </w:rPr>
        <w:t xml:space="preserve">valid template</w:t>
      </w:r>
      <w:r>
        <w:t xml:space="preserve"> </w:t>
      </w:r>
      <w:r>
        <w:t xml:space="preserve">on the Nudge side — and is the</w:t>
      </w:r>
      <w:r>
        <w:t xml:space="preserve"> </w:t>
      </w:r>
      <w:r>
        <w:rPr>
          <w:b/>
          <w:bCs/>
        </w:rPr>
        <w:t xml:space="preserve">same on the merchant page and the For-Developers default page</w:t>
      </w:r>
      <w:r>
        <w:t xml:space="preserve">. A blank/invalid template = no email is sent.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8" w:name="section-a-payment-link-per-merchant"/>
    <w:p>
      <w:pPr>
        <w:pStyle w:val="Heading1"/>
      </w:pPr>
      <w:r>
        <w:t xml:space="preserve">SECTION A — Payment Link (per-merchant)</w:t>
      </w:r>
    </w:p>
    <w:p>
      <w:pPr>
        <w:pStyle w:val="FirstParagraph"/>
      </w:pPr>
      <w:r>
        <w:t xml:space="preserve">Where: Admin → Merchants → merchant →</w:t>
      </w:r>
      <w:r>
        <w:t xml:space="preserve"> </w:t>
      </w:r>
      <w:r>
        <w:rPr>
          <w:b/>
          <w:bCs/>
        </w:rPr>
        <w:t xml:space="preserve">Update Merchant Details → Nudge Configuration</w:t>
      </w:r>
      <w:r>
        <w:t xml:space="preserve">; trigger from the merchant portal</w:t>
      </w:r>
      <w:r>
        <w:t xml:space="preserve"> </w:t>
      </w:r>
      <w:r>
        <w:rPr>
          <w:b/>
          <w:bCs/>
        </w:rPr>
        <w:t xml:space="preserve">Share Payment</w:t>
      </w:r>
      <w:r>
        <w:t xml:space="preserve">.</w:t>
      </w:r>
      <w:r>
        <w:t xml:space="preserve"> </w:t>
      </w:r>
      <w:r>
        <w:t xml:space="preserve">Tags:</w:t>
      </w:r>
      <w:r>
        <w:t xml:space="preserve"> </w:t>
      </w:r>
      <w:r>
        <w:rPr>
          <w:rStyle w:val="VerbatimChar"/>
        </w:rPr>
        <w:t xml:space="preserve">requestedAmount → 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tilliPayPaymentUrl → uri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payment_for → payment_for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Customer_Name → customer_name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customer_number → customer_number</w:t>
      </w:r>
      <w:r>
        <w:t xml:space="preserve">…………..</w:t>
      </w:r>
    </w:p>
    <w:bookmarkStart w:id="26" w:name="tc-ndt-a1-configure-merge-tags"/>
    <w:p>
      <w:pPr>
        <w:pStyle w:val="Heading3"/>
      </w:pPr>
      <w:r>
        <w:t xml:space="preserve">TC-NDT-A1 — Configure merge tags</w:t>
      </w:r>
    </w:p>
    <w:p>
      <w:pPr>
        <w:pStyle w:val="Compact"/>
        <w:numPr>
          <w:ilvl w:val="0"/>
          <w:numId w:val="1003"/>
        </w:numPr>
      </w:pPr>
      <w:r>
        <w:t xml:space="preserve">Steps: Admin → Merchants → merchant → Update Merchant Details →</w:t>
      </w:r>
      <w:r>
        <w:t xml:space="preserve"> </w:t>
      </w:r>
      <w:r>
        <w:rPr>
          <w:b/>
          <w:bCs/>
        </w:rPr>
        <w:t xml:space="preserve">Nudge Configuration</w:t>
      </w:r>
      <w:r>
        <w:t xml:space="preserve"> </w:t>
      </w:r>
      <w:r>
        <w:t xml:space="preserve">→ tag icon on</w:t>
      </w:r>
      <w:r>
        <w:t xml:space="preserve"> </w:t>
      </w:r>
      <w:r>
        <w:rPr>
          <w:b/>
          <w:bCs/>
        </w:rPr>
        <w:t xml:space="preserve">Payment Link Request</w:t>
      </w:r>
      <w:r>
        <w:t xml:space="preserve"> </w:t>
      </w:r>
      <w:r>
        <w:t xml:space="preserve">→ add/view tags → Save.</w:t>
      </w:r>
    </w:p>
    <w:p>
      <w:pPr>
        <w:pStyle w:val="Compact"/>
        <w:numPr>
          <w:ilvl w:val="0"/>
          <w:numId w:val="1003"/>
        </w:numPr>
      </w:pPr>
      <w:r>
        <w:t xml:space="preserve">Expected: tags saved (icon green).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creenshot%202026-09-01%2015224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tc-ndt-a2-email-uses-the-tags"/>
    <w:p>
      <w:pPr>
        <w:pStyle w:val="Heading3"/>
      </w:pPr>
      <w:r>
        <w:t xml:space="preserve">TC-NDT-A2 — Email uses the tags</w:t>
      </w:r>
    </w:p>
    <w:p>
      <w:pPr>
        <w:pStyle w:val="Compact"/>
        <w:numPr>
          <w:ilvl w:val="0"/>
          <w:numId w:val="1004"/>
        </w:numPr>
      </w:pPr>
      <w:r>
        <w:t xml:space="preserve">Steps: Merchant portal →</w:t>
      </w:r>
      <w:r>
        <w:t xml:space="preserve"> </w:t>
      </w:r>
      <w:r>
        <w:rPr>
          <w:b/>
          <w:bCs/>
        </w:rPr>
        <w:t xml:space="preserve">Share Payment</w:t>
      </w:r>
      <w:r>
        <w:t xml:space="preserve"> </w:t>
      </w:r>
      <w:r>
        <w:t xml:space="preserve">→ share link.</w:t>
      </w:r>
    </w:p>
    <w:p>
      <w:pPr>
        <w:pStyle w:val="Compact"/>
        <w:numPr>
          <w:ilvl w:val="0"/>
          <w:numId w:val="1004"/>
        </w:numPr>
      </w:pPr>
      <w:r>
        <w:t xml:space="preserve">Expected: email received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murari with 123 … for 39 for foos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93031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reenshot%202026-09-01%2015233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tc-ndt-a3-prove-dynamic"/>
    <w:p>
      <w:pPr>
        <w:pStyle w:val="Heading3"/>
      </w:pPr>
      <w:r>
        <w:t xml:space="preserve">TC-NDT-A3 — Prove dynamic</w:t>
      </w:r>
    </w:p>
    <w:p>
      <w:pPr>
        <w:pStyle w:val="Compact"/>
        <w:numPr>
          <w:ilvl w:val="0"/>
          <w:numId w:val="1005"/>
        </w:numPr>
      </w:pPr>
      <w:r>
        <w:t xml:space="preserve">Steps: Edit → swap</w:t>
      </w:r>
      <w:r>
        <w:t xml:space="preserve"> </w:t>
      </w:r>
      <w:r>
        <w:rPr>
          <w:rStyle w:val="VerbatimChar"/>
        </w:rPr>
        <w:t xml:space="preserve">Customer_Name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customer_number</w:t>
      </w:r>
      <w:r>
        <w:t xml:space="preserve"> </w:t>
      </w:r>
      <w:r>
        <w:t xml:space="preserve">→ Save → share again(change the tag values).</w:t>
      </w:r>
    </w:p>
    <w:p>
      <w:pPr>
        <w:pStyle w:val="Compact"/>
        <w:numPr>
          <w:ilvl w:val="0"/>
          <w:numId w:val="1005"/>
        </w:numPr>
      </w:pPr>
      <w:r>
        <w:t xml:space="preserve">Expected: email changes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123 with murari …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reenshot%202026-09-01%2015261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1561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hot%202026-09-01%2015261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4" w:name="section-b-payment-reversal-per-merchant"/>
    <w:p>
      <w:pPr>
        <w:pStyle w:val="Heading1"/>
      </w:pPr>
      <w:r>
        <w:t xml:space="preserve">SECTION B — Payment Reversal (per-merchant)</w:t>
      </w:r>
    </w:p>
    <w:p>
      <w:pPr>
        <w:pStyle w:val="FirstParagraph"/>
      </w:pPr>
      <w:r>
        <w:t xml:space="preserve">Where: Admin → Merchants → merchant →</w:t>
      </w:r>
      <w:r>
        <w:t xml:space="preserve"> </w:t>
      </w:r>
      <w:r>
        <w:rPr>
          <w:b/>
          <w:bCs/>
        </w:rPr>
        <w:t xml:space="preserve">Update Merchant Details → Nudge Configuration</w:t>
      </w:r>
      <w:r>
        <w:t xml:space="preserve">; trigger from the merchant portal</w:t>
      </w:r>
      <w:r>
        <w:t xml:space="preserve"> </w:t>
      </w:r>
      <w:r>
        <w:rPr>
          <w:b/>
          <w:bCs/>
        </w:rPr>
        <w:t xml:space="preserve">Transactions → refund/reversal</w:t>
      </w:r>
      <w:r>
        <w:t xml:space="preserve">.</w:t>
      </w:r>
      <w:r>
        <w:t xml:space="preserve"> </w:t>
      </w:r>
      <w:r>
        <w:t xml:space="preserve">Tags:</w:t>
      </w:r>
      <w:r>
        <w:t xml:space="preserve"> </w:t>
      </w:r>
      <w:r>
        <w:rPr>
          <w:rStyle w:val="VerbatimChar"/>
        </w:rPr>
        <w:t xml:space="preserve">customer_name → customer_name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Refund_amount → 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Payment_amount → amount</w:t>
      </w:r>
      <w:r>
        <w:t xml:space="preserve">,……..</w:t>
      </w:r>
    </w:p>
    <w:bookmarkStart w:id="42" w:name="tc-ndt-b1-configure-merge-tags"/>
    <w:p>
      <w:pPr>
        <w:pStyle w:val="Heading3"/>
      </w:pPr>
      <w:r>
        <w:t xml:space="preserve">TC-NDT-B1 — Configure merge tags</w:t>
      </w:r>
    </w:p>
    <w:p>
      <w:pPr>
        <w:pStyle w:val="Compact"/>
        <w:numPr>
          <w:ilvl w:val="0"/>
          <w:numId w:val="1006"/>
        </w:numPr>
      </w:pPr>
      <w:r>
        <w:t xml:space="preserve">Steps: Admin → Merchants → merchant → Update Merchant Details →</w:t>
      </w:r>
      <w:r>
        <w:t xml:space="preserve"> </w:t>
      </w:r>
      <w:r>
        <w:rPr>
          <w:b/>
          <w:bCs/>
        </w:rPr>
        <w:t xml:space="preserve">Nudge Configuration</w:t>
      </w:r>
      <w:r>
        <w:t xml:space="preserve"> </w:t>
      </w:r>
      <w:r>
        <w:t xml:space="preserve">→ tag icon on</w:t>
      </w:r>
      <w:r>
        <w:t xml:space="preserve"> </w:t>
      </w:r>
      <w:r>
        <w:rPr>
          <w:b/>
          <w:bCs/>
        </w:rPr>
        <w:t xml:space="preserve">Notify payment reversal</w:t>
      </w:r>
      <w:r>
        <w:t xml:space="preserve"> </w:t>
      </w:r>
      <w:r>
        <w:t xml:space="preserve">→ add/view tags → Save.</w:t>
      </w:r>
    </w:p>
    <w:p>
      <w:pPr>
        <w:pStyle w:val="Compact"/>
        <w:numPr>
          <w:ilvl w:val="0"/>
          <w:numId w:val="1006"/>
        </w:numPr>
      </w:pPr>
      <w:r>
        <w:t xml:space="preserve">Expected: tags saved (icon green).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creenshot%202026-09-01%2019531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tc-ndt-b2-email-uses-the-tags"/>
    <w:p>
      <w:pPr>
        <w:pStyle w:val="Heading3"/>
      </w:pPr>
      <w:r>
        <w:t xml:space="preserve">TC-NDT-B2 — Email uses the tags</w:t>
      </w:r>
    </w:p>
    <w:p>
      <w:pPr>
        <w:pStyle w:val="Compact"/>
        <w:numPr>
          <w:ilvl w:val="0"/>
          <w:numId w:val="1007"/>
        </w:numPr>
      </w:pPr>
      <w:r>
        <w:t xml:space="preserve">Steps: Merchant portal →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→ process a refund/reversal.</w:t>
      </w:r>
    </w:p>
    <w:p>
      <w:pPr>
        <w:pStyle w:val="Compact"/>
        <w:numPr>
          <w:ilvl w:val="0"/>
          <w:numId w:val="1007"/>
        </w:numPr>
      </w:pPr>
      <w:r>
        <w:t xml:space="preserve">Expected: email received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rama murari, you refund amount of 12 for payment amount 12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05341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Screenshot%202026-09-01%2019543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3" w:name="tc-ndt-b3-prove-dynamic"/>
    <w:p>
      <w:pPr>
        <w:pStyle w:val="Heading3"/>
      </w:pPr>
      <w:r>
        <w:t xml:space="preserve">TC-NDT-B3 — Prove dynamic</w:t>
      </w:r>
    </w:p>
    <w:p>
      <w:pPr>
        <w:pStyle w:val="Compact"/>
        <w:numPr>
          <w:ilvl w:val="0"/>
          <w:numId w:val="1008"/>
        </w:numPr>
      </w:pPr>
      <w:r>
        <w:t xml:space="preserve">Steps: Edit → change tag values → Save → process the reversal again.</w:t>
      </w:r>
    </w:p>
    <w:p>
      <w:pPr>
        <w:pStyle w:val="Compact"/>
        <w:numPr>
          <w:ilvl w:val="0"/>
          <w:numId w:val="1008"/>
        </w:numPr>
      </w:pPr>
      <w:r>
        <w:t xml:space="preserve">Expected: email changes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12, you refund amount of rama murari …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creenshot%202026-09-01%2019524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8362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creenshot%202026-09-01%2019522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70" w:name="Xe3e3329370291c3b4e2f93c7e755de64914f9da"/>
    <w:p>
      <w:pPr>
        <w:pStyle w:val="Heading1"/>
      </w:pPr>
      <w:r>
        <w:t xml:space="preserve">SECTION C — Payment Link (default page — For Developers)</w:t>
      </w:r>
    </w:p>
    <w:p>
      <w:pPr>
        <w:pStyle w:val="FirstParagraph"/>
      </w:pPr>
      <w:r>
        <w:t xml:space="preserve">Where: Admin →</w:t>
      </w:r>
      <w:r>
        <w:t xml:space="preserve"> </w:t>
      </w:r>
      <w:r>
        <w:rPr>
          <w:b/>
          <w:bCs/>
        </w:rPr>
        <w:t xml:space="preserve">For Developers → Third Party → Nudge (Nav bar)</w:t>
      </w:r>
      <w:r>
        <w:t xml:space="preserve"> </w:t>
      </w:r>
      <w:r>
        <w:t xml:space="preserve">→ US; trigger from the merchant portal</w:t>
      </w:r>
      <w:r>
        <w:t xml:space="preserve"> </w:t>
      </w:r>
      <w:r>
        <w:rPr>
          <w:b/>
          <w:bCs/>
        </w:rPr>
        <w:t xml:space="preserve">Share Payment</w:t>
      </w:r>
      <w:r>
        <w:t xml:space="preserve">.</w:t>
      </w:r>
      <w:r>
        <w:t xml:space="preserve"> </w:t>
      </w:r>
      <w:r>
        <w:t xml:space="preserve">Same tags as Section A; used when the merchant has no per-merchant tags. Same Nudge ID as the merchant page.</w:t>
      </w:r>
    </w:p>
    <w:bookmarkStart w:id="58" w:name="tc-ndt-c1-configure-merge-tags-default"/>
    <w:p>
      <w:pPr>
        <w:pStyle w:val="Heading3"/>
      </w:pPr>
      <w:r>
        <w:t xml:space="preserve">TC-NDT-C1 — Configure merge tags (default)</w:t>
      </w:r>
    </w:p>
    <w:p>
      <w:pPr>
        <w:pStyle w:val="Compact"/>
        <w:numPr>
          <w:ilvl w:val="0"/>
          <w:numId w:val="1009"/>
        </w:numPr>
      </w:pPr>
      <w:r>
        <w:t xml:space="preserve">Steps: Admin →</w:t>
      </w:r>
      <w:r>
        <w:t xml:space="preserve"> </w:t>
      </w:r>
      <w:r>
        <w:rPr>
          <w:b/>
          <w:bCs/>
        </w:rPr>
        <w:t xml:space="preserve">For Developers → Third Party → Nudge (Nav bar)</w:t>
      </w:r>
      <w:r>
        <w:t xml:space="preserve"> </w:t>
      </w:r>
      <w:r>
        <w:t xml:space="preserve">→ US → tag icon on</w:t>
      </w:r>
      <w:r>
        <w:t xml:space="preserve"> </w:t>
      </w:r>
      <w:r>
        <w:rPr>
          <w:b/>
          <w:bCs/>
        </w:rPr>
        <w:t xml:space="preserve">Payment Link Request</w:t>
      </w:r>
      <w:r>
        <w:t xml:space="preserve"> </w:t>
      </w:r>
      <w:r>
        <w:t xml:space="preserve">→ add/view tags → Save.</w:t>
      </w:r>
    </w:p>
    <w:p>
      <w:pPr>
        <w:pStyle w:val="Compact"/>
        <w:numPr>
          <w:ilvl w:val="0"/>
          <w:numId w:val="1009"/>
        </w:numPr>
      </w:pPr>
      <w:r>
        <w:t xml:space="preserve">Expected: tags saved (icon green).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Screenshot%202026-09-01%2023414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tc-ndt-c2-email-uses-the-tags-default"/>
    <w:p>
      <w:pPr>
        <w:pStyle w:val="Heading3"/>
      </w:pPr>
      <w:r>
        <w:t xml:space="preserve">TC-NDT-C2 — Email uses the tags (default)</w:t>
      </w:r>
    </w:p>
    <w:p>
      <w:pPr>
        <w:pStyle w:val="Compact"/>
        <w:numPr>
          <w:ilvl w:val="0"/>
          <w:numId w:val="1010"/>
        </w:numPr>
      </w:pPr>
      <w:r>
        <w:t xml:space="preserve">Steps: Merchant portal →</w:t>
      </w:r>
      <w:r>
        <w:t xml:space="preserve"> </w:t>
      </w:r>
      <w:r>
        <w:rPr>
          <w:b/>
          <w:bCs/>
        </w:rPr>
        <w:t xml:space="preserve">Share Payment</w:t>
      </w:r>
      <w:r>
        <w:t xml:space="preserve"> </w:t>
      </w:r>
      <w:r>
        <w:t xml:space="preserve">→ share link.</w:t>
      </w:r>
    </w:p>
    <w:p>
      <w:pPr>
        <w:pStyle w:val="Compact"/>
        <w:numPr>
          <w:ilvl w:val="0"/>
          <w:numId w:val="1010"/>
        </w:numPr>
      </w:pPr>
      <w:r>
        <w:t xml:space="preserve">Expected: email received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murari with 123 … for 39 for foos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275909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creenshot%202026-09-01%2023420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9" w:name="tc-ndt-c3-prove-dynamic-default"/>
    <w:p>
      <w:pPr>
        <w:pStyle w:val="Heading3"/>
      </w:pPr>
      <w:r>
        <w:t xml:space="preserve">TC-NDT-C3 — Prove dynamic (default)</w:t>
      </w:r>
    </w:p>
    <w:p>
      <w:pPr>
        <w:pStyle w:val="Compact"/>
        <w:numPr>
          <w:ilvl w:val="0"/>
          <w:numId w:val="1011"/>
        </w:numPr>
      </w:pPr>
      <w:r>
        <w:t xml:space="preserve">Steps: Edit → change tag values → Save → share again.</w:t>
      </w:r>
    </w:p>
    <w:p>
      <w:pPr>
        <w:pStyle w:val="Compact"/>
        <w:numPr>
          <w:ilvl w:val="0"/>
          <w:numId w:val="1011"/>
        </w:numPr>
      </w:pPr>
      <w:r>
        <w:t xml:space="preserve">Expected: email changes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123 with 123 … pay through 39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creenshot%202026-09-01%2023405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34747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creenshot%202026-09-01%2023385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6" w:name="Xf0333aa984c67adf4930ea34cf5762a3d2a2eee"/>
    <w:p>
      <w:pPr>
        <w:pStyle w:val="Heading1"/>
      </w:pPr>
      <w:r>
        <w:t xml:space="preserve">SECTION D — Payment Reversal (default page — For Developers)</w:t>
      </w:r>
    </w:p>
    <w:p>
      <w:pPr>
        <w:pStyle w:val="FirstParagraph"/>
      </w:pPr>
      <w:r>
        <w:t xml:space="preserve">Where: Admin →</w:t>
      </w:r>
      <w:r>
        <w:t xml:space="preserve"> </w:t>
      </w:r>
      <w:r>
        <w:rPr>
          <w:b/>
          <w:bCs/>
        </w:rPr>
        <w:t xml:space="preserve">For Developers → Third Party → Nudge (Nav bar)</w:t>
      </w:r>
      <w:r>
        <w:t xml:space="preserve"> </w:t>
      </w:r>
      <w:r>
        <w:t xml:space="preserve">→ US; trigger from the merchant portal</w:t>
      </w:r>
      <w:r>
        <w:t xml:space="preserve"> </w:t>
      </w:r>
      <w:r>
        <w:rPr>
          <w:b/>
          <w:bCs/>
        </w:rPr>
        <w:t xml:space="preserve">Transactions → refund/reversal</w:t>
      </w:r>
      <w:r>
        <w:t xml:space="preserve">.</w:t>
      </w:r>
      <w:r>
        <w:t xml:space="preserve"> </w:t>
      </w:r>
      <w:r>
        <w:t xml:space="preserve">Same tags as Section B. Same Nudge ID as the merchant page.</w:t>
      </w:r>
    </w:p>
    <w:bookmarkStart w:id="74" w:name="tc-ndt-d1-configure-merge-tags-default"/>
    <w:p>
      <w:pPr>
        <w:pStyle w:val="Heading3"/>
      </w:pPr>
      <w:r>
        <w:t xml:space="preserve">TC-NDT-D1 — Configure merge tags (default)</w:t>
      </w:r>
    </w:p>
    <w:p>
      <w:pPr>
        <w:pStyle w:val="Compact"/>
        <w:numPr>
          <w:ilvl w:val="0"/>
          <w:numId w:val="1012"/>
        </w:numPr>
      </w:pPr>
      <w:r>
        <w:t xml:space="preserve">Steps: Admin →</w:t>
      </w:r>
      <w:r>
        <w:t xml:space="preserve"> </w:t>
      </w:r>
      <w:r>
        <w:rPr>
          <w:b/>
          <w:bCs/>
        </w:rPr>
        <w:t xml:space="preserve">For Developers → Third Party → Nudge (Nav bar)</w:t>
      </w:r>
      <w:r>
        <w:t xml:space="preserve"> </w:t>
      </w:r>
      <w:r>
        <w:t xml:space="preserve">→ US → tag icon on</w:t>
      </w:r>
      <w:r>
        <w:t xml:space="preserve"> </w:t>
      </w:r>
      <w:r>
        <w:rPr>
          <w:b/>
          <w:bCs/>
        </w:rPr>
        <w:t xml:space="preserve">Notify payment reversal</w:t>
      </w:r>
      <w:r>
        <w:t xml:space="preserve"> </w:t>
      </w:r>
      <w:r>
        <w:t xml:space="preserve">→ add/view tags → Save.</w:t>
      </w:r>
    </w:p>
    <w:p>
      <w:pPr>
        <w:pStyle w:val="Compact"/>
        <w:numPr>
          <w:ilvl w:val="0"/>
          <w:numId w:val="1012"/>
        </w:numPr>
      </w:pPr>
      <w:r>
        <w:t xml:space="preserve">Expected: tags saved (icon green).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creenshot%202026-09-02%2014563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tc-ndt-d2-email-uses-the-tags-default"/>
    <w:p>
      <w:pPr>
        <w:pStyle w:val="Heading3"/>
      </w:pPr>
      <w:r>
        <w:t xml:space="preserve">TC-NDT-D2 — Email uses the tags (default)</w:t>
      </w:r>
    </w:p>
    <w:p>
      <w:pPr>
        <w:pStyle w:val="Compact"/>
        <w:numPr>
          <w:ilvl w:val="0"/>
          <w:numId w:val="1013"/>
        </w:numPr>
      </w:pPr>
      <w:r>
        <w:t xml:space="preserve">Steps: Merchant portal →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→ process a refund/reversal.</w:t>
      </w:r>
    </w:p>
    <w:p>
      <w:pPr>
        <w:pStyle w:val="Compact"/>
        <w:numPr>
          <w:ilvl w:val="0"/>
          <w:numId w:val="1013"/>
        </w:numPr>
      </w:pPr>
      <w:r>
        <w:t xml:space="preserve">Expected: email received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murari, you refund amount of 39 for payment amount 39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28194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creenshot%202026-09-02%201456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5" w:name="tc-ndt-d3-prove-dynamic-default"/>
    <w:p>
      <w:pPr>
        <w:pStyle w:val="Heading3"/>
      </w:pPr>
      <w:r>
        <w:t xml:space="preserve">TC-NDT-D3 — Prove dynamic (default)</w:t>
      </w:r>
    </w:p>
    <w:p>
      <w:pPr>
        <w:pStyle w:val="Compact"/>
        <w:numPr>
          <w:ilvl w:val="0"/>
          <w:numId w:val="1014"/>
        </w:numPr>
      </w:pPr>
      <w:r>
        <w:t xml:space="preserve">Steps: Edit → change tag values → Save → process the reversal again.</w:t>
      </w:r>
    </w:p>
    <w:p>
      <w:pPr>
        <w:pStyle w:val="Compact"/>
        <w:numPr>
          <w:ilvl w:val="0"/>
          <w:numId w:val="1014"/>
        </w:numPr>
      </w:pPr>
      <w:r>
        <w:t xml:space="preserve">Expected: email changes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123, you refund amount of rama …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Screenshot%202026-09-02%2014544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43796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Screenshot%202026-09-02%2014542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3" w:name="X41450c74f99af26fe258a0374d4ac001807260f"/>
    <w:p>
      <w:pPr>
        <w:pStyle w:val="Heading1"/>
      </w:pPr>
      <w:r>
        <w:t xml:space="preserve">SECTION E — Payment Failure (already dynamic-tested in qa)</w:t>
      </w:r>
    </w:p>
    <w:p>
      <w:pPr>
        <w:pStyle w:val="FirstParagraph"/>
      </w:pPr>
      <w:r>
        <w:t xml:space="preserve">Where: Admin → Nudge Config →</w:t>
      </w:r>
      <w:r>
        <w:t xml:space="preserve"> </w:t>
      </w:r>
      <w:r>
        <w:rPr>
          <w:b/>
          <w:bCs/>
        </w:rPr>
        <w:t xml:space="preserve">Notify payment failure</w:t>
      </w:r>
      <w:r>
        <w:t xml:space="preserve">; trigger by a declined/failed payment (from the payment page).</w:t>
      </w:r>
      <w:r>
        <w:t xml:space="preserve"> </w:t>
      </w:r>
      <w:r>
        <w:t xml:space="preserve">Tags:</w:t>
      </w:r>
      <w:r>
        <w:t xml:space="preserve"> </w:t>
      </w:r>
      <w:r>
        <w:rPr>
          <w:rStyle w:val="VerbatimChar"/>
        </w:rPr>
        <w:t xml:space="preserve">customer_name → customerName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Payment_amount → 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last_four_digits_of_card → last_four_digits_of_card</w:t>
      </w:r>
      <w:r>
        <w:t xml:space="preserve">……..</w:t>
      </w:r>
    </w:p>
    <w:bookmarkStart w:id="90" w:name="tc-ndt-e1-configure-merge-tags"/>
    <w:p>
      <w:pPr>
        <w:pStyle w:val="Heading3"/>
      </w:pPr>
      <w:r>
        <w:t xml:space="preserve">TC-NDT-E1 — Configure merge tags</w:t>
      </w:r>
    </w:p>
    <w:p>
      <w:pPr>
        <w:pStyle w:val="Compact"/>
        <w:numPr>
          <w:ilvl w:val="0"/>
          <w:numId w:val="1015"/>
        </w:numPr>
      </w:pPr>
      <w:r>
        <w:t xml:space="preserve">Steps: Admin → Nudge Config →</w:t>
      </w:r>
      <w:r>
        <w:t xml:space="preserve"> </w:t>
      </w:r>
      <w:r>
        <w:rPr>
          <w:b/>
          <w:bCs/>
        </w:rPr>
        <w:t xml:space="preserve">Notify payment failure</w:t>
      </w:r>
      <w:r>
        <w:t xml:space="preserve"> </w:t>
      </w:r>
      <w:r>
        <w:t xml:space="preserve">→ tag icon → add/view tags → Save.</w:t>
      </w:r>
    </w:p>
    <w:p>
      <w:pPr>
        <w:pStyle w:val="Compact"/>
        <w:numPr>
          <w:ilvl w:val="0"/>
          <w:numId w:val="1015"/>
        </w:numPr>
      </w:pPr>
      <w:r>
        <w:t xml:space="preserve">Expected: tags saved (icon green).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hot%202026-09-02%2016201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tc-ndt-e2-email-uses-the-tags"/>
    <w:p>
      <w:pPr>
        <w:pStyle w:val="Heading3"/>
      </w:pPr>
      <w:r>
        <w:t xml:space="preserve">TC-NDT-E2 — Email uses the tags</w:t>
      </w:r>
    </w:p>
    <w:p>
      <w:pPr>
        <w:pStyle w:val="Compact"/>
        <w:numPr>
          <w:ilvl w:val="0"/>
          <w:numId w:val="1016"/>
        </w:numPr>
      </w:pPr>
      <w:r>
        <w:t xml:space="preserve">Steps: Make a payment that is</w:t>
      </w:r>
      <w:r>
        <w:t xml:space="preserve"> </w:t>
      </w:r>
      <w:r>
        <w:rPr>
          <w:b/>
          <w:bCs/>
        </w:rPr>
        <w:t xml:space="preserve">declined/fails</w:t>
      </w:r>
      <w:r>
        <w:t xml:space="preserve">(from payment page).</w:t>
      </w:r>
    </w:p>
    <w:p>
      <w:pPr>
        <w:pStyle w:val="Compact"/>
        <w:numPr>
          <w:ilvl w:val="0"/>
          <w:numId w:val="1016"/>
        </w:numPr>
      </w:pPr>
      <w:r>
        <w:t xml:space="preserve">Expected: email received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rama, your payment for 123 made with card ending with 5432 has been failed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2781136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creenshot%202026-09-02%2016200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101" w:name="tc-ndt-e3-prove-dynamic"/>
    <w:p>
      <w:pPr>
        <w:pStyle w:val="Heading3"/>
      </w:pPr>
      <w:r>
        <w:t xml:space="preserve">TC-NDT-E3 — Prove dynamic</w:t>
      </w:r>
    </w:p>
    <w:p>
      <w:pPr>
        <w:pStyle w:val="Compact"/>
        <w:numPr>
          <w:ilvl w:val="0"/>
          <w:numId w:val="1017"/>
        </w:numPr>
      </w:pPr>
      <w:r>
        <w:t xml:space="preserve">Steps: Edit → swap tag values → Save → trigger another failed payment(from payment page).</w:t>
      </w:r>
    </w:p>
    <w:p>
      <w:pPr>
        <w:pStyle w:val="Compact"/>
        <w:numPr>
          <w:ilvl w:val="0"/>
          <w:numId w:val="1017"/>
        </w:numPr>
      </w:pPr>
      <w:r>
        <w:t xml:space="preserve">Expected: email changes —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Dear 123, your payment for rama …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creenshot%202026-09-02%2016215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8752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creenshot%202026-09-02%2016213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1"/>
    <w:bookmarkStart w:id="102" w:name="sign-off"/>
    <w:p>
      <w:pPr>
        <w:pStyle w:val="Heading2"/>
      </w:pPr>
      <w:r>
        <w:t xml:space="preserve">Sign-off</w:t>
      </w:r>
    </w:p>
    <w:p>
      <w:pPr>
        <w:pStyle w:val="Compact"/>
        <w:numPr>
          <w:ilvl w:val="0"/>
          <w:numId w:val="1018"/>
        </w:numPr>
      </w:pPr>
      <w:r>
        <w:t xml:space="preserve">☐ A — Payment Link (per-merchant)</w:t>
      </w:r>
    </w:p>
    <w:p>
      <w:pPr>
        <w:pStyle w:val="Compact"/>
        <w:numPr>
          <w:ilvl w:val="0"/>
          <w:numId w:val="1018"/>
        </w:numPr>
      </w:pPr>
      <w:r>
        <w:t xml:space="preserve">☐ B — Payment Reversal (per-merchant)</w:t>
      </w:r>
    </w:p>
    <w:p>
      <w:pPr>
        <w:pStyle w:val="Compact"/>
        <w:numPr>
          <w:ilvl w:val="0"/>
          <w:numId w:val="1018"/>
        </w:numPr>
      </w:pPr>
      <w:r>
        <w:t xml:space="preserve">☐ C — Payment Link (default page)</w:t>
      </w:r>
    </w:p>
    <w:p>
      <w:pPr>
        <w:pStyle w:val="Compact"/>
        <w:numPr>
          <w:ilvl w:val="0"/>
          <w:numId w:val="1018"/>
        </w:numPr>
      </w:pPr>
      <w:r>
        <w:t xml:space="preserve">☐ D — Payment Reversal (default page)</w:t>
      </w:r>
    </w:p>
    <w:p>
      <w:pPr>
        <w:pStyle w:val="Compact"/>
        <w:numPr>
          <w:ilvl w:val="0"/>
          <w:numId w:val="1018"/>
        </w:numPr>
      </w:pPr>
      <w:r>
        <w:t xml:space="preserve">☐ E — Payment Failure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75" Target="media/rId75.png" /><Relationship Type="http://schemas.openxmlformats.org/officeDocument/2006/relationships/image" Id="rId71" Target="media/rId71.png" /><Relationship Type="http://schemas.openxmlformats.org/officeDocument/2006/relationships/image" Id="rId91" Target="media/rId91.png" /><Relationship Type="http://schemas.openxmlformats.org/officeDocument/2006/relationships/image" Id="rId87" Target="media/rId87.png" /><Relationship Type="http://schemas.openxmlformats.org/officeDocument/2006/relationships/image" Id="rId98" Target="media/rId98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2026-09-02T11:12:08Z</dcterms:created>
  <dcterms:modified xsi:type="dcterms:W3CDTF">2026-09-02T11:12:08Z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