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Customer Journey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Scenario: Agent creates and updates a High Impact Incident record in ServiceNow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700"/>
        <w:gridCol w:w="1900"/>
        <w:gridCol w:w="1700"/>
        <w:gridCol w:w="1600"/>
      </w:tblGrid>
      <w:tr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Entice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</w:rPr>
              <w:t xml:space="preserve">Enter</w:t>
            </w:r>
          </w:p>
        </w:tc>
        <w:tc>
          <w:tcPr>
            <w:tcW w:type="dxa" w:w="1900"/>
            <w:shd w:fill="D9E2F3" w:val="clear"/>
          </w:tcPr>
          <w:p>
            <w:r>
              <w:rPr>
                <w:b/>
                <w:bCs/>
              </w:rPr>
              <w:t xml:space="preserve">Engage</w:t>
            </w:r>
          </w:p>
        </w:tc>
        <w:tc>
          <w:tcPr>
            <w:tcW w:type="dxa" w:w="1700"/>
            <w:shd w:fill="D9E2F3" w:val="clear"/>
          </w:tcPr>
          <w:p>
            <w:r>
              <w:rPr>
                <w:b/>
                <w:bCs/>
              </w:rPr>
              <w:t xml:space="preserve">Exit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</w:rPr>
              <w:t xml:space="preserve">Extend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Steps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Agent logs into ServiceNow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Opens Incident form / New Incident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Sets Impact = High; UI Policy makes Assignment group mandatory and Urgency read-only; onChange auto-sets Urgency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Submits form (onSubmit checks Assigned To)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Views/edits from list view later (onCellEdit blocks State edit)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Goals &amp; Motivations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Help me log the issue fast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Help me know what's required for high impact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Help me not forget to assign an owner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Help me submit without missing Assigned To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Help me change State safely, not by accident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Positive Moments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Easy login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Clean form layout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Urgency auto-sets to High - feels guided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Save succeeds smoothly once Assigned To is filled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Form-based State update works fine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Negative Moments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Unsure Assigned To is required for High Impact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Urgency used to need manual setting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Save silently allowed without Assigned To (before fix)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State could be changed accidentally from list view (before fix)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Areas of Opportunity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Add clear hint for High Impact requirements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Auto-set Urgency for High Impact (solved via onChange)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</w:rPr>
              <w:t xml:space="preserve">Block invalid submits with clear alert (solved via onSubmit)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</w:rPr>
              <w:t xml:space="preserve">Block inline State edits from list (solved via onCellEdit)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2026-09-29T05:40:44.397Z</dcterms:created>
  <dcterms:modified xsi:type="dcterms:W3CDTF">2026-09-29T05:40:44.397Z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