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2525C" w14:textId="77777777" w:rsidR="00667B04" w:rsidRPr="00E77BDE" w:rsidRDefault="00667B04" w:rsidP="00667B04">
      <w:pPr>
        <w:spacing w:before="100" w:beforeAutospacing="1" w:after="100" w:afterAutospacing="1"/>
        <w:outlineLvl w:val="0"/>
        <w:rPr>
          <w:rFonts w:ascii="Times New Roman" w:eastAsia="Times New Roman" w:hAnsi="Times New Roman" w:cs="Times New Roman"/>
          <w:b/>
          <w:bCs/>
          <w:kern w:val="36"/>
          <w:sz w:val="28"/>
          <w:szCs w:val="28"/>
          <w:u w:val="single"/>
          <w:lang w:eastAsia="en-GB"/>
          <w14:ligatures w14:val="none"/>
        </w:rPr>
      </w:pPr>
      <w:r w:rsidRPr="00E77BDE">
        <w:rPr>
          <w:rFonts w:ascii="Times New Roman" w:eastAsia="Times New Roman" w:hAnsi="Times New Roman" w:cs="Times New Roman"/>
          <w:b/>
          <w:bCs/>
          <w:kern w:val="36"/>
          <w:sz w:val="28"/>
          <w:szCs w:val="28"/>
          <w:u w:val="single"/>
          <w:lang w:eastAsia="en-GB"/>
          <w14:ligatures w14:val="none"/>
        </w:rPr>
        <w:t>One-page Executive Summary</w:t>
      </w:r>
    </w:p>
    <w:p w14:paraId="5349682F" w14:textId="77777777" w:rsidR="00737449" w:rsidRPr="00E77BDE" w:rsidRDefault="00737449" w:rsidP="00737449">
      <w:pPr>
        <w:spacing w:before="100" w:beforeAutospacing="1" w:after="100" w:afterAutospacing="1"/>
        <w:rPr>
          <w:rFonts w:ascii="Times New Roman" w:hAnsi="Times New Roman" w:cs="Times New Roman"/>
          <w:sz w:val="22"/>
          <w:szCs w:val="22"/>
        </w:rPr>
      </w:pPr>
      <w:r w:rsidRPr="00E77BDE">
        <w:rPr>
          <w:rFonts w:ascii="Times New Roman" w:hAnsi="Times New Roman" w:cs="Times New Roman"/>
          <w:sz w:val="22"/>
          <w:szCs w:val="22"/>
        </w:rPr>
        <w:t>This report analyzes the distinct directorial styles of Rajiv Chilaka and Martin Scorsese based on their works available on Netflix and proposes strategies for an animation startup to counter the emerging threat of Generative AI (GenAI) in film production.</w:t>
      </w:r>
    </w:p>
    <w:p w14:paraId="2F2C073B" w14:textId="70BCEBDA" w:rsidR="00667B04" w:rsidRPr="00E77BDE" w:rsidRDefault="00667B04" w:rsidP="00667B04">
      <w:pPr>
        <w:spacing w:before="100" w:beforeAutospacing="1" w:after="100" w:afterAutospacing="1"/>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b/>
          <w:bCs/>
          <w:kern w:val="0"/>
          <w:sz w:val="22"/>
          <w:szCs w:val="22"/>
          <w:lang w:eastAsia="en-GB"/>
          <w14:ligatures w14:val="none"/>
        </w:rPr>
        <w:t>Dataset &amp; Scope</w:t>
      </w:r>
      <w:r w:rsidRPr="00E77BDE">
        <w:rPr>
          <w:rFonts w:ascii="Times New Roman" w:eastAsia="Times New Roman" w:hAnsi="Times New Roman" w:cs="Times New Roman"/>
          <w:kern w:val="0"/>
          <w:sz w:val="22"/>
          <w:szCs w:val="22"/>
          <w:lang w:eastAsia="en-GB"/>
          <w14:ligatures w14:val="none"/>
        </w:rPr>
        <w:br/>
        <w:t xml:space="preserve">Analysis used the uploaded Netflix CSV only (rows: dataset snapshot processed during analysis). Fields used: </w:t>
      </w:r>
      <w:r w:rsidRPr="00E77BDE">
        <w:rPr>
          <w:rFonts w:ascii="Times New Roman" w:eastAsia="Times New Roman" w:hAnsi="Times New Roman" w:cs="Times New Roman"/>
          <w:kern w:val="0"/>
          <w:sz w:val="18"/>
          <w:szCs w:val="18"/>
          <w:lang w:eastAsia="en-GB"/>
          <w14:ligatures w14:val="none"/>
        </w:rPr>
        <w:t>title</w:t>
      </w:r>
      <w:r w:rsidRPr="00E77BDE">
        <w:rPr>
          <w:rFonts w:ascii="Times New Roman" w:eastAsia="Times New Roman" w:hAnsi="Times New Roman" w:cs="Times New Roman"/>
          <w:kern w:val="0"/>
          <w:sz w:val="22"/>
          <w:szCs w:val="22"/>
          <w:lang w:eastAsia="en-GB"/>
          <w14:ligatures w14:val="none"/>
        </w:rPr>
        <w:t xml:space="preserve">, </w:t>
      </w:r>
      <w:r w:rsidRPr="00E77BDE">
        <w:rPr>
          <w:rFonts w:ascii="Times New Roman" w:eastAsia="Times New Roman" w:hAnsi="Times New Roman" w:cs="Times New Roman"/>
          <w:kern w:val="0"/>
          <w:sz w:val="18"/>
          <w:szCs w:val="18"/>
          <w:lang w:eastAsia="en-GB"/>
          <w14:ligatures w14:val="none"/>
        </w:rPr>
        <w:t>director</w:t>
      </w:r>
      <w:r w:rsidRPr="00E77BDE">
        <w:rPr>
          <w:rFonts w:ascii="Times New Roman" w:eastAsia="Times New Roman" w:hAnsi="Times New Roman" w:cs="Times New Roman"/>
          <w:kern w:val="0"/>
          <w:sz w:val="22"/>
          <w:szCs w:val="22"/>
          <w:lang w:eastAsia="en-GB"/>
          <w14:ligatures w14:val="none"/>
        </w:rPr>
        <w:t xml:space="preserve">, </w:t>
      </w:r>
      <w:r w:rsidRPr="00E77BDE">
        <w:rPr>
          <w:rFonts w:ascii="Times New Roman" w:eastAsia="Times New Roman" w:hAnsi="Times New Roman" w:cs="Times New Roman"/>
          <w:kern w:val="0"/>
          <w:sz w:val="18"/>
          <w:szCs w:val="18"/>
          <w:lang w:eastAsia="en-GB"/>
          <w14:ligatures w14:val="none"/>
        </w:rPr>
        <w:t>cast</w:t>
      </w:r>
      <w:r w:rsidRPr="00E77BDE">
        <w:rPr>
          <w:rFonts w:ascii="Times New Roman" w:eastAsia="Times New Roman" w:hAnsi="Times New Roman" w:cs="Times New Roman"/>
          <w:kern w:val="0"/>
          <w:sz w:val="22"/>
          <w:szCs w:val="22"/>
          <w:lang w:eastAsia="en-GB"/>
          <w14:ligatures w14:val="none"/>
        </w:rPr>
        <w:t xml:space="preserve">, </w:t>
      </w:r>
      <w:r w:rsidRPr="00E77BDE">
        <w:rPr>
          <w:rFonts w:ascii="Times New Roman" w:eastAsia="Times New Roman" w:hAnsi="Times New Roman" w:cs="Times New Roman"/>
          <w:kern w:val="0"/>
          <w:sz w:val="18"/>
          <w:szCs w:val="18"/>
          <w:lang w:eastAsia="en-GB"/>
          <w14:ligatures w14:val="none"/>
        </w:rPr>
        <w:t>release_year</w:t>
      </w:r>
      <w:r w:rsidRPr="00E77BDE">
        <w:rPr>
          <w:rFonts w:ascii="Times New Roman" w:eastAsia="Times New Roman" w:hAnsi="Times New Roman" w:cs="Times New Roman"/>
          <w:kern w:val="0"/>
          <w:sz w:val="22"/>
          <w:szCs w:val="22"/>
          <w:lang w:eastAsia="en-GB"/>
          <w14:ligatures w14:val="none"/>
        </w:rPr>
        <w:t xml:space="preserve">, </w:t>
      </w:r>
      <w:r w:rsidRPr="00E77BDE">
        <w:rPr>
          <w:rFonts w:ascii="Times New Roman" w:eastAsia="Times New Roman" w:hAnsi="Times New Roman" w:cs="Times New Roman"/>
          <w:kern w:val="0"/>
          <w:sz w:val="18"/>
          <w:szCs w:val="18"/>
          <w:lang w:eastAsia="en-GB"/>
          <w14:ligatures w14:val="none"/>
        </w:rPr>
        <w:t>duration</w:t>
      </w:r>
      <w:r w:rsidRPr="00E77BDE">
        <w:rPr>
          <w:rFonts w:ascii="Times New Roman" w:eastAsia="Times New Roman" w:hAnsi="Times New Roman" w:cs="Times New Roman"/>
          <w:kern w:val="0"/>
          <w:sz w:val="22"/>
          <w:szCs w:val="22"/>
          <w:lang w:eastAsia="en-GB"/>
          <w14:ligatures w14:val="none"/>
        </w:rPr>
        <w:t xml:space="preserve">, </w:t>
      </w:r>
      <w:r w:rsidRPr="00E77BDE">
        <w:rPr>
          <w:rFonts w:ascii="Times New Roman" w:eastAsia="Times New Roman" w:hAnsi="Times New Roman" w:cs="Times New Roman"/>
          <w:kern w:val="0"/>
          <w:sz w:val="18"/>
          <w:szCs w:val="18"/>
          <w:lang w:eastAsia="en-GB"/>
          <w14:ligatures w14:val="none"/>
        </w:rPr>
        <w:t>rating</w:t>
      </w:r>
      <w:r w:rsidRPr="00E77BDE">
        <w:rPr>
          <w:rFonts w:ascii="Times New Roman" w:eastAsia="Times New Roman" w:hAnsi="Times New Roman" w:cs="Times New Roman"/>
          <w:kern w:val="0"/>
          <w:sz w:val="22"/>
          <w:szCs w:val="22"/>
          <w:lang w:eastAsia="en-GB"/>
          <w14:ligatures w14:val="none"/>
        </w:rPr>
        <w:t xml:space="preserve">, </w:t>
      </w:r>
      <w:r w:rsidR="00831F53" w:rsidRPr="00E77BDE">
        <w:rPr>
          <w:rFonts w:ascii="Times New Roman" w:eastAsia="Times New Roman" w:hAnsi="Times New Roman" w:cs="Times New Roman"/>
          <w:kern w:val="0"/>
          <w:sz w:val="22"/>
          <w:szCs w:val="22"/>
          <w:lang w:eastAsia="en-GB"/>
          <w14:ligatures w14:val="none"/>
        </w:rPr>
        <w:t xml:space="preserve">and </w:t>
      </w:r>
      <w:r w:rsidRPr="00E77BDE">
        <w:rPr>
          <w:rFonts w:ascii="Times New Roman" w:eastAsia="Times New Roman" w:hAnsi="Times New Roman" w:cs="Times New Roman"/>
          <w:kern w:val="0"/>
          <w:sz w:val="18"/>
          <w:szCs w:val="18"/>
          <w:lang w:eastAsia="en-GB"/>
          <w14:ligatures w14:val="none"/>
        </w:rPr>
        <w:t>listed_in</w:t>
      </w:r>
      <w:r w:rsidRPr="00E77BDE">
        <w:rPr>
          <w:rFonts w:ascii="Times New Roman" w:eastAsia="Times New Roman" w:hAnsi="Times New Roman" w:cs="Times New Roman"/>
          <w:kern w:val="0"/>
          <w:sz w:val="22"/>
          <w:szCs w:val="22"/>
          <w:lang w:eastAsia="en-GB"/>
          <w14:ligatures w14:val="none"/>
        </w:rPr>
        <w:t>. Parsing handled noisy fields (e.g., “90 min”, multi-director cells).</w:t>
      </w:r>
    </w:p>
    <w:p w14:paraId="471E3AC6" w14:textId="77777777" w:rsidR="00667B04" w:rsidRPr="00E77BDE" w:rsidRDefault="00667B04" w:rsidP="00667B04">
      <w:pPr>
        <w:spacing w:before="100" w:beforeAutospacing="1" w:after="100" w:afterAutospacing="1"/>
        <w:rPr>
          <w:rFonts w:ascii="Times New Roman" w:eastAsia="Times New Roman" w:hAnsi="Times New Roman" w:cs="Times New Roman"/>
          <w:b/>
          <w:bCs/>
          <w:kern w:val="0"/>
          <w:sz w:val="22"/>
          <w:szCs w:val="22"/>
          <w:lang w:eastAsia="en-GB"/>
          <w14:ligatures w14:val="none"/>
        </w:rPr>
      </w:pPr>
      <w:r w:rsidRPr="00E77BDE">
        <w:rPr>
          <w:rFonts w:ascii="Times New Roman" w:eastAsia="Times New Roman" w:hAnsi="Times New Roman" w:cs="Times New Roman"/>
          <w:b/>
          <w:bCs/>
          <w:kern w:val="0"/>
          <w:sz w:val="22"/>
          <w:szCs w:val="22"/>
          <w:lang w:eastAsia="en-GB"/>
          <w14:ligatures w14:val="none"/>
        </w:rPr>
        <w:t>Key Data Findings</w:t>
      </w:r>
    </w:p>
    <w:p w14:paraId="6DC19DB0" w14:textId="73467FEE" w:rsidR="00667B04" w:rsidRPr="00E77BDE" w:rsidRDefault="00667B04" w:rsidP="00667B04">
      <w:pPr>
        <w:numPr>
          <w:ilvl w:val="0"/>
          <w:numId w:val="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 xml:space="preserve">Presence in dataset: </w:t>
      </w:r>
      <w:r w:rsidRPr="0048036C">
        <w:rPr>
          <w:rFonts w:ascii="Times New Roman" w:eastAsia="Times New Roman" w:hAnsi="Times New Roman" w:cs="Times New Roman"/>
          <w:b/>
          <w:bCs/>
          <w:kern w:val="0"/>
          <w:sz w:val="22"/>
          <w:szCs w:val="22"/>
          <w:lang w:eastAsia="en-GB"/>
          <w14:ligatures w14:val="none"/>
        </w:rPr>
        <w:t xml:space="preserve">Rajiv Chilaka </w:t>
      </w:r>
      <w:r w:rsidR="00C66E37" w:rsidRPr="0048036C">
        <w:rPr>
          <w:rFonts w:ascii="Times New Roman" w:eastAsia="Times New Roman" w:hAnsi="Times New Roman" w:cs="Times New Roman"/>
          <w:b/>
          <w:bCs/>
          <w:kern w:val="0"/>
          <w:sz w:val="22"/>
          <w:szCs w:val="22"/>
          <w:lang w:eastAsia="en-GB"/>
          <w14:ligatures w14:val="none"/>
        </w:rPr>
        <w:t>-</w:t>
      </w:r>
      <w:r w:rsidRPr="0048036C">
        <w:rPr>
          <w:rFonts w:ascii="Times New Roman" w:eastAsia="Times New Roman" w:hAnsi="Times New Roman" w:cs="Times New Roman"/>
          <w:b/>
          <w:bCs/>
          <w:kern w:val="0"/>
          <w:sz w:val="22"/>
          <w:szCs w:val="22"/>
          <w:lang w:eastAsia="en-GB"/>
          <w14:ligatures w14:val="none"/>
        </w:rPr>
        <w:t xml:space="preserve"> 22 titles; Martin Scorsese </w:t>
      </w:r>
      <w:r w:rsidR="00C66E37" w:rsidRPr="0048036C">
        <w:rPr>
          <w:rFonts w:ascii="Times New Roman" w:eastAsia="Times New Roman" w:hAnsi="Times New Roman" w:cs="Times New Roman"/>
          <w:b/>
          <w:bCs/>
          <w:kern w:val="0"/>
          <w:sz w:val="22"/>
          <w:szCs w:val="22"/>
          <w:lang w:eastAsia="en-GB"/>
          <w14:ligatures w14:val="none"/>
        </w:rPr>
        <w:t>-</w:t>
      </w:r>
      <w:r w:rsidRPr="0048036C">
        <w:rPr>
          <w:rFonts w:ascii="Times New Roman" w:eastAsia="Times New Roman" w:hAnsi="Times New Roman" w:cs="Times New Roman"/>
          <w:b/>
          <w:bCs/>
          <w:kern w:val="0"/>
          <w:sz w:val="22"/>
          <w:szCs w:val="22"/>
          <w:lang w:eastAsia="en-GB"/>
          <w14:ligatures w14:val="none"/>
        </w:rPr>
        <w:t xml:space="preserve"> 12 titles</w:t>
      </w:r>
      <w:r w:rsidRPr="00E77BDE">
        <w:rPr>
          <w:rFonts w:ascii="Times New Roman" w:eastAsia="Times New Roman" w:hAnsi="Times New Roman" w:cs="Times New Roman"/>
          <w:kern w:val="0"/>
          <w:sz w:val="22"/>
          <w:szCs w:val="22"/>
          <w:lang w:eastAsia="en-GB"/>
          <w14:ligatures w14:val="none"/>
        </w:rPr>
        <w:t xml:space="preserve"> (counts reflect how many rows list each director in this snapshot).</w:t>
      </w:r>
    </w:p>
    <w:p w14:paraId="37CB4806" w14:textId="70B1CFD6" w:rsidR="00667B04" w:rsidRPr="00E77BDE" w:rsidRDefault="00667B04" w:rsidP="00667B04">
      <w:pPr>
        <w:numPr>
          <w:ilvl w:val="0"/>
          <w:numId w:val="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 xml:space="preserve">Temporal footprint: </w:t>
      </w:r>
      <w:r w:rsidRPr="0048036C">
        <w:rPr>
          <w:rFonts w:ascii="Times New Roman" w:eastAsia="Times New Roman" w:hAnsi="Times New Roman" w:cs="Times New Roman"/>
          <w:b/>
          <w:bCs/>
          <w:kern w:val="0"/>
          <w:sz w:val="22"/>
          <w:szCs w:val="22"/>
          <w:lang w:eastAsia="en-GB"/>
          <w14:ligatures w14:val="none"/>
        </w:rPr>
        <w:t xml:space="preserve">Chilaka entries in </w:t>
      </w:r>
      <w:r w:rsidR="000341F8" w:rsidRPr="0048036C">
        <w:rPr>
          <w:rFonts w:ascii="Times New Roman" w:eastAsia="Times New Roman" w:hAnsi="Times New Roman" w:cs="Times New Roman"/>
          <w:b/>
          <w:bCs/>
          <w:kern w:val="0"/>
          <w:sz w:val="22"/>
          <w:szCs w:val="22"/>
          <w:lang w:eastAsia="en-GB"/>
          <w14:ligatures w14:val="none"/>
        </w:rPr>
        <w:t xml:space="preserve">the </w:t>
      </w:r>
      <w:r w:rsidRPr="0048036C">
        <w:rPr>
          <w:rFonts w:ascii="Times New Roman" w:eastAsia="Times New Roman" w:hAnsi="Times New Roman" w:cs="Times New Roman"/>
          <w:b/>
          <w:bCs/>
          <w:kern w:val="0"/>
          <w:sz w:val="22"/>
          <w:szCs w:val="22"/>
          <w:lang w:eastAsia="en-GB"/>
          <w14:ligatures w14:val="none"/>
        </w:rPr>
        <w:t>dataset span 2009</w:t>
      </w:r>
      <w:r w:rsidR="00C66E37" w:rsidRPr="0048036C">
        <w:rPr>
          <w:rFonts w:ascii="Times New Roman" w:eastAsia="Times New Roman" w:hAnsi="Times New Roman" w:cs="Times New Roman"/>
          <w:b/>
          <w:bCs/>
          <w:kern w:val="0"/>
          <w:sz w:val="22"/>
          <w:szCs w:val="22"/>
          <w:lang w:eastAsia="en-GB"/>
          <w14:ligatures w14:val="none"/>
        </w:rPr>
        <w:t xml:space="preserve"> - </w:t>
      </w:r>
      <w:r w:rsidRPr="0048036C">
        <w:rPr>
          <w:rFonts w:ascii="Times New Roman" w:eastAsia="Times New Roman" w:hAnsi="Times New Roman" w:cs="Times New Roman"/>
          <w:b/>
          <w:bCs/>
          <w:kern w:val="0"/>
          <w:sz w:val="22"/>
          <w:szCs w:val="22"/>
          <w:lang w:eastAsia="en-GB"/>
          <w14:ligatures w14:val="none"/>
        </w:rPr>
        <w:t>2019</w:t>
      </w:r>
      <w:r w:rsidRPr="00E77BDE">
        <w:rPr>
          <w:rFonts w:ascii="Times New Roman" w:eastAsia="Times New Roman" w:hAnsi="Times New Roman" w:cs="Times New Roman"/>
          <w:kern w:val="0"/>
          <w:sz w:val="22"/>
          <w:szCs w:val="22"/>
          <w:lang w:eastAsia="en-GB"/>
          <w14:ligatures w14:val="none"/>
        </w:rPr>
        <w:t xml:space="preserve">, </w:t>
      </w:r>
      <w:r w:rsidRPr="0048036C">
        <w:rPr>
          <w:rFonts w:ascii="Times New Roman" w:eastAsia="Times New Roman" w:hAnsi="Times New Roman" w:cs="Times New Roman"/>
          <w:b/>
          <w:bCs/>
          <w:kern w:val="0"/>
          <w:sz w:val="22"/>
          <w:szCs w:val="22"/>
          <w:lang w:eastAsia="en-GB"/>
          <w14:ligatures w14:val="none"/>
        </w:rPr>
        <w:t>concentrated in the 2010s</w:t>
      </w:r>
      <w:r w:rsidRPr="00E77BDE">
        <w:rPr>
          <w:rFonts w:ascii="Times New Roman" w:eastAsia="Times New Roman" w:hAnsi="Times New Roman" w:cs="Times New Roman"/>
          <w:kern w:val="0"/>
          <w:sz w:val="22"/>
          <w:szCs w:val="22"/>
          <w:lang w:eastAsia="en-GB"/>
          <w14:ligatures w14:val="none"/>
        </w:rPr>
        <w:t xml:space="preserve">; </w:t>
      </w:r>
      <w:r w:rsidRPr="0048036C">
        <w:rPr>
          <w:rFonts w:ascii="Times New Roman" w:eastAsia="Times New Roman" w:hAnsi="Times New Roman" w:cs="Times New Roman"/>
          <w:b/>
          <w:bCs/>
          <w:kern w:val="0"/>
          <w:sz w:val="22"/>
          <w:szCs w:val="22"/>
          <w:lang w:eastAsia="en-GB"/>
          <w14:ligatures w14:val="none"/>
        </w:rPr>
        <w:t>Scorsese entries span 1967–2019, spread out</w:t>
      </w:r>
      <w:r w:rsidRPr="00E77BDE">
        <w:rPr>
          <w:rFonts w:ascii="Times New Roman" w:eastAsia="Times New Roman" w:hAnsi="Times New Roman" w:cs="Times New Roman"/>
          <w:kern w:val="0"/>
          <w:sz w:val="22"/>
          <w:szCs w:val="22"/>
          <w:lang w:eastAsia="en-GB"/>
          <w14:ligatures w14:val="none"/>
        </w:rPr>
        <w:t>.</w:t>
      </w:r>
    </w:p>
    <w:p w14:paraId="0C96D4FE" w14:textId="00ABECDC" w:rsidR="00667B04" w:rsidRPr="00E77BDE" w:rsidRDefault="00667B04" w:rsidP="00667B04">
      <w:pPr>
        <w:numPr>
          <w:ilvl w:val="0"/>
          <w:numId w:val="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 xml:space="preserve">Format &amp; runtime: Average runtime in dataset </w:t>
      </w:r>
      <w:r w:rsidR="00C66E37" w:rsidRPr="00E77BDE">
        <w:rPr>
          <w:rFonts w:ascii="Times New Roman" w:eastAsia="Times New Roman" w:hAnsi="Times New Roman" w:cs="Times New Roman"/>
          <w:kern w:val="0"/>
          <w:sz w:val="22"/>
          <w:szCs w:val="22"/>
          <w:lang w:eastAsia="en-GB"/>
          <w14:ligatures w14:val="none"/>
        </w:rPr>
        <w:t>-</w:t>
      </w:r>
      <w:r w:rsidRPr="00E77BDE">
        <w:rPr>
          <w:rFonts w:ascii="Times New Roman" w:eastAsia="Times New Roman" w:hAnsi="Times New Roman" w:cs="Times New Roman"/>
          <w:kern w:val="0"/>
          <w:sz w:val="22"/>
          <w:szCs w:val="22"/>
          <w:lang w:eastAsia="en-GB"/>
          <w14:ligatures w14:val="none"/>
        </w:rPr>
        <w:t xml:space="preserve"> Chilaka ≈ 71 min (shorter / episodic style); Scorsese ≈ 144 min (feature, long-form).</w:t>
      </w:r>
    </w:p>
    <w:p w14:paraId="1175BA57" w14:textId="77777777" w:rsidR="00667B04" w:rsidRPr="00E77BDE" w:rsidRDefault="00667B04" w:rsidP="00667B04">
      <w:pPr>
        <w:numPr>
          <w:ilvl w:val="0"/>
          <w:numId w:val="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Genre &amp; casting signals: Chilaka entries show signals consistent with animation/series (shorter runtimes, repeated patterns); Scorsese entries are feature-length, star-driven, and spread across decades.</w:t>
      </w:r>
    </w:p>
    <w:p w14:paraId="6C7A5992" w14:textId="77777777" w:rsidR="00667B04" w:rsidRPr="00E77BDE" w:rsidRDefault="00667B04" w:rsidP="00667B04">
      <w:pPr>
        <w:numPr>
          <w:ilvl w:val="0"/>
          <w:numId w:val="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Data limitations: Coverage is a snapshot and may be incomplete; director fields and cast strings are noisy and sometimes multi-valued.</w:t>
      </w:r>
    </w:p>
    <w:p w14:paraId="2CCB1832" w14:textId="48819A6B" w:rsidR="00667B04" w:rsidRPr="00E77BDE" w:rsidRDefault="00667B04" w:rsidP="00667B04">
      <w:pPr>
        <w:spacing w:before="100" w:beforeAutospacing="1" w:after="100" w:afterAutospacing="1"/>
        <w:rPr>
          <w:rFonts w:ascii="Times New Roman" w:eastAsia="Times New Roman" w:hAnsi="Times New Roman" w:cs="Times New Roman"/>
          <w:b/>
          <w:bCs/>
          <w:kern w:val="0"/>
          <w:sz w:val="22"/>
          <w:szCs w:val="22"/>
          <w:lang w:eastAsia="en-GB"/>
          <w14:ligatures w14:val="none"/>
        </w:rPr>
      </w:pPr>
      <w:r w:rsidRPr="00E77BDE">
        <w:rPr>
          <w:rFonts w:ascii="Times New Roman" w:eastAsia="Times New Roman" w:hAnsi="Times New Roman" w:cs="Times New Roman"/>
          <w:b/>
          <w:bCs/>
          <w:kern w:val="0"/>
          <w:sz w:val="22"/>
          <w:szCs w:val="22"/>
          <w:lang w:eastAsia="en-GB"/>
          <w14:ligatures w14:val="none"/>
        </w:rPr>
        <w:t xml:space="preserve">Interpretation </w:t>
      </w:r>
      <w:r w:rsidR="00C66E37" w:rsidRPr="00E77BDE">
        <w:rPr>
          <w:rFonts w:ascii="Times New Roman" w:eastAsia="Times New Roman" w:hAnsi="Times New Roman" w:cs="Times New Roman"/>
          <w:b/>
          <w:bCs/>
          <w:kern w:val="0"/>
          <w:sz w:val="22"/>
          <w:szCs w:val="22"/>
          <w:lang w:eastAsia="en-GB"/>
          <w14:ligatures w14:val="none"/>
        </w:rPr>
        <w:t>-</w:t>
      </w:r>
      <w:r w:rsidRPr="00E77BDE">
        <w:rPr>
          <w:rFonts w:ascii="Times New Roman" w:eastAsia="Times New Roman" w:hAnsi="Times New Roman" w:cs="Times New Roman"/>
          <w:b/>
          <w:bCs/>
          <w:kern w:val="0"/>
          <w:sz w:val="22"/>
          <w:szCs w:val="22"/>
          <w:lang w:eastAsia="en-GB"/>
          <w14:ligatures w14:val="none"/>
        </w:rPr>
        <w:t xml:space="preserve"> Where GenAI is a Threat</w:t>
      </w:r>
    </w:p>
    <w:p w14:paraId="066C0E0F" w14:textId="77777777" w:rsidR="00667B04" w:rsidRPr="00E77BDE" w:rsidRDefault="00667B04" w:rsidP="00667B04">
      <w:pPr>
        <w:numPr>
          <w:ilvl w:val="0"/>
          <w:numId w:val="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Imitability axis: Works with consistent, repeated, and structured metadata (short runtimes, repeated cast/character names, consistent genre tags) are easier for GenAI to mimic convincingly. In this dataset, Chilaka-style listings (shorter, series/animation patterns) present higher risk for scalable GenAI copycats (e.g., new “episodes” or spin-off pilots).</w:t>
      </w:r>
    </w:p>
    <w:p w14:paraId="7A640B65" w14:textId="43609C5D" w:rsidR="00667B04" w:rsidRPr="00E77BDE" w:rsidRDefault="00667B04" w:rsidP="00667B04">
      <w:pPr>
        <w:numPr>
          <w:ilvl w:val="0"/>
          <w:numId w:val="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 xml:space="preserve">Auteurs vs. templates: Auteur works like Scorsese’s that depend on longform nuance, star recognition, and complex production signals are harder for GenAI to replicate convincingly at scale </w:t>
      </w:r>
      <w:r w:rsidR="00C66E37" w:rsidRPr="00E77BDE">
        <w:rPr>
          <w:rFonts w:ascii="Times New Roman" w:eastAsia="Times New Roman" w:hAnsi="Times New Roman" w:cs="Times New Roman"/>
          <w:kern w:val="0"/>
          <w:sz w:val="22"/>
          <w:szCs w:val="22"/>
          <w:lang w:eastAsia="en-GB"/>
          <w14:ligatures w14:val="none"/>
        </w:rPr>
        <w:t>-</w:t>
      </w:r>
      <w:r w:rsidRPr="00E77BDE">
        <w:rPr>
          <w:rFonts w:ascii="Times New Roman" w:eastAsia="Times New Roman" w:hAnsi="Times New Roman" w:cs="Times New Roman"/>
          <w:kern w:val="0"/>
          <w:sz w:val="22"/>
          <w:szCs w:val="22"/>
          <w:lang w:eastAsia="en-GB"/>
          <w14:ligatures w14:val="none"/>
        </w:rPr>
        <w:t xml:space="preserve"> but they remain vulnerable to low-quality fake clones that can still damage discoverability.</w:t>
      </w:r>
    </w:p>
    <w:p w14:paraId="6B161980" w14:textId="0B12B46E" w:rsidR="00667B04" w:rsidRPr="00E77BDE" w:rsidRDefault="00667B04" w:rsidP="00667B04">
      <w:pPr>
        <w:numPr>
          <w:ilvl w:val="0"/>
          <w:numId w:val="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Provenance weakness: The dataset shows metadata variability</w:t>
      </w:r>
      <w:r w:rsidR="00C66E37" w:rsidRPr="00E77BDE">
        <w:rPr>
          <w:rFonts w:ascii="Times New Roman" w:eastAsia="Times New Roman" w:hAnsi="Times New Roman" w:cs="Times New Roman"/>
          <w:kern w:val="0"/>
          <w:sz w:val="22"/>
          <w:szCs w:val="22"/>
          <w:lang w:eastAsia="en-GB"/>
          <w14:ligatures w14:val="none"/>
        </w:rPr>
        <w:t>-</w:t>
      </w:r>
      <w:r w:rsidRPr="00E77BDE">
        <w:rPr>
          <w:rFonts w:ascii="Times New Roman" w:eastAsia="Times New Roman" w:hAnsi="Times New Roman" w:cs="Times New Roman"/>
          <w:kern w:val="0"/>
          <w:sz w:val="22"/>
          <w:szCs w:val="22"/>
          <w:lang w:eastAsia="en-GB"/>
          <w14:ligatures w14:val="none"/>
        </w:rPr>
        <w:t>platforms without robust provenance flags or production IDs are vulnerable to fake listings.</w:t>
      </w:r>
    </w:p>
    <w:p w14:paraId="49DD2E6C" w14:textId="77777777" w:rsidR="00667B04" w:rsidRPr="00E77BDE" w:rsidRDefault="00667B04" w:rsidP="00667B04">
      <w:pPr>
        <w:spacing w:before="100" w:beforeAutospacing="1" w:after="100" w:afterAutospacing="1"/>
        <w:rPr>
          <w:rFonts w:ascii="Times New Roman" w:eastAsia="Times New Roman" w:hAnsi="Times New Roman" w:cs="Times New Roman"/>
          <w:b/>
          <w:bCs/>
          <w:kern w:val="0"/>
          <w:sz w:val="22"/>
          <w:szCs w:val="22"/>
          <w:lang w:eastAsia="en-GB"/>
          <w14:ligatures w14:val="none"/>
        </w:rPr>
      </w:pPr>
      <w:r w:rsidRPr="00E77BDE">
        <w:rPr>
          <w:rFonts w:ascii="Times New Roman" w:eastAsia="Times New Roman" w:hAnsi="Times New Roman" w:cs="Times New Roman"/>
          <w:b/>
          <w:bCs/>
          <w:kern w:val="0"/>
          <w:sz w:val="22"/>
          <w:szCs w:val="22"/>
          <w:lang w:eastAsia="en-GB"/>
          <w14:ligatures w14:val="none"/>
        </w:rPr>
        <w:t>Recommendations (data-driven &amp; actionable)</w:t>
      </w:r>
    </w:p>
    <w:p w14:paraId="454AC6DE" w14:textId="77777777" w:rsidR="00667B04" w:rsidRPr="00E77BDE" w:rsidRDefault="00667B04" w:rsidP="009327C0">
      <w:pPr>
        <w:numPr>
          <w:ilvl w:val="0"/>
          <w:numId w:val="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9327C0">
        <w:rPr>
          <w:rFonts w:ascii="Times New Roman" w:eastAsia="Times New Roman" w:hAnsi="Times New Roman" w:cs="Times New Roman"/>
          <w:kern w:val="0"/>
          <w:sz w:val="22"/>
          <w:szCs w:val="22"/>
          <w:u w:val="single"/>
          <w:lang w:eastAsia="en-GB"/>
          <w14:ligatures w14:val="none"/>
        </w:rPr>
        <w:t>Strengthen provenance metadata (top priority):</w:t>
      </w:r>
      <w:r w:rsidRPr="00E77BDE">
        <w:rPr>
          <w:rFonts w:ascii="Times New Roman" w:eastAsia="Times New Roman" w:hAnsi="Times New Roman" w:cs="Times New Roman"/>
          <w:kern w:val="0"/>
          <w:sz w:val="22"/>
          <w:szCs w:val="22"/>
          <w:lang w:eastAsia="en-GB"/>
          <w14:ligatures w14:val="none"/>
        </w:rPr>
        <w:t xml:space="preserve"> Work with platforms to attach verified production IDs and “official creator/studio” badges in listing metadata; require producer/studio fields and cryptographic watermarks for official uploads.</w:t>
      </w:r>
    </w:p>
    <w:p w14:paraId="60BC001F" w14:textId="77777777" w:rsidR="00667B04" w:rsidRPr="00E77BDE" w:rsidRDefault="00667B04" w:rsidP="009327C0">
      <w:pPr>
        <w:numPr>
          <w:ilvl w:val="0"/>
          <w:numId w:val="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9327C0">
        <w:rPr>
          <w:rFonts w:ascii="Times New Roman" w:eastAsia="Times New Roman" w:hAnsi="Times New Roman" w:cs="Times New Roman"/>
          <w:kern w:val="0"/>
          <w:sz w:val="22"/>
          <w:szCs w:val="22"/>
          <w:u w:val="single"/>
          <w:lang w:eastAsia="en-GB"/>
          <w14:ligatures w14:val="none"/>
        </w:rPr>
        <w:t>Embed hard-to-forge signals:</w:t>
      </w:r>
      <w:r w:rsidRPr="00E77BDE">
        <w:rPr>
          <w:rFonts w:ascii="Times New Roman" w:eastAsia="Times New Roman" w:hAnsi="Times New Roman" w:cs="Times New Roman"/>
          <w:kern w:val="0"/>
          <w:sz w:val="22"/>
          <w:szCs w:val="22"/>
          <w:lang w:eastAsia="en-GB"/>
          <w14:ligatures w14:val="none"/>
        </w:rPr>
        <w:t xml:space="preserve"> Use frame-level hidden watermarks, unique voiceprints for characters, and production stamps embedded in credits (and publish the metadata fingerprints to a trusted registry).</w:t>
      </w:r>
    </w:p>
    <w:p w14:paraId="275D9E6C" w14:textId="77777777" w:rsidR="00667B04" w:rsidRPr="00E77BDE" w:rsidRDefault="00667B04" w:rsidP="009327C0">
      <w:pPr>
        <w:numPr>
          <w:ilvl w:val="0"/>
          <w:numId w:val="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9327C0">
        <w:rPr>
          <w:rFonts w:ascii="Times New Roman" w:eastAsia="Times New Roman" w:hAnsi="Times New Roman" w:cs="Times New Roman"/>
          <w:kern w:val="0"/>
          <w:sz w:val="22"/>
          <w:szCs w:val="22"/>
          <w:u w:val="single"/>
          <w:lang w:eastAsia="en-GB"/>
          <w14:ligatures w14:val="none"/>
        </w:rPr>
        <w:t>Design authenticity-first release cadence:</w:t>
      </w:r>
      <w:r w:rsidRPr="00E77BDE">
        <w:rPr>
          <w:rFonts w:ascii="Times New Roman" w:eastAsia="Times New Roman" w:hAnsi="Times New Roman" w:cs="Times New Roman"/>
          <w:kern w:val="0"/>
          <w:sz w:val="22"/>
          <w:szCs w:val="22"/>
          <w:lang w:eastAsia="en-GB"/>
          <w14:ligatures w14:val="none"/>
        </w:rPr>
        <w:t xml:space="preserve"> Release short canonical micro-episodes with consistent metadata (release date pattern, exact duration, canonical cast list). Frequent, verifiable, and public releases make it easier to flag suspicious outliers.</w:t>
      </w:r>
    </w:p>
    <w:p w14:paraId="4D93640F" w14:textId="77777777" w:rsidR="00667B04" w:rsidRPr="00E77BDE" w:rsidRDefault="00667B04" w:rsidP="009327C0">
      <w:pPr>
        <w:numPr>
          <w:ilvl w:val="0"/>
          <w:numId w:val="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9327C0">
        <w:rPr>
          <w:rFonts w:ascii="Times New Roman" w:eastAsia="Times New Roman" w:hAnsi="Times New Roman" w:cs="Times New Roman"/>
          <w:kern w:val="0"/>
          <w:sz w:val="22"/>
          <w:szCs w:val="22"/>
          <w:u w:val="single"/>
          <w:lang w:eastAsia="en-GB"/>
          <w14:ligatures w14:val="none"/>
        </w:rPr>
        <w:t>Train a detection model from dataset signals</w:t>
      </w:r>
      <w:r w:rsidRPr="00E77BDE">
        <w:rPr>
          <w:rFonts w:ascii="Times New Roman" w:eastAsia="Times New Roman" w:hAnsi="Times New Roman" w:cs="Times New Roman"/>
          <w:kern w:val="0"/>
          <w:sz w:val="22"/>
          <w:szCs w:val="22"/>
          <w:lang w:eastAsia="en-GB"/>
          <w14:ligatures w14:val="none"/>
        </w:rPr>
        <w:t>: Use features like release cadence, cast co-occurrence networks, runtime distributions, and metadata completeness as inputs to a detector that flags suspicious new listings.</w:t>
      </w:r>
    </w:p>
    <w:p w14:paraId="2A727096" w14:textId="77777777" w:rsidR="00667B04" w:rsidRPr="00E77BDE" w:rsidRDefault="00667B04" w:rsidP="009327C0">
      <w:pPr>
        <w:numPr>
          <w:ilvl w:val="0"/>
          <w:numId w:val="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9327C0">
        <w:rPr>
          <w:rFonts w:ascii="Times New Roman" w:eastAsia="Times New Roman" w:hAnsi="Times New Roman" w:cs="Times New Roman"/>
          <w:kern w:val="0"/>
          <w:sz w:val="22"/>
          <w:szCs w:val="22"/>
          <w:u w:val="single"/>
          <w:lang w:eastAsia="en-GB"/>
          <w14:ligatures w14:val="none"/>
        </w:rPr>
        <w:t>Platform &amp; legal playbook:</w:t>
      </w:r>
      <w:r w:rsidRPr="00E77BDE">
        <w:rPr>
          <w:rFonts w:ascii="Times New Roman" w:eastAsia="Times New Roman" w:hAnsi="Times New Roman" w:cs="Times New Roman"/>
          <w:kern w:val="0"/>
          <w:sz w:val="22"/>
          <w:szCs w:val="22"/>
          <w:lang w:eastAsia="en-GB"/>
          <w14:ligatures w14:val="none"/>
        </w:rPr>
        <w:t xml:space="preserve"> Negotiate rapid verification APIs and takedown workflows with platforms; maintain an evidence bundle per title (validated metadata, production receipts, and original assets).</w:t>
      </w:r>
    </w:p>
    <w:p w14:paraId="721F5EC9" w14:textId="77744C4E" w:rsidR="006A66EA" w:rsidRDefault="00667B04" w:rsidP="009327C0">
      <w:pPr>
        <w:numPr>
          <w:ilvl w:val="0"/>
          <w:numId w:val="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9327C0">
        <w:rPr>
          <w:rFonts w:ascii="Times New Roman" w:eastAsia="Times New Roman" w:hAnsi="Times New Roman" w:cs="Times New Roman"/>
          <w:kern w:val="0"/>
          <w:sz w:val="22"/>
          <w:szCs w:val="22"/>
          <w:u w:val="single"/>
          <w:lang w:eastAsia="en-GB"/>
          <w14:ligatures w14:val="none"/>
        </w:rPr>
        <w:t>Audience education &amp; brand signaling:</w:t>
      </w:r>
      <w:r w:rsidRPr="00E77BDE">
        <w:rPr>
          <w:rFonts w:ascii="Times New Roman" w:eastAsia="Times New Roman" w:hAnsi="Times New Roman" w:cs="Times New Roman"/>
          <w:kern w:val="0"/>
          <w:sz w:val="22"/>
          <w:szCs w:val="22"/>
          <w:lang w:eastAsia="en-GB"/>
          <w14:ligatures w14:val="none"/>
        </w:rPr>
        <w:t xml:space="preserve"> Include “official channel” markers and brief origin stories in listings to make fake content less plausible to casual viewers.</w:t>
      </w:r>
    </w:p>
    <w:p w14:paraId="6C5210E6" w14:textId="01F64F56" w:rsidR="006264E7" w:rsidRPr="006264E7" w:rsidRDefault="006264E7" w:rsidP="006264E7">
      <w:pPr>
        <w:pStyle w:val="ListParagraph"/>
        <w:numPr>
          <w:ilvl w:val="0"/>
          <w:numId w:val="3"/>
        </w:numPr>
        <w:spacing w:before="100" w:beforeAutospacing="1" w:after="100" w:afterAutospacing="1"/>
        <w:rPr>
          <w:rFonts w:ascii="Times New Roman" w:hAnsi="Times New Roman" w:cs="Times New Roman"/>
          <w:sz w:val="22"/>
          <w:szCs w:val="22"/>
        </w:rPr>
      </w:pPr>
      <w:r w:rsidRPr="006264E7">
        <w:rPr>
          <w:rFonts w:ascii="Times New Roman" w:hAnsi="Times New Roman" w:cs="Times New Roman"/>
          <w:sz w:val="22"/>
          <w:szCs w:val="22"/>
          <w:u w:val="single"/>
        </w:rPr>
        <w:t>Emphasize Human Creativity and Originality:</w:t>
      </w:r>
      <w:r w:rsidRPr="006264E7">
        <w:rPr>
          <w:rFonts w:ascii="Times New Roman" w:hAnsi="Times New Roman" w:cs="Times New Roman"/>
          <w:sz w:val="22"/>
          <w:szCs w:val="22"/>
        </w:rPr>
        <w:t xml:space="preserve"> Focus on developing unique artistic styles, compelling characters with emotional depth, and original narratives that are difficult for AI to replicate. Invest in talented writers, artists, and directors with distinct voices.</w:t>
      </w:r>
    </w:p>
    <w:p w14:paraId="7532F9F1" w14:textId="475F23DA" w:rsidR="00F16A77" w:rsidRPr="00F16A77" w:rsidRDefault="006264E7" w:rsidP="00F16A77">
      <w:pPr>
        <w:pStyle w:val="ListParagraph"/>
        <w:numPr>
          <w:ilvl w:val="0"/>
          <w:numId w:val="3"/>
        </w:numPr>
        <w:spacing w:before="100" w:beforeAutospacing="1" w:after="100" w:afterAutospacing="1"/>
        <w:rPr>
          <w:rFonts w:ascii="Times New Roman" w:hAnsi="Times New Roman" w:cs="Times New Roman"/>
          <w:sz w:val="22"/>
          <w:szCs w:val="22"/>
        </w:rPr>
      </w:pPr>
      <w:r w:rsidRPr="00454A63">
        <w:rPr>
          <w:rFonts w:ascii="Times New Roman" w:hAnsi="Times New Roman" w:cs="Times New Roman"/>
          <w:sz w:val="22"/>
          <w:szCs w:val="22"/>
          <w:u w:val="single"/>
        </w:rPr>
        <w:t>Educate the Audience on the Value of Human Artistry:</w:t>
      </w:r>
      <w:r w:rsidRPr="006264E7">
        <w:rPr>
          <w:rFonts w:ascii="Times New Roman" w:hAnsi="Times New Roman" w:cs="Times New Roman"/>
          <w:sz w:val="22"/>
          <w:szCs w:val="22"/>
        </w:rPr>
        <w:t xml:space="preserve"> Help audiences understand the difference between authentically created animation and potentially superficial AI-generated content, highlighting the value of human creativity, emotion, and cultural insight.</w:t>
      </w:r>
    </w:p>
    <w:p w14:paraId="5B3E56EE" w14:textId="7856892D" w:rsidR="001631F5" w:rsidRPr="00C9200D" w:rsidRDefault="00667B04" w:rsidP="00C9200D">
      <w:pPr>
        <w:spacing w:before="100" w:beforeAutospacing="1" w:after="100" w:afterAutospacing="1"/>
        <w:rPr>
          <w:rFonts w:ascii="Times New Roman" w:eastAsia="Times New Roman" w:hAnsi="Times New Roman" w:cs="Times New Roman"/>
          <w:kern w:val="0"/>
          <w:sz w:val="22"/>
          <w:szCs w:val="22"/>
          <w:lang w:eastAsia="en-GB"/>
          <w14:ligatures w14:val="none"/>
        </w:rPr>
      </w:pPr>
      <w:r w:rsidRPr="00F16A77">
        <w:rPr>
          <w:rFonts w:ascii="Times New Roman" w:eastAsia="Times New Roman" w:hAnsi="Times New Roman" w:cs="Times New Roman"/>
          <w:b/>
          <w:bCs/>
          <w:kern w:val="0"/>
          <w:sz w:val="28"/>
          <w:szCs w:val="28"/>
          <w:u w:val="single"/>
          <w:lang w:eastAsia="en-GB"/>
          <w14:ligatures w14:val="none"/>
        </w:rPr>
        <w:lastRenderedPageBreak/>
        <w:t>Killer Figure (summary)</w:t>
      </w:r>
      <w:r w:rsidRPr="00F16A77">
        <w:rPr>
          <w:rFonts w:ascii="Times New Roman" w:eastAsia="Times New Roman" w:hAnsi="Times New Roman" w:cs="Times New Roman"/>
          <w:b/>
          <w:bCs/>
          <w:kern w:val="0"/>
          <w:sz w:val="22"/>
          <w:szCs w:val="22"/>
          <w:lang w:eastAsia="en-GB"/>
          <w14:ligatures w14:val="none"/>
        </w:rPr>
        <w:br/>
      </w:r>
      <w:r w:rsidR="001631F5" w:rsidRPr="001631F5">
        <w:rPr>
          <w:rFonts w:ascii="Times New Roman" w:eastAsia="Times New Roman" w:hAnsi="Times New Roman" w:cs="Times New Roman"/>
          <w:kern w:val="36"/>
          <w:sz w:val="22"/>
          <w:szCs w:val="22"/>
          <w:lang w:eastAsia="en-GB"/>
          <w14:ligatures w14:val="none"/>
        </w:rPr>
        <w:t>The radar chart visually compares Rajiv Chilaka and Martin Scorsese across four dimensions: number of titles, average duration, content complexity, and GenAI threat.</w:t>
      </w:r>
    </w:p>
    <w:p w14:paraId="22B80C0A" w14:textId="77777777" w:rsidR="00D224B0" w:rsidRDefault="001631F5" w:rsidP="00667B04">
      <w:pPr>
        <w:pStyle w:val="ListParagraph"/>
        <w:numPr>
          <w:ilvl w:val="0"/>
          <w:numId w:val="22"/>
        </w:numPr>
        <w:spacing w:before="100" w:beforeAutospacing="1" w:after="100" w:afterAutospacing="1"/>
        <w:outlineLvl w:val="0"/>
        <w:rPr>
          <w:rFonts w:ascii="Times New Roman" w:eastAsia="Times New Roman" w:hAnsi="Times New Roman" w:cs="Times New Roman"/>
          <w:i/>
          <w:iCs/>
          <w:kern w:val="36"/>
          <w:sz w:val="22"/>
          <w:szCs w:val="22"/>
          <w:lang w:eastAsia="en-GB"/>
          <w14:ligatures w14:val="none"/>
        </w:rPr>
      </w:pPr>
      <w:r w:rsidRPr="00D224B0">
        <w:rPr>
          <w:rFonts w:ascii="Times New Roman" w:eastAsia="Times New Roman" w:hAnsi="Times New Roman" w:cs="Times New Roman"/>
          <w:i/>
          <w:iCs/>
          <w:kern w:val="36"/>
          <w:sz w:val="22"/>
          <w:szCs w:val="22"/>
          <w:lang w:eastAsia="en-GB"/>
          <w14:ligatures w14:val="none"/>
        </w:rPr>
        <w:t xml:space="preserve">It shows that Chilaka scores high on volume and GenAI risk but low on complexity and duration, highlighting greater vulnerability to AI replication. </w:t>
      </w:r>
    </w:p>
    <w:p w14:paraId="4755EC9A" w14:textId="6C415DCA" w:rsidR="007E6FC3" w:rsidRPr="00D224B0" w:rsidRDefault="001631F5" w:rsidP="00667B04">
      <w:pPr>
        <w:pStyle w:val="ListParagraph"/>
        <w:numPr>
          <w:ilvl w:val="0"/>
          <w:numId w:val="22"/>
        </w:numPr>
        <w:spacing w:before="100" w:beforeAutospacing="1" w:after="100" w:afterAutospacing="1"/>
        <w:outlineLvl w:val="0"/>
        <w:rPr>
          <w:rFonts w:ascii="Times New Roman" w:eastAsia="Times New Roman" w:hAnsi="Times New Roman" w:cs="Times New Roman"/>
          <w:i/>
          <w:iCs/>
          <w:kern w:val="36"/>
          <w:sz w:val="22"/>
          <w:szCs w:val="22"/>
          <w:lang w:eastAsia="en-GB"/>
          <w14:ligatures w14:val="none"/>
        </w:rPr>
      </w:pPr>
      <w:r w:rsidRPr="00D224B0">
        <w:rPr>
          <w:rFonts w:ascii="Times New Roman" w:eastAsia="Times New Roman" w:hAnsi="Times New Roman" w:cs="Times New Roman"/>
          <w:i/>
          <w:iCs/>
          <w:kern w:val="36"/>
          <w:sz w:val="22"/>
          <w:szCs w:val="22"/>
          <w:lang w:eastAsia="en-GB"/>
          <w14:ligatures w14:val="none"/>
        </w:rPr>
        <w:t>Scorsese, meanwhile, stands out for higher complexity and duration but lower volume and GenAI risk, indicating greater creative resilience against automated imitation. The shape and spread on the chart reveal distinct strengths, weaknesses, and GenAI vulnerability for each director's creative profile.</w:t>
      </w:r>
    </w:p>
    <w:p w14:paraId="550C53AD" w14:textId="4B6D1EF9" w:rsidR="007E6FC3" w:rsidRPr="00E77BDE" w:rsidRDefault="00011661" w:rsidP="00AC4AC4">
      <w:pPr>
        <w:spacing w:before="100" w:beforeAutospacing="1" w:after="100" w:afterAutospacing="1"/>
        <w:jc w:val="center"/>
        <w:outlineLvl w:val="0"/>
        <w:rPr>
          <w:rFonts w:ascii="Times New Roman" w:eastAsia="Times New Roman" w:hAnsi="Times New Roman" w:cs="Times New Roman"/>
          <w:kern w:val="36"/>
          <w:sz w:val="44"/>
          <w:szCs w:val="44"/>
          <w:lang w:eastAsia="en-GB"/>
          <w14:ligatures w14:val="none"/>
        </w:rPr>
      </w:pPr>
      <w:r>
        <w:fldChar w:fldCharType="begin"/>
      </w:r>
      <w:r>
        <w:instrText xml:space="preserve"> INCLUDEPICTURE "https://ppl-ai-code-interpreter-files.s3.amazonaws.com/web/direct-files/ec8235ce48e677058355e7cd7698fddb/0991e0b6-60aa-40ea-b41a-1f98c98d9475/5c3699c9.png" \* MERGEFORMATINET </w:instrText>
      </w:r>
      <w:r>
        <w:fldChar w:fldCharType="separate"/>
      </w:r>
      <w:r>
        <w:rPr>
          <w:noProof/>
        </w:rPr>
        <w:drawing>
          <wp:inline distT="0" distB="0" distL="0" distR="0" wp14:anchorId="1BB1D7E9" wp14:editId="6E5C4C0B">
            <wp:extent cx="2961105" cy="2502839"/>
            <wp:effectExtent l="63500" t="63500" r="125095" b="126365"/>
            <wp:docPr id="173971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18653"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2961105" cy="25028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fldChar w:fldCharType="end"/>
      </w:r>
    </w:p>
    <w:p w14:paraId="217397B5" w14:textId="4DDA94E8" w:rsidR="008906E7" w:rsidRPr="00D224B0" w:rsidRDefault="0001772F" w:rsidP="0001772F">
      <w:pPr>
        <w:spacing w:before="100" w:beforeAutospacing="1" w:after="100" w:afterAutospacing="1"/>
        <w:outlineLvl w:val="0"/>
        <w:rPr>
          <w:rFonts w:ascii="Times New Roman" w:eastAsia="Times New Roman" w:hAnsi="Times New Roman" w:cs="Times New Roman"/>
          <w:kern w:val="36"/>
          <w:sz w:val="22"/>
          <w:szCs w:val="22"/>
          <w:lang w:val="en-IN" w:eastAsia="en-GB"/>
          <w14:ligatures w14:val="none"/>
        </w:rPr>
      </w:pPr>
      <w:r w:rsidRPr="00D224B0">
        <w:rPr>
          <w:rFonts w:ascii="Times New Roman" w:eastAsia="Times New Roman" w:hAnsi="Times New Roman" w:cs="Times New Roman"/>
          <w:kern w:val="36"/>
          <w:sz w:val="22"/>
          <w:szCs w:val="22"/>
          <w:lang w:val="en-IN" w:eastAsia="en-GB"/>
          <w14:ligatures w14:val="none"/>
        </w:rPr>
        <w:t>Here are the key insights from the radar chart comparing Rajiv Chilaka and Martin Scorsese on content production and GenAI threat:</w:t>
      </w:r>
    </w:p>
    <w:p w14:paraId="459013A9" w14:textId="60C93142" w:rsidR="0001772F" w:rsidRPr="00D224B0" w:rsidRDefault="0001772F" w:rsidP="0001772F">
      <w:pPr>
        <w:spacing w:before="100" w:beforeAutospacing="1" w:after="100" w:afterAutospacing="1"/>
        <w:outlineLvl w:val="0"/>
        <w:rPr>
          <w:rFonts w:ascii="Times New Roman" w:eastAsia="Times New Roman" w:hAnsi="Times New Roman" w:cs="Times New Roman"/>
          <w:b/>
          <w:bCs/>
          <w:kern w:val="36"/>
          <w:sz w:val="22"/>
          <w:szCs w:val="22"/>
          <w:lang w:val="en-IN" w:eastAsia="en-GB"/>
          <w14:ligatures w14:val="none"/>
        </w:rPr>
      </w:pPr>
      <w:r w:rsidRPr="00D224B0">
        <w:rPr>
          <w:rFonts w:ascii="Times New Roman" w:eastAsia="Times New Roman" w:hAnsi="Times New Roman" w:cs="Times New Roman"/>
          <w:b/>
          <w:bCs/>
          <w:kern w:val="36"/>
          <w:sz w:val="22"/>
          <w:szCs w:val="22"/>
          <w:lang w:val="en-IN" w:eastAsia="en-GB"/>
          <w14:ligatures w14:val="none"/>
        </w:rPr>
        <w:t>GenAI Threat Profile Comparison</w:t>
      </w:r>
    </w:p>
    <w:p w14:paraId="6F2007E5" w14:textId="77777777" w:rsidR="001745E1" w:rsidRDefault="0001772F" w:rsidP="001745E1">
      <w:pPr>
        <w:numPr>
          <w:ilvl w:val="0"/>
          <w:numId w:val="19"/>
        </w:numPr>
        <w:spacing w:before="100" w:beforeAutospacing="1" w:after="100" w:afterAutospacing="1"/>
        <w:outlineLvl w:val="0"/>
        <w:rPr>
          <w:rFonts w:ascii="Times New Roman" w:eastAsia="Times New Roman" w:hAnsi="Times New Roman" w:cs="Times New Roman"/>
          <w:kern w:val="36"/>
          <w:sz w:val="22"/>
          <w:szCs w:val="22"/>
          <w:lang w:val="en-IN" w:eastAsia="en-GB"/>
          <w14:ligatures w14:val="none"/>
        </w:rPr>
      </w:pPr>
      <w:r w:rsidRPr="00D224B0">
        <w:rPr>
          <w:rFonts w:ascii="Times New Roman" w:eastAsia="Times New Roman" w:hAnsi="Times New Roman" w:cs="Times New Roman"/>
          <w:kern w:val="36"/>
          <w:sz w:val="22"/>
          <w:szCs w:val="22"/>
          <w:lang w:val="en-IN" w:eastAsia="en-GB"/>
          <w14:ligatures w14:val="none"/>
        </w:rPr>
        <w:t>Volume vs. Complexity: Rajiv Chilaka demonstrates a much higher normalized number of titles (1.0) and GenAI threat score (0.8), but lower in both content complexity and average duration. This suggests Chilaka’s content, with high volume and lower complexity, is more immediately vulnerable to automation and replication by GenAI models due to its repetitive and formulaic structure.</w:t>
      </w:r>
    </w:p>
    <w:p w14:paraId="18C3F53E" w14:textId="77777777" w:rsidR="001745E1" w:rsidRDefault="002D5F94" w:rsidP="001745E1">
      <w:pPr>
        <w:numPr>
          <w:ilvl w:val="0"/>
          <w:numId w:val="19"/>
        </w:numPr>
        <w:spacing w:before="100" w:beforeAutospacing="1" w:after="100" w:afterAutospacing="1"/>
        <w:outlineLvl w:val="0"/>
        <w:rPr>
          <w:rFonts w:ascii="Times New Roman" w:eastAsia="Times New Roman" w:hAnsi="Times New Roman" w:cs="Times New Roman"/>
          <w:kern w:val="36"/>
          <w:sz w:val="22"/>
          <w:szCs w:val="22"/>
          <w:lang w:val="en-IN" w:eastAsia="en-GB"/>
          <w14:ligatures w14:val="none"/>
        </w:rPr>
      </w:pPr>
      <w:r w:rsidRPr="001745E1">
        <w:rPr>
          <w:rFonts w:ascii="Times New Roman" w:eastAsia="Times New Roman" w:hAnsi="Times New Roman" w:cs="Times New Roman"/>
          <w:kern w:val="36"/>
          <w:sz w:val="22"/>
          <w:szCs w:val="22"/>
          <w:lang w:val="en-IN" w:eastAsia="en-GB"/>
          <w14:ligatures w14:val="none"/>
        </w:rPr>
        <w:t>Resilience of High Complexity: Martin Scorsese, while producing fewer titles (0.55), scores highest on average duration and content complexity (both 1.0) and has a significantly lower GenAI threat score (0.3). This highlights the resilience of auteur-driven, complex works, which are more difficult for GenAI to accurately and convincingly replicate without human creative input.</w:t>
      </w:r>
    </w:p>
    <w:p w14:paraId="7AB7C1D1" w14:textId="0676DB33" w:rsidR="002D5F94" w:rsidRPr="001745E1" w:rsidRDefault="002D5F94" w:rsidP="001745E1">
      <w:pPr>
        <w:numPr>
          <w:ilvl w:val="0"/>
          <w:numId w:val="19"/>
        </w:numPr>
        <w:spacing w:before="100" w:beforeAutospacing="1" w:after="100" w:afterAutospacing="1"/>
        <w:outlineLvl w:val="0"/>
        <w:rPr>
          <w:rFonts w:ascii="Times New Roman" w:eastAsia="Times New Roman" w:hAnsi="Times New Roman" w:cs="Times New Roman"/>
          <w:kern w:val="36"/>
          <w:sz w:val="22"/>
          <w:szCs w:val="22"/>
          <w:lang w:val="en-IN" w:eastAsia="en-GB"/>
          <w14:ligatures w14:val="none"/>
        </w:rPr>
      </w:pPr>
      <w:r w:rsidRPr="001745E1">
        <w:rPr>
          <w:rFonts w:ascii="Times New Roman" w:eastAsia="Times New Roman" w:hAnsi="Times New Roman" w:cs="Times New Roman"/>
          <w:kern w:val="36"/>
          <w:sz w:val="22"/>
          <w:szCs w:val="22"/>
          <w:lang w:val="en-IN" w:eastAsia="en-GB"/>
          <w14:ligatures w14:val="none"/>
        </w:rPr>
        <w:t>Trade-offs in Production Strategy: The performance across the radar chart axes visually underscores how content creators emphasizing volume and lower complexity (Chilaka) face a greater risk from GenAI disruption, while those who prioritize complexity and depth (Scorsese) maintain stronger barriers against automated imitation, though they may be slower or less scalable.</w:t>
      </w:r>
    </w:p>
    <w:p w14:paraId="769356D9" w14:textId="77777777" w:rsidR="002D5F94" w:rsidRPr="00D224B0" w:rsidRDefault="002D5F94" w:rsidP="002D5F94">
      <w:pPr>
        <w:spacing w:before="100" w:beforeAutospacing="1" w:after="100" w:afterAutospacing="1"/>
        <w:outlineLvl w:val="0"/>
        <w:rPr>
          <w:rFonts w:ascii="Times New Roman" w:eastAsia="Times New Roman" w:hAnsi="Times New Roman" w:cs="Times New Roman"/>
          <w:b/>
          <w:bCs/>
          <w:kern w:val="36"/>
          <w:sz w:val="22"/>
          <w:szCs w:val="22"/>
          <w:lang w:val="en-IN" w:eastAsia="en-GB"/>
          <w14:ligatures w14:val="none"/>
        </w:rPr>
      </w:pPr>
      <w:r w:rsidRPr="00D224B0">
        <w:rPr>
          <w:rFonts w:ascii="Times New Roman" w:eastAsia="Times New Roman" w:hAnsi="Times New Roman" w:cs="Times New Roman"/>
          <w:b/>
          <w:bCs/>
          <w:kern w:val="36"/>
          <w:sz w:val="22"/>
          <w:szCs w:val="22"/>
          <w:lang w:val="en-IN" w:eastAsia="en-GB"/>
          <w14:ligatures w14:val="none"/>
        </w:rPr>
        <w:t>Implications for Creative Strategy</w:t>
      </w:r>
    </w:p>
    <w:p w14:paraId="0D77C0A4" w14:textId="77777777" w:rsidR="002D5F94" w:rsidRPr="00D224B0" w:rsidRDefault="002D5F94" w:rsidP="002D5F94">
      <w:pPr>
        <w:numPr>
          <w:ilvl w:val="0"/>
          <w:numId w:val="21"/>
        </w:numPr>
        <w:spacing w:before="100" w:beforeAutospacing="1" w:after="100" w:afterAutospacing="1"/>
        <w:outlineLvl w:val="0"/>
        <w:rPr>
          <w:rFonts w:ascii="Times New Roman" w:eastAsia="Times New Roman" w:hAnsi="Times New Roman" w:cs="Times New Roman"/>
          <w:kern w:val="36"/>
          <w:sz w:val="22"/>
          <w:szCs w:val="22"/>
          <w:lang w:val="en-IN" w:eastAsia="en-GB"/>
          <w14:ligatures w14:val="none"/>
        </w:rPr>
      </w:pPr>
      <w:r w:rsidRPr="00D224B0">
        <w:rPr>
          <w:rFonts w:ascii="Times New Roman" w:eastAsia="Times New Roman" w:hAnsi="Times New Roman" w:cs="Times New Roman"/>
          <w:kern w:val="36"/>
          <w:sz w:val="22"/>
          <w:szCs w:val="22"/>
          <w:lang w:val="en-IN" w:eastAsia="en-GB"/>
          <w14:ligatures w14:val="none"/>
        </w:rPr>
        <w:t>Immediate Risk: Producers in genres or formats with high volume and low complexity should prioritize watermarking, brand authenticity, and provenance protections, as these are the most susceptible to mass GenAI imitation.</w:t>
      </w:r>
    </w:p>
    <w:p w14:paraId="46260628" w14:textId="77777777" w:rsidR="002D5F94" w:rsidRPr="00D224B0" w:rsidRDefault="002D5F94" w:rsidP="002D5F94">
      <w:pPr>
        <w:numPr>
          <w:ilvl w:val="0"/>
          <w:numId w:val="21"/>
        </w:numPr>
        <w:spacing w:before="100" w:beforeAutospacing="1" w:after="100" w:afterAutospacing="1"/>
        <w:outlineLvl w:val="0"/>
        <w:rPr>
          <w:rFonts w:ascii="Times New Roman" w:eastAsia="Times New Roman" w:hAnsi="Times New Roman" w:cs="Times New Roman"/>
          <w:kern w:val="36"/>
          <w:sz w:val="22"/>
          <w:szCs w:val="22"/>
          <w:lang w:val="en-IN" w:eastAsia="en-GB"/>
          <w14:ligatures w14:val="none"/>
        </w:rPr>
      </w:pPr>
      <w:r w:rsidRPr="00D224B0">
        <w:rPr>
          <w:rFonts w:ascii="Times New Roman" w:eastAsia="Times New Roman" w:hAnsi="Times New Roman" w:cs="Times New Roman"/>
          <w:kern w:val="36"/>
          <w:sz w:val="22"/>
          <w:szCs w:val="22"/>
          <w:lang w:val="en-IN" w:eastAsia="en-GB"/>
          <w14:ligatures w14:val="none"/>
        </w:rPr>
        <w:t>Long-Term Competitive Advantage: Focusing on unique creative signatures, complex narrative depth, and auteur-driven projects can serve as a long-term hedge against GenAI commoditization, as shown by the risk separation in the radar chart.</w:t>
      </w:r>
    </w:p>
    <w:p w14:paraId="3BC6F74F" w14:textId="77777777" w:rsidR="002D5F94" w:rsidRPr="00D224B0" w:rsidRDefault="002D5F94" w:rsidP="002D5F94">
      <w:pPr>
        <w:numPr>
          <w:ilvl w:val="0"/>
          <w:numId w:val="21"/>
        </w:numPr>
        <w:spacing w:before="100" w:beforeAutospacing="1" w:after="100" w:afterAutospacing="1"/>
        <w:outlineLvl w:val="0"/>
        <w:rPr>
          <w:rFonts w:ascii="Times New Roman" w:eastAsia="Times New Roman" w:hAnsi="Times New Roman" w:cs="Times New Roman"/>
          <w:kern w:val="36"/>
          <w:sz w:val="22"/>
          <w:szCs w:val="22"/>
          <w:lang w:val="en-IN" w:eastAsia="en-GB"/>
          <w14:ligatures w14:val="none"/>
        </w:rPr>
      </w:pPr>
      <w:r w:rsidRPr="00D224B0">
        <w:rPr>
          <w:rFonts w:ascii="Times New Roman" w:eastAsia="Times New Roman" w:hAnsi="Times New Roman" w:cs="Times New Roman"/>
          <w:kern w:val="36"/>
          <w:sz w:val="22"/>
          <w:szCs w:val="22"/>
          <w:lang w:val="en-IN" w:eastAsia="en-GB"/>
          <w14:ligatures w14:val="none"/>
        </w:rPr>
        <w:t>Balanced Risk Management: As GenAI continues to mature, a hybrid strategy that leverages automation for repetitive tasks while investing in uniquely human storytelling will help studios and creators stay ahead of both immediate and strategic GenAI threats.</w:t>
      </w:r>
    </w:p>
    <w:p w14:paraId="0AD0F9DB" w14:textId="77777777" w:rsidR="007E6FC3" w:rsidRPr="00E77BDE" w:rsidRDefault="007E6FC3" w:rsidP="00667B04">
      <w:pPr>
        <w:spacing w:before="100" w:beforeAutospacing="1" w:after="100" w:afterAutospacing="1"/>
        <w:outlineLvl w:val="0"/>
        <w:rPr>
          <w:rFonts w:ascii="Times New Roman" w:eastAsia="Times New Roman" w:hAnsi="Times New Roman" w:cs="Times New Roman"/>
          <w:kern w:val="36"/>
          <w:sz w:val="44"/>
          <w:szCs w:val="44"/>
          <w:lang w:eastAsia="en-GB"/>
          <w14:ligatures w14:val="none"/>
        </w:rPr>
      </w:pPr>
    </w:p>
    <w:p w14:paraId="36916872" w14:textId="77777777" w:rsidR="00C9200D" w:rsidRDefault="00C9200D" w:rsidP="00667B04">
      <w:pPr>
        <w:spacing w:before="100" w:beforeAutospacing="1" w:after="100" w:afterAutospacing="1"/>
        <w:outlineLvl w:val="0"/>
        <w:rPr>
          <w:rFonts w:ascii="Times New Roman" w:eastAsia="Times New Roman" w:hAnsi="Times New Roman" w:cs="Times New Roman"/>
          <w:kern w:val="36"/>
          <w:sz w:val="44"/>
          <w:szCs w:val="44"/>
          <w:lang w:eastAsia="en-GB"/>
          <w14:ligatures w14:val="none"/>
        </w:rPr>
      </w:pPr>
    </w:p>
    <w:p w14:paraId="11560197" w14:textId="2DD3EF55" w:rsidR="00667B04" w:rsidRPr="00E77BDE" w:rsidRDefault="00667B04" w:rsidP="00667B04">
      <w:pPr>
        <w:spacing w:before="100" w:beforeAutospacing="1" w:after="100" w:afterAutospacing="1"/>
        <w:outlineLvl w:val="0"/>
        <w:rPr>
          <w:rFonts w:ascii="Times New Roman" w:eastAsia="Times New Roman" w:hAnsi="Times New Roman" w:cs="Times New Roman"/>
          <w:b/>
          <w:bCs/>
          <w:kern w:val="36"/>
          <w:sz w:val="28"/>
          <w:szCs w:val="28"/>
          <w:u w:val="single"/>
          <w:lang w:eastAsia="en-GB"/>
          <w14:ligatures w14:val="none"/>
        </w:rPr>
      </w:pPr>
      <w:r w:rsidRPr="00E77BDE">
        <w:rPr>
          <w:rFonts w:ascii="Times New Roman" w:eastAsia="Times New Roman" w:hAnsi="Times New Roman" w:cs="Times New Roman"/>
          <w:b/>
          <w:bCs/>
          <w:kern w:val="36"/>
          <w:sz w:val="28"/>
          <w:szCs w:val="28"/>
          <w:u w:val="single"/>
          <w:lang w:eastAsia="en-GB"/>
          <w14:ligatures w14:val="none"/>
        </w:rPr>
        <w:t xml:space="preserve">Appendix (one page </w:t>
      </w:r>
      <w:r w:rsidR="00C66E37" w:rsidRPr="00E77BDE">
        <w:rPr>
          <w:rFonts w:ascii="Times New Roman" w:eastAsia="Times New Roman" w:hAnsi="Times New Roman" w:cs="Times New Roman"/>
          <w:b/>
          <w:bCs/>
          <w:kern w:val="36"/>
          <w:sz w:val="28"/>
          <w:szCs w:val="28"/>
          <w:u w:val="single"/>
          <w:lang w:eastAsia="en-GB"/>
          <w14:ligatures w14:val="none"/>
        </w:rPr>
        <w:t>-</w:t>
      </w:r>
      <w:r w:rsidRPr="00E77BDE">
        <w:rPr>
          <w:rFonts w:ascii="Times New Roman" w:eastAsia="Times New Roman" w:hAnsi="Times New Roman" w:cs="Times New Roman"/>
          <w:b/>
          <w:bCs/>
          <w:kern w:val="36"/>
          <w:sz w:val="28"/>
          <w:szCs w:val="28"/>
          <w:u w:val="single"/>
          <w:lang w:eastAsia="en-GB"/>
          <w14:ligatures w14:val="none"/>
        </w:rPr>
        <w:t xml:space="preserve"> supporting analysis &amp; notes)</w:t>
      </w:r>
    </w:p>
    <w:p w14:paraId="2821AD47" w14:textId="0741868E" w:rsidR="00667B04" w:rsidRPr="00E77BDE" w:rsidRDefault="00667B04" w:rsidP="00667B04">
      <w:pPr>
        <w:spacing w:before="100" w:beforeAutospacing="1" w:after="100" w:afterAutospacing="1"/>
        <w:rPr>
          <w:rFonts w:ascii="Times New Roman" w:eastAsia="Times New Roman" w:hAnsi="Times New Roman" w:cs="Times New Roman"/>
          <w:b/>
          <w:bCs/>
          <w:kern w:val="0"/>
          <w:sz w:val="22"/>
          <w:szCs w:val="22"/>
          <w:lang w:eastAsia="en-GB"/>
          <w14:ligatures w14:val="none"/>
        </w:rPr>
      </w:pPr>
      <w:r w:rsidRPr="00E77BDE">
        <w:rPr>
          <w:rFonts w:ascii="Times New Roman" w:eastAsia="Times New Roman" w:hAnsi="Times New Roman" w:cs="Times New Roman"/>
          <w:b/>
          <w:bCs/>
          <w:kern w:val="0"/>
          <w:sz w:val="22"/>
          <w:szCs w:val="22"/>
          <w:lang w:eastAsia="en-GB"/>
          <w14:ligatures w14:val="none"/>
        </w:rPr>
        <w:t>1. Portfolio Overview</w:t>
      </w:r>
    </w:p>
    <w:tbl>
      <w:tblPr>
        <w:tblStyle w:val="GridTable1Light"/>
        <w:tblW w:w="0" w:type="auto"/>
        <w:tblLook w:val="04A0" w:firstRow="1" w:lastRow="0" w:firstColumn="1" w:lastColumn="0" w:noHBand="0" w:noVBand="1"/>
      </w:tblPr>
      <w:tblGrid>
        <w:gridCol w:w="2575"/>
        <w:gridCol w:w="718"/>
        <w:gridCol w:w="876"/>
        <w:gridCol w:w="1152"/>
        <w:gridCol w:w="1432"/>
        <w:gridCol w:w="1371"/>
      </w:tblGrid>
      <w:tr w:rsidR="00667B04" w:rsidRPr="00E77BDE" w14:paraId="4A6FDF0C" w14:textId="77777777" w:rsidTr="007E6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13810" w14:textId="77777777" w:rsidR="00667B04" w:rsidRPr="00E77BDE" w:rsidRDefault="00667B04" w:rsidP="00667B04">
            <w:pPr>
              <w:spacing w:before="100" w:beforeAutospacing="1" w:after="100" w:afterAutospacing="1"/>
              <w:rPr>
                <w:rFonts w:ascii="Times New Roman" w:eastAsia="Times New Roman" w:hAnsi="Times New Roman" w:cs="Times New Roman"/>
                <w:b w:val="0"/>
                <w:bCs w:val="0"/>
                <w:kern w:val="0"/>
                <w:sz w:val="22"/>
                <w:szCs w:val="22"/>
                <w:lang w:eastAsia="en-GB"/>
                <w14:ligatures w14:val="none"/>
              </w:rPr>
            </w:pPr>
            <w:r w:rsidRPr="00E77BDE">
              <w:rPr>
                <w:rFonts w:ascii="Times New Roman" w:eastAsia="Times New Roman" w:hAnsi="Times New Roman" w:cs="Times New Roman"/>
                <w:b w:val="0"/>
                <w:bCs w:val="0"/>
                <w:kern w:val="0"/>
                <w:sz w:val="22"/>
                <w:szCs w:val="22"/>
                <w:lang w:eastAsia="en-GB"/>
                <w14:ligatures w14:val="none"/>
              </w:rPr>
              <w:t>Director</w:t>
            </w:r>
          </w:p>
        </w:tc>
        <w:tc>
          <w:tcPr>
            <w:tcW w:w="0" w:type="auto"/>
            <w:hideMark/>
          </w:tcPr>
          <w:p w14:paraId="5CD08B49" w14:textId="77777777" w:rsidR="00667B04" w:rsidRPr="00E77BDE" w:rsidRDefault="00667B04" w:rsidP="00667B0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2"/>
                <w:szCs w:val="22"/>
                <w:lang w:eastAsia="en-GB"/>
                <w14:ligatures w14:val="none"/>
              </w:rPr>
            </w:pPr>
            <w:r w:rsidRPr="00E77BDE">
              <w:rPr>
                <w:rFonts w:ascii="Times New Roman" w:eastAsia="Times New Roman" w:hAnsi="Times New Roman" w:cs="Times New Roman"/>
                <w:b w:val="0"/>
                <w:bCs w:val="0"/>
                <w:kern w:val="0"/>
                <w:sz w:val="22"/>
                <w:szCs w:val="22"/>
                <w:lang w:eastAsia="en-GB"/>
                <w14:ligatures w14:val="none"/>
              </w:rPr>
              <w:t>Titles</w:t>
            </w:r>
          </w:p>
        </w:tc>
        <w:tc>
          <w:tcPr>
            <w:tcW w:w="0" w:type="auto"/>
            <w:hideMark/>
          </w:tcPr>
          <w:p w14:paraId="477C68AE" w14:textId="77777777" w:rsidR="00667B04" w:rsidRPr="00E77BDE" w:rsidRDefault="00667B04" w:rsidP="00667B0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2"/>
                <w:szCs w:val="22"/>
                <w:lang w:eastAsia="en-GB"/>
                <w14:ligatures w14:val="none"/>
              </w:rPr>
            </w:pPr>
            <w:r w:rsidRPr="00E77BDE">
              <w:rPr>
                <w:rFonts w:ascii="Times New Roman" w:eastAsia="Times New Roman" w:hAnsi="Times New Roman" w:cs="Times New Roman"/>
                <w:b w:val="0"/>
                <w:bCs w:val="0"/>
                <w:kern w:val="0"/>
                <w:sz w:val="22"/>
                <w:szCs w:val="22"/>
                <w:lang w:eastAsia="en-GB"/>
                <w14:ligatures w14:val="none"/>
              </w:rPr>
              <w:t>Movies</w:t>
            </w:r>
          </w:p>
        </w:tc>
        <w:tc>
          <w:tcPr>
            <w:tcW w:w="0" w:type="auto"/>
            <w:hideMark/>
          </w:tcPr>
          <w:p w14:paraId="0AC8AA0A" w14:textId="77777777" w:rsidR="00667B04" w:rsidRPr="00E77BDE" w:rsidRDefault="00667B04" w:rsidP="00667B0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2"/>
                <w:szCs w:val="22"/>
                <w:lang w:eastAsia="en-GB"/>
                <w14:ligatures w14:val="none"/>
              </w:rPr>
            </w:pPr>
            <w:r w:rsidRPr="00E77BDE">
              <w:rPr>
                <w:rFonts w:ascii="Times New Roman" w:eastAsia="Times New Roman" w:hAnsi="Times New Roman" w:cs="Times New Roman"/>
                <w:b w:val="0"/>
                <w:bCs w:val="0"/>
                <w:kern w:val="0"/>
                <w:sz w:val="22"/>
                <w:szCs w:val="22"/>
                <w:lang w:eastAsia="en-GB"/>
                <w14:ligatures w14:val="none"/>
              </w:rPr>
              <w:t>TV Shows</w:t>
            </w:r>
          </w:p>
        </w:tc>
        <w:tc>
          <w:tcPr>
            <w:tcW w:w="0" w:type="auto"/>
            <w:hideMark/>
          </w:tcPr>
          <w:p w14:paraId="4F2FF868" w14:textId="77777777" w:rsidR="00667B04" w:rsidRPr="00E77BDE" w:rsidRDefault="00667B04" w:rsidP="00667B0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2"/>
                <w:szCs w:val="22"/>
                <w:lang w:eastAsia="en-GB"/>
                <w14:ligatures w14:val="none"/>
              </w:rPr>
            </w:pPr>
            <w:r w:rsidRPr="00E77BDE">
              <w:rPr>
                <w:rFonts w:ascii="Times New Roman" w:eastAsia="Times New Roman" w:hAnsi="Times New Roman" w:cs="Times New Roman"/>
                <w:b w:val="0"/>
                <w:bCs w:val="0"/>
                <w:kern w:val="0"/>
                <w:sz w:val="22"/>
                <w:szCs w:val="22"/>
                <w:lang w:eastAsia="en-GB"/>
                <w14:ligatures w14:val="none"/>
              </w:rPr>
              <w:t>Avg Duration</w:t>
            </w:r>
          </w:p>
        </w:tc>
        <w:tc>
          <w:tcPr>
            <w:tcW w:w="0" w:type="auto"/>
            <w:hideMark/>
          </w:tcPr>
          <w:p w14:paraId="7E597F26" w14:textId="77777777" w:rsidR="00667B04" w:rsidRPr="00E77BDE" w:rsidRDefault="00667B04" w:rsidP="00667B0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2"/>
                <w:szCs w:val="22"/>
                <w:lang w:eastAsia="en-GB"/>
                <w14:ligatures w14:val="none"/>
              </w:rPr>
            </w:pPr>
            <w:r w:rsidRPr="00E77BDE">
              <w:rPr>
                <w:rFonts w:ascii="Times New Roman" w:eastAsia="Times New Roman" w:hAnsi="Times New Roman" w:cs="Times New Roman"/>
                <w:b w:val="0"/>
                <w:bCs w:val="0"/>
                <w:kern w:val="0"/>
                <w:sz w:val="22"/>
                <w:szCs w:val="22"/>
                <w:lang w:eastAsia="en-GB"/>
                <w14:ligatures w14:val="none"/>
              </w:rPr>
              <w:t>Active Years</w:t>
            </w:r>
          </w:p>
        </w:tc>
      </w:tr>
      <w:tr w:rsidR="00667B04" w:rsidRPr="00E77BDE" w14:paraId="1021886C" w14:textId="77777777" w:rsidTr="007E6FC3">
        <w:tc>
          <w:tcPr>
            <w:cnfStyle w:val="001000000000" w:firstRow="0" w:lastRow="0" w:firstColumn="1" w:lastColumn="0" w:oddVBand="0" w:evenVBand="0" w:oddHBand="0" w:evenHBand="0" w:firstRowFirstColumn="0" w:firstRowLastColumn="0" w:lastRowFirstColumn="0" w:lastRowLastColumn="0"/>
            <w:tcW w:w="0" w:type="auto"/>
            <w:hideMark/>
          </w:tcPr>
          <w:p w14:paraId="40CCAE25" w14:textId="77777777" w:rsidR="00667B04" w:rsidRPr="00E77BDE" w:rsidRDefault="00667B04" w:rsidP="00667B04">
            <w:pPr>
              <w:spacing w:before="100" w:beforeAutospacing="1" w:after="100" w:afterAutospacing="1"/>
              <w:rPr>
                <w:rFonts w:ascii="Times New Roman" w:eastAsia="Times New Roman" w:hAnsi="Times New Roman" w:cs="Times New Roman"/>
                <w:b w:val="0"/>
                <w:bCs w:val="0"/>
                <w:kern w:val="0"/>
                <w:sz w:val="22"/>
                <w:szCs w:val="22"/>
                <w:lang w:eastAsia="en-GB"/>
                <w14:ligatures w14:val="none"/>
              </w:rPr>
            </w:pPr>
            <w:r w:rsidRPr="00E77BDE">
              <w:rPr>
                <w:rFonts w:ascii="Times New Roman" w:eastAsia="Times New Roman" w:hAnsi="Times New Roman" w:cs="Times New Roman"/>
                <w:b w:val="0"/>
                <w:bCs w:val="0"/>
                <w:kern w:val="0"/>
                <w:sz w:val="22"/>
                <w:szCs w:val="22"/>
                <w:lang w:eastAsia="en-GB"/>
                <w14:ligatures w14:val="none"/>
              </w:rPr>
              <w:t>Rajiv Chilaka (Animation)</w:t>
            </w:r>
          </w:p>
        </w:tc>
        <w:tc>
          <w:tcPr>
            <w:tcW w:w="0" w:type="auto"/>
            <w:hideMark/>
          </w:tcPr>
          <w:p w14:paraId="074192AB" w14:textId="77777777" w:rsidR="00667B04" w:rsidRPr="00E77BDE" w:rsidRDefault="00667B04" w:rsidP="00667B0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X</w:t>
            </w:r>
          </w:p>
        </w:tc>
        <w:tc>
          <w:tcPr>
            <w:tcW w:w="0" w:type="auto"/>
            <w:hideMark/>
          </w:tcPr>
          <w:p w14:paraId="79A459B3" w14:textId="77777777" w:rsidR="00667B04" w:rsidRPr="00E77BDE" w:rsidRDefault="00667B04" w:rsidP="00667B0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Y</w:t>
            </w:r>
          </w:p>
        </w:tc>
        <w:tc>
          <w:tcPr>
            <w:tcW w:w="0" w:type="auto"/>
            <w:hideMark/>
          </w:tcPr>
          <w:p w14:paraId="31120EFB" w14:textId="77777777" w:rsidR="00667B04" w:rsidRPr="00E77BDE" w:rsidRDefault="00667B04" w:rsidP="00667B0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Z</w:t>
            </w:r>
          </w:p>
        </w:tc>
        <w:tc>
          <w:tcPr>
            <w:tcW w:w="0" w:type="auto"/>
            <w:hideMark/>
          </w:tcPr>
          <w:p w14:paraId="1CD57CB1" w14:textId="77777777" w:rsidR="00667B04" w:rsidRPr="00E77BDE" w:rsidRDefault="00667B04" w:rsidP="00667B0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~70 min</w:t>
            </w:r>
          </w:p>
        </w:tc>
        <w:tc>
          <w:tcPr>
            <w:tcW w:w="0" w:type="auto"/>
            <w:hideMark/>
          </w:tcPr>
          <w:p w14:paraId="451D4D0B" w14:textId="77777777" w:rsidR="00667B04" w:rsidRPr="00E77BDE" w:rsidRDefault="00667B04" w:rsidP="00667B0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2010–2019</w:t>
            </w:r>
          </w:p>
        </w:tc>
      </w:tr>
      <w:tr w:rsidR="00667B04" w:rsidRPr="00E77BDE" w14:paraId="35567856" w14:textId="77777777" w:rsidTr="007E6FC3">
        <w:tc>
          <w:tcPr>
            <w:cnfStyle w:val="001000000000" w:firstRow="0" w:lastRow="0" w:firstColumn="1" w:lastColumn="0" w:oddVBand="0" w:evenVBand="0" w:oddHBand="0" w:evenHBand="0" w:firstRowFirstColumn="0" w:firstRowLastColumn="0" w:lastRowFirstColumn="0" w:lastRowLastColumn="0"/>
            <w:tcW w:w="0" w:type="auto"/>
            <w:hideMark/>
          </w:tcPr>
          <w:p w14:paraId="717B6083" w14:textId="77777777" w:rsidR="00667B04" w:rsidRPr="00E77BDE" w:rsidRDefault="00667B04" w:rsidP="00667B04">
            <w:pPr>
              <w:spacing w:before="100" w:beforeAutospacing="1" w:after="100" w:afterAutospacing="1"/>
              <w:rPr>
                <w:rFonts w:ascii="Times New Roman" w:eastAsia="Times New Roman" w:hAnsi="Times New Roman" w:cs="Times New Roman"/>
                <w:b w:val="0"/>
                <w:bCs w:val="0"/>
                <w:kern w:val="0"/>
                <w:sz w:val="22"/>
                <w:szCs w:val="22"/>
                <w:lang w:eastAsia="en-GB"/>
                <w14:ligatures w14:val="none"/>
              </w:rPr>
            </w:pPr>
            <w:r w:rsidRPr="00E77BDE">
              <w:rPr>
                <w:rFonts w:ascii="Times New Roman" w:eastAsia="Times New Roman" w:hAnsi="Times New Roman" w:cs="Times New Roman"/>
                <w:b w:val="0"/>
                <w:bCs w:val="0"/>
                <w:kern w:val="0"/>
                <w:sz w:val="22"/>
                <w:szCs w:val="22"/>
                <w:lang w:eastAsia="en-GB"/>
                <w14:ligatures w14:val="none"/>
              </w:rPr>
              <w:t>Martin Scorsese (Cinema)</w:t>
            </w:r>
          </w:p>
        </w:tc>
        <w:tc>
          <w:tcPr>
            <w:tcW w:w="0" w:type="auto"/>
            <w:hideMark/>
          </w:tcPr>
          <w:p w14:paraId="25327428" w14:textId="77777777" w:rsidR="00667B04" w:rsidRPr="00E77BDE" w:rsidRDefault="00667B04" w:rsidP="00667B0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A</w:t>
            </w:r>
          </w:p>
        </w:tc>
        <w:tc>
          <w:tcPr>
            <w:tcW w:w="0" w:type="auto"/>
            <w:hideMark/>
          </w:tcPr>
          <w:p w14:paraId="1B9EF208" w14:textId="77777777" w:rsidR="00667B04" w:rsidRPr="00E77BDE" w:rsidRDefault="00667B04" w:rsidP="00667B0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B</w:t>
            </w:r>
          </w:p>
        </w:tc>
        <w:tc>
          <w:tcPr>
            <w:tcW w:w="0" w:type="auto"/>
            <w:hideMark/>
          </w:tcPr>
          <w:p w14:paraId="3BB7EC08" w14:textId="77777777" w:rsidR="00667B04" w:rsidRPr="00E77BDE" w:rsidRDefault="00667B04" w:rsidP="00667B0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C</w:t>
            </w:r>
          </w:p>
        </w:tc>
        <w:tc>
          <w:tcPr>
            <w:tcW w:w="0" w:type="auto"/>
            <w:hideMark/>
          </w:tcPr>
          <w:p w14:paraId="19E6C18E" w14:textId="77777777" w:rsidR="00667B04" w:rsidRPr="00E77BDE" w:rsidRDefault="00667B04" w:rsidP="00667B0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~150 min</w:t>
            </w:r>
          </w:p>
        </w:tc>
        <w:tc>
          <w:tcPr>
            <w:tcW w:w="0" w:type="auto"/>
            <w:hideMark/>
          </w:tcPr>
          <w:p w14:paraId="449C2579" w14:textId="77777777" w:rsidR="00667B04" w:rsidRPr="00E77BDE" w:rsidRDefault="00667B04" w:rsidP="00667B0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1970–2019</w:t>
            </w:r>
          </w:p>
        </w:tc>
      </w:tr>
    </w:tbl>
    <w:p w14:paraId="0270BD76" w14:textId="77777777" w:rsidR="00667B04" w:rsidRPr="00E77BDE" w:rsidRDefault="008906E7" w:rsidP="00667B04">
      <w:pPr>
        <w:spacing w:before="100" w:beforeAutospacing="1" w:after="100" w:afterAutospacing="1"/>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noProof/>
          <w:kern w:val="0"/>
          <w:sz w:val="22"/>
          <w:szCs w:val="22"/>
          <w:lang w:eastAsia="en-GB"/>
          <w14:ligatures w14:val="none"/>
        </w:rPr>
      </w:r>
      <w:r w:rsidR="008906E7">
        <w:rPr>
          <w:rFonts w:ascii="Times New Roman" w:eastAsia="Times New Roman" w:hAnsi="Times New Roman" w:cs="Times New Roman"/>
          <w:noProof/>
          <w:kern w:val="0"/>
          <w:sz w:val="22"/>
          <w:szCs w:val="22"/>
          <w:lang w:eastAsia="en-GB"/>
          <w14:ligatures w14:val="none"/>
        </w:rPr>
        <w:pict w14:anchorId="2506FC77">
          <v:rect id="_x0000_i1026" alt="" style="width:451.3pt;height:.05pt;mso-width-percent:0;mso-height-percent:0;mso-width-percent:0;mso-height-percent:0" o:hralign="center" o:hrstd="t" o:hr="t" fillcolor="#a0a0a0" stroked="f"/>
        </w:pict>
      </w:r>
    </w:p>
    <w:p w14:paraId="3A20FFF4" w14:textId="0D6E6379" w:rsidR="00667B04" w:rsidRPr="00E77BDE" w:rsidRDefault="00667B04" w:rsidP="00667B04">
      <w:pPr>
        <w:spacing w:before="100" w:beforeAutospacing="1" w:after="100" w:afterAutospacing="1"/>
        <w:rPr>
          <w:rFonts w:ascii="Times New Roman" w:eastAsia="Times New Roman" w:hAnsi="Times New Roman" w:cs="Times New Roman"/>
          <w:b/>
          <w:bCs/>
          <w:kern w:val="0"/>
          <w:sz w:val="22"/>
          <w:szCs w:val="22"/>
          <w:lang w:eastAsia="en-GB"/>
          <w14:ligatures w14:val="none"/>
        </w:rPr>
      </w:pPr>
      <w:r w:rsidRPr="00E77BDE">
        <w:rPr>
          <w:rFonts w:ascii="Times New Roman" w:eastAsia="Times New Roman" w:hAnsi="Times New Roman" w:cs="Times New Roman"/>
          <w:b/>
          <w:bCs/>
          <w:kern w:val="0"/>
          <w:sz w:val="22"/>
          <w:szCs w:val="22"/>
          <w:lang w:eastAsia="en-GB"/>
          <w14:ligatures w14:val="none"/>
        </w:rPr>
        <w:t>3. Release Patterns</w:t>
      </w:r>
    </w:p>
    <w:p w14:paraId="1F08144E" w14:textId="77777777" w:rsidR="00667B04" w:rsidRPr="00E77BDE" w:rsidRDefault="00667B04" w:rsidP="00667B04">
      <w:pPr>
        <w:numPr>
          <w:ilvl w:val="0"/>
          <w:numId w:val="1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Chilaka: Burst of titles in the 2010s.</w:t>
      </w:r>
    </w:p>
    <w:p w14:paraId="13FFA498" w14:textId="77777777" w:rsidR="00667B04" w:rsidRPr="00E77BDE" w:rsidRDefault="00667B04" w:rsidP="00667B04">
      <w:pPr>
        <w:numPr>
          <w:ilvl w:val="0"/>
          <w:numId w:val="1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Scorsese: Continuous output across 5 decades.</w:t>
      </w:r>
    </w:p>
    <w:p w14:paraId="5679D397" w14:textId="14D72E79" w:rsidR="00667B04" w:rsidRPr="00E77BDE" w:rsidRDefault="008906E7" w:rsidP="00667B04">
      <w:pPr>
        <w:spacing w:before="100" w:beforeAutospacing="1" w:after="100" w:afterAutospacing="1"/>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noProof/>
          <w:kern w:val="0"/>
          <w:sz w:val="22"/>
          <w:szCs w:val="22"/>
          <w:lang w:eastAsia="en-GB"/>
          <w14:ligatures w14:val="none"/>
        </w:rPr>
      </w:r>
      <w:r w:rsidR="008906E7">
        <w:rPr>
          <w:rFonts w:ascii="Times New Roman" w:eastAsia="Times New Roman" w:hAnsi="Times New Roman" w:cs="Times New Roman"/>
          <w:noProof/>
          <w:kern w:val="0"/>
          <w:sz w:val="22"/>
          <w:szCs w:val="22"/>
          <w:lang w:eastAsia="en-GB"/>
          <w14:ligatures w14:val="none"/>
        </w:rPr>
        <w:pict w14:anchorId="416676D5">
          <v:rect id="_x0000_i1027" alt="" style="width:451.3pt;height:.05pt;mso-width-percent:0;mso-height-percent:0;mso-width-percent:0;mso-height-percent:0" o:hralign="center" o:hrstd="t" o:hr="t" fillcolor="#a0a0a0" stroked="f"/>
        </w:pict>
      </w:r>
    </w:p>
    <w:p w14:paraId="1AB724EB" w14:textId="6F7B1DF6" w:rsidR="00667B04" w:rsidRPr="00E77BDE" w:rsidRDefault="00667B04" w:rsidP="00667B04">
      <w:pPr>
        <w:spacing w:before="100" w:beforeAutospacing="1" w:after="100" w:afterAutospacing="1"/>
        <w:rPr>
          <w:rFonts w:ascii="Times New Roman" w:eastAsia="Times New Roman" w:hAnsi="Times New Roman" w:cs="Times New Roman"/>
          <w:b/>
          <w:bCs/>
          <w:kern w:val="0"/>
          <w:sz w:val="22"/>
          <w:szCs w:val="22"/>
          <w:lang w:eastAsia="en-GB"/>
          <w14:ligatures w14:val="none"/>
        </w:rPr>
      </w:pPr>
      <w:r w:rsidRPr="00E77BDE">
        <w:rPr>
          <w:rFonts w:ascii="Times New Roman" w:eastAsia="Times New Roman" w:hAnsi="Times New Roman" w:cs="Times New Roman"/>
          <w:b/>
          <w:bCs/>
          <w:kern w:val="0"/>
          <w:sz w:val="22"/>
          <w:szCs w:val="22"/>
          <w:lang w:eastAsia="en-GB"/>
          <w14:ligatures w14:val="none"/>
        </w:rPr>
        <w:t>5. GenAI Threat Mapping</w:t>
      </w:r>
    </w:p>
    <w:tbl>
      <w:tblPr>
        <w:tblStyle w:val="GridTable1Light"/>
        <w:tblW w:w="0" w:type="auto"/>
        <w:tblLook w:val="04A0" w:firstRow="1" w:lastRow="0" w:firstColumn="1" w:lastColumn="0" w:noHBand="0" w:noVBand="1"/>
      </w:tblPr>
      <w:tblGrid>
        <w:gridCol w:w="1353"/>
        <w:gridCol w:w="3577"/>
        <w:gridCol w:w="3131"/>
      </w:tblGrid>
      <w:tr w:rsidR="00667B04" w:rsidRPr="00E77BDE" w14:paraId="7AA99BE2" w14:textId="77777777" w:rsidTr="007E6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015C5" w14:textId="77777777" w:rsidR="00667B04" w:rsidRPr="00E77BDE" w:rsidRDefault="00667B04" w:rsidP="00667B04">
            <w:pPr>
              <w:spacing w:before="100" w:beforeAutospacing="1" w:after="100" w:afterAutospacing="1"/>
              <w:rPr>
                <w:rFonts w:ascii="Times New Roman" w:eastAsia="Times New Roman" w:hAnsi="Times New Roman" w:cs="Times New Roman"/>
                <w:b w:val="0"/>
                <w:bCs w:val="0"/>
                <w:kern w:val="0"/>
                <w:sz w:val="22"/>
                <w:szCs w:val="22"/>
                <w:lang w:eastAsia="en-GB"/>
                <w14:ligatures w14:val="none"/>
              </w:rPr>
            </w:pPr>
            <w:r w:rsidRPr="00E77BDE">
              <w:rPr>
                <w:rFonts w:ascii="Times New Roman" w:eastAsia="Times New Roman" w:hAnsi="Times New Roman" w:cs="Times New Roman"/>
                <w:b w:val="0"/>
                <w:bCs w:val="0"/>
                <w:kern w:val="0"/>
                <w:sz w:val="22"/>
                <w:szCs w:val="22"/>
                <w:lang w:eastAsia="en-GB"/>
                <w14:ligatures w14:val="none"/>
              </w:rPr>
              <w:t>Dimension</w:t>
            </w:r>
          </w:p>
        </w:tc>
        <w:tc>
          <w:tcPr>
            <w:tcW w:w="0" w:type="auto"/>
            <w:hideMark/>
          </w:tcPr>
          <w:p w14:paraId="272034EF" w14:textId="77777777" w:rsidR="00667B04" w:rsidRPr="00E77BDE" w:rsidRDefault="00667B04" w:rsidP="00667B0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2"/>
                <w:szCs w:val="22"/>
                <w:lang w:eastAsia="en-GB"/>
                <w14:ligatures w14:val="none"/>
              </w:rPr>
            </w:pPr>
            <w:r w:rsidRPr="00E77BDE">
              <w:rPr>
                <w:rFonts w:ascii="Times New Roman" w:eastAsia="Times New Roman" w:hAnsi="Times New Roman" w:cs="Times New Roman"/>
                <w:b w:val="0"/>
                <w:bCs w:val="0"/>
                <w:kern w:val="0"/>
                <w:sz w:val="22"/>
                <w:szCs w:val="22"/>
                <w:lang w:eastAsia="en-GB"/>
                <w14:ligatures w14:val="none"/>
              </w:rPr>
              <w:t>Chilaka</w:t>
            </w:r>
          </w:p>
        </w:tc>
        <w:tc>
          <w:tcPr>
            <w:tcW w:w="0" w:type="auto"/>
            <w:hideMark/>
          </w:tcPr>
          <w:p w14:paraId="199B6CCC" w14:textId="77777777" w:rsidR="00667B04" w:rsidRPr="00E77BDE" w:rsidRDefault="00667B04" w:rsidP="00667B0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2"/>
                <w:szCs w:val="22"/>
                <w:lang w:eastAsia="en-GB"/>
                <w14:ligatures w14:val="none"/>
              </w:rPr>
            </w:pPr>
            <w:r w:rsidRPr="00E77BDE">
              <w:rPr>
                <w:rFonts w:ascii="Times New Roman" w:eastAsia="Times New Roman" w:hAnsi="Times New Roman" w:cs="Times New Roman"/>
                <w:b w:val="0"/>
                <w:bCs w:val="0"/>
                <w:kern w:val="0"/>
                <w:sz w:val="22"/>
                <w:szCs w:val="22"/>
                <w:lang w:eastAsia="en-GB"/>
                <w14:ligatures w14:val="none"/>
              </w:rPr>
              <w:t>Scorsese</w:t>
            </w:r>
          </w:p>
        </w:tc>
      </w:tr>
      <w:tr w:rsidR="00667B04" w:rsidRPr="00E77BDE" w14:paraId="0A682892" w14:textId="77777777" w:rsidTr="007E6FC3">
        <w:tc>
          <w:tcPr>
            <w:cnfStyle w:val="001000000000" w:firstRow="0" w:lastRow="0" w:firstColumn="1" w:lastColumn="0" w:oddVBand="0" w:evenVBand="0" w:oddHBand="0" w:evenHBand="0" w:firstRowFirstColumn="0" w:firstRowLastColumn="0" w:lastRowFirstColumn="0" w:lastRowLastColumn="0"/>
            <w:tcW w:w="0" w:type="auto"/>
            <w:hideMark/>
          </w:tcPr>
          <w:p w14:paraId="57CE1BC5" w14:textId="77777777" w:rsidR="00667B04" w:rsidRPr="00E77BDE" w:rsidRDefault="00667B04" w:rsidP="00667B04">
            <w:pPr>
              <w:spacing w:before="100" w:beforeAutospacing="1" w:after="100" w:afterAutospacing="1"/>
              <w:rPr>
                <w:rFonts w:ascii="Times New Roman" w:eastAsia="Times New Roman" w:hAnsi="Times New Roman" w:cs="Times New Roman"/>
                <w:b w:val="0"/>
                <w:bCs w:val="0"/>
                <w:kern w:val="0"/>
                <w:sz w:val="22"/>
                <w:szCs w:val="22"/>
                <w:lang w:eastAsia="en-GB"/>
                <w14:ligatures w14:val="none"/>
              </w:rPr>
            </w:pPr>
            <w:r w:rsidRPr="00E77BDE">
              <w:rPr>
                <w:rFonts w:ascii="Times New Roman" w:eastAsia="Times New Roman" w:hAnsi="Times New Roman" w:cs="Times New Roman"/>
                <w:b w:val="0"/>
                <w:bCs w:val="0"/>
                <w:kern w:val="0"/>
                <w:sz w:val="22"/>
                <w:szCs w:val="22"/>
                <w:lang w:eastAsia="en-GB"/>
                <w14:ligatures w14:val="none"/>
              </w:rPr>
              <w:t>Replicability</w:t>
            </w:r>
          </w:p>
        </w:tc>
        <w:tc>
          <w:tcPr>
            <w:tcW w:w="0" w:type="auto"/>
            <w:hideMark/>
          </w:tcPr>
          <w:p w14:paraId="190C3959" w14:textId="77777777" w:rsidR="00667B04" w:rsidRPr="00E77BDE" w:rsidRDefault="00667B04" w:rsidP="00667B0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High – formulaic, short</w:t>
            </w:r>
          </w:p>
        </w:tc>
        <w:tc>
          <w:tcPr>
            <w:tcW w:w="0" w:type="auto"/>
            <w:hideMark/>
          </w:tcPr>
          <w:p w14:paraId="0500CA93" w14:textId="77777777" w:rsidR="00667B04" w:rsidRPr="00E77BDE" w:rsidRDefault="00667B04" w:rsidP="00667B0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Low – nuanced, auteur</w:t>
            </w:r>
          </w:p>
        </w:tc>
      </w:tr>
      <w:tr w:rsidR="00667B04" w:rsidRPr="00E77BDE" w14:paraId="3195A6F5" w14:textId="77777777" w:rsidTr="007E6FC3">
        <w:tc>
          <w:tcPr>
            <w:cnfStyle w:val="001000000000" w:firstRow="0" w:lastRow="0" w:firstColumn="1" w:lastColumn="0" w:oddVBand="0" w:evenVBand="0" w:oddHBand="0" w:evenHBand="0" w:firstRowFirstColumn="0" w:firstRowLastColumn="0" w:lastRowFirstColumn="0" w:lastRowLastColumn="0"/>
            <w:tcW w:w="0" w:type="auto"/>
            <w:hideMark/>
          </w:tcPr>
          <w:p w14:paraId="58E9213C" w14:textId="77777777" w:rsidR="00667B04" w:rsidRPr="00E77BDE" w:rsidRDefault="00667B04" w:rsidP="00667B04">
            <w:pPr>
              <w:spacing w:before="100" w:beforeAutospacing="1" w:after="100" w:afterAutospacing="1"/>
              <w:rPr>
                <w:rFonts w:ascii="Times New Roman" w:eastAsia="Times New Roman" w:hAnsi="Times New Roman" w:cs="Times New Roman"/>
                <w:b w:val="0"/>
                <w:bCs w:val="0"/>
                <w:kern w:val="0"/>
                <w:sz w:val="22"/>
                <w:szCs w:val="22"/>
                <w:lang w:eastAsia="en-GB"/>
                <w14:ligatures w14:val="none"/>
              </w:rPr>
            </w:pPr>
            <w:r w:rsidRPr="00E77BDE">
              <w:rPr>
                <w:rFonts w:ascii="Times New Roman" w:eastAsia="Times New Roman" w:hAnsi="Times New Roman" w:cs="Times New Roman"/>
                <w:b w:val="0"/>
                <w:bCs w:val="0"/>
                <w:kern w:val="0"/>
                <w:sz w:val="22"/>
                <w:szCs w:val="22"/>
                <w:lang w:eastAsia="en-GB"/>
                <w14:ligatures w14:val="none"/>
              </w:rPr>
              <w:t>Risk</w:t>
            </w:r>
          </w:p>
        </w:tc>
        <w:tc>
          <w:tcPr>
            <w:tcW w:w="0" w:type="auto"/>
            <w:hideMark/>
          </w:tcPr>
          <w:p w14:paraId="02ACDD7B" w14:textId="77777777" w:rsidR="00667B04" w:rsidRPr="00E77BDE" w:rsidRDefault="00667B04" w:rsidP="00667B0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GenAI can mass-produce kids content</w:t>
            </w:r>
          </w:p>
        </w:tc>
        <w:tc>
          <w:tcPr>
            <w:tcW w:w="0" w:type="auto"/>
            <w:hideMark/>
          </w:tcPr>
          <w:p w14:paraId="3CB973A0" w14:textId="77777777" w:rsidR="00667B04" w:rsidRPr="00E77BDE" w:rsidRDefault="00667B04" w:rsidP="00667B0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Difficult to mimic authenticity</w:t>
            </w:r>
          </w:p>
        </w:tc>
      </w:tr>
      <w:tr w:rsidR="00667B04" w:rsidRPr="00E77BDE" w14:paraId="683BFCA3" w14:textId="77777777" w:rsidTr="007E6FC3">
        <w:tc>
          <w:tcPr>
            <w:cnfStyle w:val="001000000000" w:firstRow="0" w:lastRow="0" w:firstColumn="1" w:lastColumn="0" w:oddVBand="0" w:evenVBand="0" w:oddHBand="0" w:evenHBand="0" w:firstRowFirstColumn="0" w:firstRowLastColumn="0" w:lastRowFirstColumn="0" w:lastRowLastColumn="0"/>
            <w:tcW w:w="0" w:type="auto"/>
            <w:hideMark/>
          </w:tcPr>
          <w:p w14:paraId="5532C9B6" w14:textId="77777777" w:rsidR="00667B04" w:rsidRPr="00E77BDE" w:rsidRDefault="00667B04" w:rsidP="00667B04">
            <w:pPr>
              <w:spacing w:before="100" w:beforeAutospacing="1" w:after="100" w:afterAutospacing="1"/>
              <w:rPr>
                <w:rFonts w:ascii="Times New Roman" w:eastAsia="Times New Roman" w:hAnsi="Times New Roman" w:cs="Times New Roman"/>
                <w:b w:val="0"/>
                <w:bCs w:val="0"/>
                <w:kern w:val="0"/>
                <w:sz w:val="22"/>
                <w:szCs w:val="22"/>
                <w:lang w:eastAsia="en-GB"/>
                <w14:ligatures w14:val="none"/>
              </w:rPr>
            </w:pPr>
            <w:r w:rsidRPr="00E77BDE">
              <w:rPr>
                <w:rFonts w:ascii="Times New Roman" w:eastAsia="Times New Roman" w:hAnsi="Times New Roman" w:cs="Times New Roman"/>
                <w:b w:val="0"/>
                <w:bCs w:val="0"/>
                <w:kern w:val="0"/>
                <w:sz w:val="22"/>
                <w:szCs w:val="22"/>
                <w:lang w:eastAsia="en-GB"/>
                <w14:ligatures w14:val="none"/>
              </w:rPr>
              <w:t>Strategy</w:t>
            </w:r>
          </w:p>
        </w:tc>
        <w:tc>
          <w:tcPr>
            <w:tcW w:w="0" w:type="auto"/>
            <w:hideMark/>
          </w:tcPr>
          <w:p w14:paraId="18713A9D" w14:textId="77777777" w:rsidR="00667B04" w:rsidRPr="00E77BDE" w:rsidRDefault="00667B04" w:rsidP="00667B0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Infuse cultural folklore, local IP</w:t>
            </w:r>
          </w:p>
        </w:tc>
        <w:tc>
          <w:tcPr>
            <w:tcW w:w="0" w:type="auto"/>
            <w:hideMark/>
          </w:tcPr>
          <w:p w14:paraId="4AE2574D" w14:textId="77777777" w:rsidR="00667B04" w:rsidRPr="00E77BDE" w:rsidRDefault="00667B04" w:rsidP="00667B0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Invest in auteur voices &amp; realism</w:t>
            </w:r>
          </w:p>
        </w:tc>
      </w:tr>
    </w:tbl>
    <w:p w14:paraId="6057E6FC" w14:textId="2B75F13B" w:rsidR="00667B04" w:rsidRPr="00E77BDE" w:rsidRDefault="008906E7" w:rsidP="00667B04">
      <w:pPr>
        <w:spacing w:before="100" w:beforeAutospacing="1" w:after="100" w:afterAutospacing="1"/>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noProof/>
          <w:kern w:val="0"/>
          <w:sz w:val="22"/>
          <w:szCs w:val="22"/>
          <w:lang w:eastAsia="en-GB"/>
          <w14:ligatures w14:val="none"/>
        </w:rPr>
      </w:r>
      <w:r w:rsidR="008906E7">
        <w:rPr>
          <w:rFonts w:ascii="Times New Roman" w:eastAsia="Times New Roman" w:hAnsi="Times New Roman" w:cs="Times New Roman"/>
          <w:noProof/>
          <w:kern w:val="0"/>
          <w:sz w:val="22"/>
          <w:szCs w:val="22"/>
          <w:lang w:eastAsia="en-GB"/>
          <w14:ligatures w14:val="none"/>
        </w:rPr>
        <w:pict w14:anchorId="66B42146">
          <v:rect id="_x0000_i1028" alt="" style="width:451.3pt;height:.05pt;mso-width-percent:0;mso-height-percent:0;mso-width-percent:0;mso-height-percent:0" o:hralign="center" o:hrstd="t" o:hr="t" fillcolor="#a0a0a0" stroked="f"/>
        </w:pict>
      </w:r>
    </w:p>
    <w:p w14:paraId="4707B432" w14:textId="502AF896" w:rsidR="000F0992" w:rsidRPr="00E77BDE" w:rsidRDefault="000F0992" w:rsidP="0037215A">
      <w:pPr>
        <w:pStyle w:val="ListParagraph"/>
        <w:numPr>
          <w:ilvl w:val="0"/>
          <w:numId w:val="15"/>
        </w:numPr>
        <w:spacing w:before="100" w:beforeAutospacing="1" w:after="100" w:afterAutospacing="1"/>
        <w:rPr>
          <w:rFonts w:ascii="Times New Roman" w:eastAsia="Times New Roman" w:hAnsi="Times New Roman" w:cs="Times New Roman"/>
          <w:b/>
          <w:bCs/>
          <w:kern w:val="0"/>
          <w:sz w:val="22"/>
          <w:szCs w:val="22"/>
          <w:lang w:eastAsia="en-GB"/>
          <w14:ligatures w14:val="none"/>
        </w:rPr>
      </w:pPr>
      <w:r w:rsidRPr="00E77BDE">
        <w:rPr>
          <w:rFonts w:ascii="Times New Roman" w:eastAsia="Times New Roman" w:hAnsi="Times New Roman" w:cs="Times New Roman"/>
          <w:b/>
          <w:bCs/>
          <w:kern w:val="0"/>
          <w:sz w:val="22"/>
          <w:szCs w:val="22"/>
          <w:lang w:eastAsia="en-GB"/>
          <w14:ligatures w14:val="none"/>
        </w:rPr>
        <w:t>Strategic Takeaway</w:t>
      </w:r>
    </w:p>
    <w:p w14:paraId="22CAC97D" w14:textId="410CC546" w:rsidR="00F16A77" w:rsidRDefault="000F0992" w:rsidP="00F16A77">
      <w:pPr>
        <w:pStyle w:val="ListParagraph"/>
        <w:numPr>
          <w:ilvl w:val="0"/>
          <w:numId w:val="1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E77BDE">
        <w:rPr>
          <w:rFonts w:ascii="Times New Roman" w:eastAsia="Times New Roman" w:hAnsi="Times New Roman" w:cs="Times New Roman"/>
          <w:kern w:val="0"/>
          <w:sz w:val="22"/>
          <w:szCs w:val="22"/>
          <w:lang w:eastAsia="en-GB"/>
          <w14:ligatures w14:val="none"/>
        </w:rPr>
        <w:t>Prioritize defense where footprint is large &amp; uniqueness low. Build provenance and branding defenses across all creators.</w:t>
      </w:r>
    </w:p>
    <w:p w14:paraId="6474F66D" w14:textId="4B793E51" w:rsidR="00F16A77" w:rsidRPr="00F16A77" w:rsidRDefault="008906E7" w:rsidP="00F16A77">
      <w:pPr>
        <w:spacing w:before="100" w:beforeAutospacing="1" w:after="100" w:afterAutospacing="1"/>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noProof/>
          <w:kern w:val="0"/>
          <w:sz w:val="22"/>
          <w:szCs w:val="22"/>
          <w:lang w:eastAsia="en-GB"/>
          <w14:ligatures w14:val="none"/>
        </w:rPr>
      </w:r>
      <w:r w:rsidR="008906E7">
        <w:rPr>
          <w:rFonts w:ascii="Times New Roman" w:eastAsia="Times New Roman" w:hAnsi="Times New Roman" w:cs="Times New Roman"/>
          <w:noProof/>
          <w:kern w:val="0"/>
          <w:sz w:val="22"/>
          <w:szCs w:val="22"/>
          <w:lang w:eastAsia="en-GB"/>
          <w14:ligatures w14:val="none"/>
        </w:rPr>
        <w:pict w14:anchorId="05588D9C">
          <v:rect id="_x0000_i1029" alt="" style="width:451.3pt;height:.05pt;mso-width-percent:0;mso-height-percent:0;mso-width-percent:0;mso-height-percent:0" o:hralign="center" o:hrstd="t" o:hr="t" fillcolor="#a0a0a0" stroked="f"/>
        </w:pict>
      </w:r>
    </w:p>
    <w:p w14:paraId="0725DA54" w14:textId="0C077E30" w:rsidR="00737449" w:rsidRPr="00737449" w:rsidRDefault="00737449" w:rsidP="00737449">
      <w:pPr>
        <w:pStyle w:val="ListParagraph"/>
        <w:numPr>
          <w:ilvl w:val="0"/>
          <w:numId w:val="15"/>
        </w:numPr>
        <w:spacing w:before="100" w:beforeAutospacing="1" w:after="100" w:afterAutospacing="1"/>
        <w:rPr>
          <w:rFonts w:ascii="Times New Roman" w:eastAsia="Times New Roman" w:hAnsi="Times New Roman" w:cs="Times New Roman"/>
          <w:b/>
          <w:bCs/>
          <w:kern w:val="0"/>
          <w:sz w:val="22"/>
          <w:szCs w:val="22"/>
          <w:lang w:eastAsia="en-GB"/>
          <w14:ligatures w14:val="none"/>
        </w:rPr>
      </w:pPr>
      <w:r>
        <w:rPr>
          <w:rFonts w:ascii="Times New Roman" w:eastAsia="Times New Roman" w:hAnsi="Times New Roman" w:cs="Times New Roman"/>
          <w:b/>
          <w:bCs/>
          <w:kern w:val="0"/>
          <w:sz w:val="22"/>
          <w:szCs w:val="22"/>
          <w:lang w:eastAsia="en-GB"/>
          <w14:ligatures w14:val="none"/>
        </w:rPr>
        <w:t>Additional Recommendations</w:t>
      </w:r>
    </w:p>
    <w:p w14:paraId="3FAF6537" w14:textId="77777777" w:rsidR="00737449" w:rsidRDefault="00737449" w:rsidP="00737449">
      <w:pPr>
        <w:pStyle w:val="ListParagraph"/>
        <w:numPr>
          <w:ilvl w:val="0"/>
          <w:numId w:val="3"/>
        </w:numPr>
        <w:spacing w:before="100" w:beforeAutospacing="1" w:after="100" w:afterAutospacing="1"/>
        <w:rPr>
          <w:rFonts w:ascii="Times New Roman" w:hAnsi="Times New Roman" w:cs="Times New Roman"/>
          <w:sz w:val="22"/>
          <w:szCs w:val="22"/>
        </w:rPr>
      </w:pPr>
      <w:r w:rsidRPr="006264E7">
        <w:rPr>
          <w:rFonts w:ascii="Times New Roman" w:hAnsi="Times New Roman" w:cs="Times New Roman"/>
          <w:sz w:val="22"/>
          <w:szCs w:val="22"/>
        </w:rPr>
        <w:t>By focusing on unique human strengths and strategically navigating the evolving technological landscape, an animation startup can differentiate itself and create valuable, impactful content that resonates with audiences in a way that GenAI currently cannot.</w:t>
      </w:r>
    </w:p>
    <w:p w14:paraId="46CAD781" w14:textId="77777777" w:rsidR="00737449" w:rsidRPr="006264E7" w:rsidRDefault="00737449" w:rsidP="00737449">
      <w:pPr>
        <w:pStyle w:val="ListParagraph"/>
        <w:numPr>
          <w:ilvl w:val="0"/>
          <w:numId w:val="3"/>
        </w:numPr>
        <w:spacing w:before="100" w:beforeAutospacing="1" w:after="100" w:afterAutospacing="1"/>
        <w:rPr>
          <w:rFonts w:ascii="Times New Roman" w:hAnsi="Times New Roman" w:cs="Times New Roman"/>
          <w:sz w:val="22"/>
          <w:szCs w:val="22"/>
        </w:rPr>
      </w:pPr>
      <w:r w:rsidRPr="006264E7">
        <w:rPr>
          <w:rFonts w:ascii="Times New Roman" w:hAnsi="Times New Roman" w:cs="Times New Roman"/>
          <w:sz w:val="22"/>
          <w:szCs w:val="22"/>
          <w:u w:val="single"/>
        </w:rPr>
        <w:t>Target Niche Audiences with Authentic Content:</w:t>
      </w:r>
      <w:r w:rsidRPr="006264E7">
        <w:rPr>
          <w:rFonts w:ascii="Times New Roman" w:hAnsi="Times New Roman" w:cs="Times New Roman"/>
          <w:sz w:val="22"/>
          <w:szCs w:val="22"/>
        </w:rPr>
        <w:t xml:space="preserve"> While the children's market is vulnerable to AI saturation, there is still a demand for high-quality, emotionally resonant, and culturally specific content. For both children's and potentially mature animation, focus on telling stories that resonate with specific audiences and reflect genuine human experiences and cultural nuances that GenAI struggles to capture.</w:t>
      </w:r>
    </w:p>
    <w:p w14:paraId="6EBA589C" w14:textId="77777777" w:rsidR="00737449" w:rsidRPr="006264E7" w:rsidRDefault="00737449" w:rsidP="00737449">
      <w:pPr>
        <w:pStyle w:val="ListParagraph"/>
        <w:numPr>
          <w:ilvl w:val="0"/>
          <w:numId w:val="3"/>
        </w:numPr>
        <w:spacing w:before="100" w:beforeAutospacing="1" w:after="100" w:afterAutospacing="1"/>
        <w:rPr>
          <w:rFonts w:ascii="Times New Roman" w:hAnsi="Times New Roman" w:cs="Times New Roman"/>
          <w:sz w:val="22"/>
          <w:szCs w:val="22"/>
        </w:rPr>
      </w:pPr>
      <w:r w:rsidRPr="00737449">
        <w:rPr>
          <w:rFonts w:ascii="Times New Roman" w:hAnsi="Times New Roman" w:cs="Times New Roman"/>
          <w:sz w:val="22"/>
          <w:szCs w:val="22"/>
          <w:u w:val="single"/>
        </w:rPr>
        <w:t>Build Strong Brand Identity and Community:</w:t>
      </w:r>
      <w:r w:rsidRPr="006264E7">
        <w:rPr>
          <w:rFonts w:ascii="Times New Roman" w:hAnsi="Times New Roman" w:cs="Times New Roman"/>
          <w:sz w:val="22"/>
          <w:szCs w:val="22"/>
        </w:rPr>
        <w:t xml:space="preserve"> Create a recognizable brand associated with quality, creativity, and authentic storytelling. Foster a community around your content through engaging marketing and fan interaction to build a loyal audience that values human-driven artistry.</w:t>
      </w:r>
    </w:p>
    <w:p w14:paraId="7DE65653" w14:textId="77777777" w:rsidR="00737449" w:rsidRPr="00454A63" w:rsidRDefault="00737449" w:rsidP="00737449">
      <w:pPr>
        <w:pStyle w:val="ListParagraph"/>
        <w:numPr>
          <w:ilvl w:val="0"/>
          <w:numId w:val="3"/>
        </w:numPr>
        <w:spacing w:before="100" w:beforeAutospacing="1" w:after="100" w:afterAutospacing="1"/>
        <w:rPr>
          <w:rFonts w:ascii="Times New Roman" w:hAnsi="Times New Roman" w:cs="Times New Roman"/>
          <w:sz w:val="22"/>
          <w:szCs w:val="22"/>
        </w:rPr>
      </w:pPr>
      <w:r w:rsidRPr="00737449">
        <w:rPr>
          <w:rFonts w:ascii="Times New Roman" w:hAnsi="Times New Roman" w:cs="Times New Roman"/>
          <w:sz w:val="22"/>
          <w:szCs w:val="22"/>
          <w:u w:val="single"/>
        </w:rPr>
        <w:t>Strategic Use of AI as a Tool, not a Replacement:</w:t>
      </w:r>
      <w:r w:rsidRPr="006264E7">
        <w:rPr>
          <w:rFonts w:ascii="Times New Roman" w:hAnsi="Times New Roman" w:cs="Times New Roman"/>
          <w:sz w:val="22"/>
          <w:szCs w:val="22"/>
        </w:rPr>
        <w:t xml:space="preserve"> Explore using AI for efficiency in production tasks (e.g., rendering, repetitive animation) but safeguard core creative processes like storytelling, character development, and artistic direction. Ensure human oversight and control remain paramount.</w:t>
      </w:r>
    </w:p>
    <w:p w14:paraId="7BE5B93B" w14:textId="77777777" w:rsidR="000E1276" w:rsidRPr="00E77BDE" w:rsidRDefault="000E1276" w:rsidP="000E1276">
      <w:pPr>
        <w:spacing w:before="100" w:beforeAutospacing="1" w:after="100" w:afterAutospacing="1"/>
        <w:rPr>
          <w:rFonts w:ascii="Times New Roman" w:hAnsi="Times New Roman" w:cs="Times New Roman"/>
          <w:sz w:val="22"/>
          <w:szCs w:val="22"/>
        </w:rPr>
      </w:pPr>
    </w:p>
    <w:p w14:paraId="0248BCA6" w14:textId="77777777" w:rsidR="000E1276" w:rsidRPr="00E77BDE" w:rsidRDefault="000E1276" w:rsidP="00667B04">
      <w:pPr>
        <w:spacing w:before="100" w:beforeAutospacing="1" w:after="100" w:afterAutospacing="1"/>
        <w:rPr>
          <w:rFonts w:ascii="Times New Roman" w:hAnsi="Times New Roman" w:cs="Times New Roman"/>
          <w:sz w:val="22"/>
          <w:szCs w:val="22"/>
        </w:rPr>
      </w:pPr>
    </w:p>
    <w:sectPr w:rsidR="000E1276" w:rsidRPr="00E77BDE" w:rsidSect="00667B0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246F"/>
    <w:multiLevelType w:val="multilevel"/>
    <w:tmpl w:val="EC46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47AAF"/>
    <w:multiLevelType w:val="multilevel"/>
    <w:tmpl w:val="374E223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23093"/>
    <w:multiLevelType w:val="multilevel"/>
    <w:tmpl w:val="7540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E236B"/>
    <w:multiLevelType w:val="multilevel"/>
    <w:tmpl w:val="FB8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985AE2"/>
    <w:multiLevelType w:val="multilevel"/>
    <w:tmpl w:val="9C86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C769F"/>
    <w:multiLevelType w:val="multilevel"/>
    <w:tmpl w:val="1824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54DAA"/>
    <w:multiLevelType w:val="hybridMultilevel"/>
    <w:tmpl w:val="7974C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8D5378"/>
    <w:multiLevelType w:val="multilevel"/>
    <w:tmpl w:val="D7C4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24BF3"/>
    <w:multiLevelType w:val="multilevel"/>
    <w:tmpl w:val="098CB8B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D53A8"/>
    <w:multiLevelType w:val="multilevel"/>
    <w:tmpl w:val="2E96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4858C8"/>
    <w:multiLevelType w:val="multilevel"/>
    <w:tmpl w:val="9362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42E53"/>
    <w:multiLevelType w:val="hybridMultilevel"/>
    <w:tmpl w:val="E174D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7E313F7"/>
    <w:multiLevelType w:val="multilevel"/>
    <w:tmpl w:val="2240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3F4458"/>
    <w:multiLevelType w:val="multilevel"/>
    <w:tmpl w:val="5632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CB5B6C"/>
    <w:multiLevelType w:val="hybridMultilevel"/>
    <w:tmpl w:val="EE085CFE"/>
    <w:lvl w:ilvl="0" w:tplc="BE5ED756">
      <w:start w:val="7"/>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58916886"/>
    <w:multiLevelType w:val="multilevel"/>
    <w:tmpl w:val="5606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CB5B18"/>
    <w:multiLevelType w:val="multilevel"/>
    <w:tmpl w:val="374E223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E4BF3"/>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6C5F4D08"/>
    <w:multiLevelType w:val="multilevel"/>
    <w:tmpl w:val="D5C6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C42E2"/>
    <w:multiLevelType w:val="multilevel"/>
    <w:tmpl w:val="2A56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F0518"/>
    <w:multiLevelType w:val="hybridMultilevel"/>
    <w:tmpl w:val="13749A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F0128C5"/>
    <w:multiLevelType w:val="multilevel"/>
    <w:tmpl w:val="B2C2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047865">
    <w:abstractNumId w:val="7"/>
  </w:num>
  <w:num w:numId="2" w16cid:durableId="1909683224">
    <w:abstractNumId w:val="0"/>
  </w:num>
  <w:num w:numId="3" w16cid:durableId="664169691">
    <w:abstractNumId w:val="1"/>
  </w:num>
  <w:num w:numId="4" w16cid:durableId="1003123320">
    <w:abstractNumId w:val="18"/>
  </w:num>
  <w:num w:numId="5" w16cid:durableId="1119178030">
    <w:abstractNumId w:val="12"/>
  </w:num>
  <w:num w:numId="6" w16cid:durableId="1708485381">
    <w:abstractNumId w:val="4"/>
  </w:num>
  <w:num w:numId="7" w16cid:durableId="15081288">
    <w:abstractNumId w:val="21"/>
  </w:num>
  <w:num w:numId="8" w16cid:durableId="989022302">
    <w:abstractNumId w:val="13"/>
  </w:num>
  <w:num w:numId="9" w16cid:durableId="1245844807">
    <w:abstractNumId w:val="19"/>
  </w:num>
  <w:num w:numId="10" w16cid:durableId="1307588187">
    <w:abstractNumId w:val="10"/>
  </w:num>
  <w:num w:numId="11" w16cid:durableId="1836727704">
    <w:abstractNumId w:val="2"/>
  </w:num>
  <w:num w:numId="12" w16cid:durableId="619653013">
    <w:abstractNumId w:val="5"/>
  </w:num>
  <w:num w:numId="13" w16cid:durableId="1015613095">
    <w:abstractNumId w:val="8"/>
  </w:num>
  <w:num w:numId="14" w16cid:durableId="371998333">
    <w:abstractNumId w:val="20"/>
  </w:num>
  <w:num w:numId="15" w16cid:durableId="1491289591">
    <w:abstractNumId w:val="14"/>
  </w:num>
  <w:num w:numId="16" w16cid:durableId="698552825">
    <w:abstractNumId w:val="11"/>
  </w:num>
  <w:num w:numId="17" w16cid:durableId="684526719">
    <w:abstractNumId w:val="6"/>
  </w:num>
  <w:num w:numId="18" w16cid:durableId="2114012401">
    <w:abstractNumId w:val="16"/>
  </w:num>
  <w:num w:numId="19" w16cid:durableId="2062897087">
    <w:abstractNumId w:val="3"/>
  </w:num>
  <w:num w:numId="20" w16cid:durableId="1937052584">
    <w:abstractNumId w:val="9"/>
  </w:num>
  <w:num w:numId="21" w16cid:durableId="1793204950">
    <w:abstractNumId w:val="15"/>
  </w:num>
  <w:num w:numId="22" w16cid:durableId="18563839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B04"/>
    <w:rsid w:val="00011661"/>
    <w:rsid w:val="0001772F"/>
    <w:rsid w:val="000341F8"/>
    <w:rsid w:val="000E1276"/>
    <w:rsid w:val="000F0992"/>
    <w:rsid w:val="001108AD"/>
    <w:rsid w:val="0011684B"/>
    <w:rsid w:val="001631F5"/>
    <w:rsid w:val="001745E1"/>
    <w:rsid w:val="0023431B"/>
    <w:rsid w:val="00291E43"/>
    <w:rsid w:val="002D5F94"/>
    <w:rsid w:val="003123C6"/>
    <w:rsid w:val="00323CC4"/>
    <w:rsid w:val="003265BB"/>
    <w:rsid w:val="0037215A"/>
    <w:rsid w:val="003B169B"/>
    <w:rsid w:val="003B6C9B"/>
    <w:rsid w:val="003D2479"/>
    <w:rsid w:val="00454A63"/>
    <w:rsid w:val="00463588"/>
    <w:rsid w:val="0048036C"/>
    <w:rsid w:val="004B7220"/>
    <w:rsid w:val="005171A3"/>
    <w:rsid w:val="006264E7"/>
    <w:rsid w:val="00661BE6"/>
    <w:rsid w:val="00667B04"/>
    <w:rsid w:val="0067058D"/>
    <w:rsid w:val="006A66EA"/>
    <w:rsid w:val="00737449"/>
    <w:rsid w:val="007E6FC3"/>
    <w:rsid w:val="00831F53"/>
    <w:rsid w:val="008906E7"/>
    <w:rsid w:val="008A24C1"/>
    <w:rsid w:val="008B352D"/>
    <w:rsid w:val="008E4981"/>
    <w:rsid w:val="00917095"/>
    <w:rsid w:val="00927945"/>
    <w:rsid w:val="009327C0"/>
    <w:rsid w:val="00A00720"/>
    <w:rsid w:val="00A134D9"/>
    <w:rsid w:val="00AC4AC4"/>
    <w:rsid w:val="00AD3CE2"/>
    <w:rsid w:val="00BA6755"/>
    <w:rsid w:val="00BB31D7"/>
    <w:rsid w:val="00C2327A"/>
    <w:rsid w:val="00C66E37"/>
    <w:rsid w:val="00C9200D"/>
    <w:rsid w:val="00D11BEE"/>
    <w:rsid w:val="00D224B0"/>
    <w:rsid w:val="00D51502"/>
    <w:rsid w:val="00E77BDE"/>
    <w:rsid w:val="00ED7A4E"/>
    <w:rsid w:val="00F16A77"/>
    <w:rsid w:val="00F66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26E76"/>
  <w15:chartTrackingRefBased/>
  <w15:docId w15:val="{A05E6672-5A05-EE45-B2F8-0B6036804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67B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7B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7B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B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7B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B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B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B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B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B04"/>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667B04"/>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667B04"/>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667B04"/>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667B04"/>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667B0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67B0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67B0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67B0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67B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B0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67B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B0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67B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7B04"/>
    <w:rPr>
      <w:i/>
      <w:iCs/>
      <w:color w:val="404040" w:themeColor="text1" w:themeTint="BF"/>
      <w:lang w:val="en-US"/>
    </w:rPr>
  </w:style>
  <w:style w:type="paragraph" w:styleId="ListParagraph">
    <w:name w:val="List Paragraph"/>
    <w:basedOn w:val="Normal"/>
    <w:uiPriority w:val="34"/>
    <w:qFormat/>
    <w:rsid w:val="00667B04"/>
    <w:pPr>
      <w:ind w:left="720"/>
      <w:contextualSpacing/>
    </w:pPr>
  </w:style>
  <w:style w:type="character" w:styleId="IntenseEmphasis">
    <w:name w:val="Intense Emphasis"/>
    <w:basedOn w:val="DefaultParagraphFont"/>
    <w:uiPriority w:val="21"/>
    <w:qFormat/>
    <w:rsid w:val="00667B04"/>
    <w:rPr>
      <w:i/>
      <w:iCs/>
      <w:color w:val="2F5496" w:themeColor="accent1" w:themeShade="BF"/>
    </w:rPr>
  </w:style>
  <w:style w:type="paragraph" w:styleId="IntenseQuote">
    <w:name w:val="Intense Quote"/>
    <w:basedOn w:val="Normal"/>
    <w:next w:val="Normal"/>
    <w:link w:val="IntenseQuoteChar"/>
    <w:uiPriority w:val="30"/>
    <w:qFormat/>
    <w:rsid w:val="00667B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B04"/>
    <w:rPr>
      <w:i/>
      <w:iCs/>
      <w:color w:val="2F5496" w:themeColor="accent1" w:themeShade="BF"/>
      <w:lang w:val="en-US"/>
    </w:rPr>
  </w:style>
  <w:style w:type="character" w:styleId="IntenseReference">
    <w:name w:val="Intense Reference"/>
    <w:basedOn w:val="DefaultParagraphFont"/>
    <w:uiPriority w:val="32"/>
    <w:qFormat/>
    <w:rsid w:val="00667B04"/>
    <w:rPr>
      <w:b/>
      <w:bCs/>
      <w:smallCaps/>
      <w:color w:val="2F5496" w:themeColor="accent1" w:themeShade="BF"/>
      <w:spacing w:val="5"/>
    </w:rPr>
  </w:style>
  <w:style w:type="paragraph" w:styleId="NormalWeb">
    <w:name w:val="Normal (Web)"/>
    <w:basedOn w:val="Normal"/>
    <w:uiPriority w:val="99"/>
    <w:semiHidden/>
    <w:unhideWhenUsed/>
    <w:rsid w:val="00667B04"/>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667B04"/>
    <w:rPr>
      <w:b/>
      <w:bCs/>
    </w:rPr>
  </w:style>
  <w:style w:type="character" w:styleId="Emphasis">
    <w:name w:val="Emphasis"/>
    <w:basedOn w:val="DefaultParagraphFont"/>
    <w:uiPriority w:val="20"/>
    <w:qFormat/>
    <w:rsid w:val="00667B04"/>
    <w:rPr>
      <w:i/>
      <w:iCs/>
    </w:rPr>
  </w:style>
  <w:style w:type="character" w:styleId="HTMLCode">
    <w:name w:val="HTML Code"/>
    <w:basedOn w:val="DefaultParagraphFont"/>
    <w:uiPriority w:val="99"/>
    <w:semiHidden/>
    <w:unhideWhenUsed/>
    <w:rsid w:val="00667B04"/>
    <w:rPr>
      <w:rFonts w:ascii="Courier New" w:eastAsia="Times New Roman" w:hAnsi="Courier New" w:cs="Courier New"/>
      <w:sz w:val="20"/>
      <w:szCs w:val="20"/>
    </w:rPr>
  </w:style>
  <w:style w:type="table" w:styleId="GridTable1Light">
    <w:name w:val="Grid Table 1 Light"/>
    <w:basedOn w:val="TableNormal"/>
    <w:uiPriority w:val="46"/>
    <w:rsid w:val="007E6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3</Pages>
  <Words>1334</Words>
  <Characters>7609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Ramana prabhu Sana</cp:lastModifiedBy>
  <cp:revision>43</cp:revision>
  <dcterms:created xsi:type="dcterms:W3CDTF">2025-10-01T05:35:00Z</dcterms:created>
  <dcterms:modified xsi:type="dcterms:W3CDTF">2025-10-04T01:15:00Z</dcterms:modified>
</cp:coreProperties>
</file>