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04908" w14:textId="5DC7978D" w:rsidR="00926970" w:rsidRDefault="00926970" w:rsidP="00926970">
      <w:pPr>
        <w:rPr>
          <w:b/>
          <w:bCs/>
          <w:lang w:val="en-IN"/>
        </w:rPr>
      </w:pPr>
      <w:r w:rsidRPr="00926970">
        <w:rPr>
          <w:b/>
          <w:bCs/>
          <w:lang w:val="en-IN"/>
        </w:rPr>
        <w:t>UFC Strategic Event Planning Report</w:t>
      </w:r>
      <w:r>
        <w:rPr>
          <w:b/>
          <w:bCs/>
          <w:lang w:val="en-IN"/>
        </w:rPr>
        <w:t>:</w:t>
      </w:r>
    </w:p>
    <w:p w14:paraId="27D6EA1B" w14:textId="77777777" w:rsidR="00926970" w:rsidRPr="00926970" w:rsidRDefault="00926970" w:rsidP="00926970">
      <w:pPr>
        <w:rPr>
          <w:b/>
          <w:bCs/>
          <w:lang w:val="en-IN"/>
        </w:rPr>
      </w:pPr>
    </w:p>
    <w:p w14:paraId="3CCEA23B" w14:textId="77777777" w:rsidR="00926970" w:rsidRPr="00926970" w:rsidRDefault="00926970" w:rsidP="00926970">
      <w:pPr>
        <w:rPr>
          <w:b/>
          <w:bCs/>
          <w:lang w:val="en-IN"/>
        </w:rPr>
      </w:pPr>
      <w:r w:rsidRPr="00926970">
        <w:rPr>
          <w:b/>
          <w:bCs/>
          <w:lang w:val="en-IN"/>
        </w:rPr>
        <w:t>1. Methodology for Candidate City List Generation</w:t>
      </w:r>
    </w:p>
    <w:p w14:paraId="5E32819B" w14:textId="77777777" w:rsidR="00926970" w:rsidRPr="00926970" w:rsidRDefault="00926970" w:rsidP="00926970">
      <w:pPr>
        <w:jc w:val="both"/>
        <w:rPr>
          <w:lang w:val="en-IN"/>
        </w:rPr>
      </w:pPr>
      <w:r w:rsidRPr="00926970">
        <w:rPr>
          <w:lang w:val="en-IN"/>
        </w:rPr>
        <w:t>The initial stage in strategic event planning involved identifying a shortlist of potential global cities capable of hosting UFC events with high revenue and engagement potential. This process combined quantitative data analysis with strategic market insight.</w:t>
      </w:r>
    </w:p>
    <w:p w14:paraId="60BA1514" w14:textId="77777777" w:rsidR="00926970" w:rsidRDefault="00926970" w:rsidP="00926970">
      <w:pPr>
        <w:rPr>
          <w:b/>
          <w:bCs/>
          <w:lang w:val="en-IN"/>
        </w:rPr>
      </w:pPr>
    </w:p>
    <w:p w14:paraId="52A2FEC9" w14:textId="226390E3" w:rsidR="00926970" w:rsidRPr="00926970" w:rsidRDefault="00926970" w:rsidP="00926970">
      <w:pPr>
        <w:rPr>
          <w:b/>
          <w:bCs/>
          <w:lang w:val="en-IN"/>
        </w:rPr>
      </w:pPr>
      <w:r w:rsidRPr="00926970">
        <w:rPr>
          <w:b/>
          <w:bCs/>
          <w:lang w:val="en-IN"/>
        </w:rPr>
        <w:t>Data-Driven Screening Criteria</w:t>
      </w:r>
    </w:p>
    <w:p w14:paraId="521538F0" w14:textId="77777777" w:rsidR="00926970" w:rsidRPr="00926970" w:rsidRDefault="00926970" w:rsidP="00926970">
      <w:pPr>
        <w:numPr>
          <w:ilvl w:val="0"/>
          <w:numId w:val="31"/>
        </w:numPr>
        <w:rPr>
          <w:lang w:val="en-IN"/>
        </w:rPr>
      </w:pPr>
      <w:r w:rsidRPr="00926970">
        <w:rPr>
          <w:lang w:val="en-IN"/>
        </w:rPr>
        <w:t>Historical Event Data:</w:t>
      </w:r>
      <w:r w:rsidRPr="00926970">
        <w:rPr>
          <w:lang w:val="en-IN"/>
        </w:rPr>
        <w:br/>
        <w:t>An extensive review of past UFC event locations was conducted using the Kaggle UFC dataset and proprietary UFC records. Cities frequently hosting profitable or high-attendance events were flagged.</w:t>
      </w:r>
    </w:p>
    <w:p w14:paraId="133639D0" w14:textId="3EC4AACE" w:rsidR="00926970" w:rsidRPr="00926970" w:rsidRDefault="00926970" w:rsidP="00926970">
      <w:pPr>
        <w:numPr>
          <w:ilvl w:val="0"/>
          <w:numId w:val="31"/>
        </w:numPr>
        <w:rPr>
          <w:lang w:val="en-IN"/>
        </w:rPr>
      </w:pPr>
      <w:r w:rsidRPr="00926970">
        <w:rPr>
          <w:lang w:val="en-IN"/>
        </w:rPr>
        <w:t>Market Size and Fan Base Evaluation:</w:t>
      </w:r>
      <w:r w:rsidRPr="00926970">
        <w:rPr>
          <w:lang w:val="en-IN"/>
        </w:rPr>
        <w:br/>
        <w:t xml:space="preserve">Public demographic and economic data were </w:t>
      </w:r>
      <w:r w:rsidR="001C1159" w:rsidRPr="00926970">
        <w:rPr>
          <w:lang w:val="en-IN"/>
        </w:rPr>
        <w:t>analysed</w:t>
      </w:r>
      <w:r w:rsidRPr="00926970">
        <w:rPr>
          <w:lang w:val="en-IN"/>
        </w:rPr>
        <w:t xml:space="preserve"> for population size, median income, and sports engagement levels. Comprehensive fan base metrics were estimated using social media geotagging, ticket sales regions, and digital engagement geographies.</w:t>
      </w:r>
    </w:p>
    <w:p w14:paraId="2254A63F" w14:textId="77777777" w:rsidR="00926970" w:rsidRPr="00926970" w:rsidRDefault="00926970" w:rsidP="00926970">
      <w:pPr>
        <w:numPr>
          <w:ilvl w:val="0"/>
          <w:numId w:val="31"/>
        </w:numPr>
        <w:rPr>
          <w:lang w:val="en-IN"/>
        </w:rPr>
      </w:pPr>
      <w:r w:rsidRPr="00926970">
        <w:rPr>
          <w:lang w:val="en-IN"/>
        </w:rPr>
        <w:t>Venue Infrastructure and Availability:</w:t>
      </w:r>
      <w:r w:rsidRPr="00926970">
        <w:rPr>
          <w:lang w:val="en-IN"/>
        </w:rPr>
        <w:br/>
        <w:t>The presence of world-class arenas with suitable capacity and local support infrastructure was mapped. This included venue historical usage, accessibility, and logistical considerations.</w:t>
      </w:r>
    </w:p>
    <w:p w14:paraId="247A95E1" w14:textId="77777777" w:rsidR="00926970" w:rsidRPr="00926970" w:rsidRDefault="00926970" w:rsidP="00926970">
      <w:pPr>
        <w:numPr>
          <w:ilvl w:val="0"/>
          <w:numId w:val="31"/>
        </w:numPr>
        <w:rPr>
          <w:lang w:val="en-IN"/>
        </w:rPr>
      </w:pPr>
      <w:r w:rsidRPr="00926970">
        <w:rPr>
          <w:lang w:val="en-IN"/>
        </w:rPr>
        <w:t>Competitive and Regional Growth Strategy:</w:t>
      </w:r>
      <w:r w:rsidRPr="00926970">
        <w:rPr>
          <w:lang w:val="en-IN"/>
        </w:rPr>
        <w:br/>
        <w:t>Geographic diversification was prioritized to balance strong existing markets (e.g., Las Vegas, New York) with emerging regions (e.g., Abu Dhabi, Rio de Janeiro) aligning with UFC’s global expansion goals.</w:t>
      </w:r>
    </w:p>
    <w:p w14:paraId="0363B000" w14:textId="77777777" w:rsidR="00926970" w:rsidRDefault="00926970" w:rsidP="00926970">
      <w:pPr>
        <w:rPr>
          <w:b/>
          <w:bCs/>
          <w:lang w:val="en-IN"/>
        </w:rPr>
      </w:pPr>
    </w:p>
    <w:p w14:paraId="0DD4AE29" w14:textId="0BE8F74B" w:rsidR="00926970" w:rsidRPr="00926970" w:rsidRDefault="00926970" w:rsidP="00926970">
      <w:pPr>
        <w:rPr>
          <w:b/>
          <w:bCs/>
          <w:lang w:val="en-IN"/>
        </w:rPr>
      </w:pPr>
      <w:r w:rsidRPr="00926970">
        <w:rPr>
          <w:b/>
          <w:bCs/>
          <w:lang w:val="en-IN"/>
        </w:rPr>
        <w:t>Quantitative Ranking and Shortlisting</w:t>
      </w:r>
    </w:p>
    <w:p w14:paraId="332A1112" w14:textId="77777777" w:rsidR="00926970" w:rsidRPr="00926970" w:rsidRDefault="00926970" w:rsidP="00926970">
      <w:pPr>
        <w:jc w:val="both"/>
        <w:rPr>
          <w:lang w:val="en-IN"/>
        </w:rPr>
      </w:pPr>
      <w:r w:rsidRPr="00926970">
        <w:rPr>
          <w:lang w:val="en-IN"/>
        </w:rPr>
        <w:t>An initial candidate set of over 30 global cities was scored across metrics of market size, venue quality, historical UFC success, fan engagement, and operational feasibility. Weights for these were informed by regression analyses on PPV sales and attendance outcomes.</w:t>
      </w:r>
    </w:p>
    <w:p w14:paraId="6FDD9F86" w14:textId="5D6999CA" w:rsidR="00926970" w:rsidRPr="00926970" w:rsidRDefault="00926970" w:rsidP="00926970">
      <w:pPr>
        <w:jc w:val="both"/>
        <w:rPr>
          <w:lang w:val="en-IN"/>
        </w:rPr>
      </w:pPr>
      <w:r w:rsidRPr="00926970">
        <w:rPr>
          <w:lang w:val="en-IN"/>
        </w:rPr>
        <w:t>Cities were ranked by composite score, and the top 5</w:t>
      </w:r>
      <w:r w:rsidR="001D2BA7">
        <w:rPr>
          <w:lang w:val="en-IN"/>
        </w:rPr>
        <w:t>-</w:t>
      </w:r>
      <w:r w:rsidRPr="00926970">
        <w:rPr>
          <w:lang w:val="en-IN"/>
        </w:rPr>
        <w:t>Las Vegas, Abu Dhabi, New York, London, Rio de Janeiro</w:t>
      </w:r>
      <w:r w:rsidR="001D2BA7">
        <w:rPr>
          <w:lang w:val="en-IN"/>
        </w:rPr>
        <w:t>-</w:t>
      </w:r>
      <w:r w:rsidRPr="00926970">
        <w:rPr>
          <w:lang w:val="en-IN"/>
        </w:rPr>
        <w:t xml:space="preserve">were selected for detailed financial and operational </w:t>
      </w:r>
      <w:r w:rsidR="001C1159" w:rsidRPr="00926970">
        <w:rPr>
          <w:lang w:val="en-IN"/>
        </w:rPr>
        <w:t>modelling</w:t>
      </w:r>
      <w:r w:rsidRPr="00926970">
        <w:rPr>
          <w:lang w:val="en-IN"/>
        </w:rPr>
        <w:t>.</w:t>
      </w:r>
    </w:p>
    <w:p w14:paraId="28A33E5C" w14:textId="77777777" w:rsidR="00926970" w:rsidRDefault="00926970" w:rsidP="00926970">
      <w:pPr>
        <w:rPr>
          <w:b/>
          <w:bCs/>
          <w:lang w:val="en-IN"/>
        </w:rPr>
      </w:pPr>
    </w:p>
    <w:p w14:paraId="243DDC88" w14:textId="1C9C061D" w:rsidR="00926970" w:rsidRPr="00926970" w:rsidRDefault="00926970" w:rsidP="00926970">
      <w:pPr>
        <w:rPr>
          <w:b/>
          <w:bCs/>
          <w:lang w:val="en-IN"/>
        </w:rPr>
      </w:pPr>
      <w:r w:rsidRPr="00926970">
        <w:rPr>
          <w:b/>
          <w:bCs/>
          <w:lang w:val="en-IN"/>
        </w:rPr>
        <w:t>Strategic Alignment</w:t>
      </w:r>
    </w:p>
    <w:p w14:paraId="744202D4" w14:textId="77777777" w:rsidR="00926970" w:rsidRDefault="00926970" w:rsidP="00926970">
      <w:pPr>
        <w:jc w:val="both"/>
        <w:rPr>
          <w:lang w:val="en-IN"/>
        </w:rPr>
      </w:pPr>
      <w:r w:rsidRPr="00926970">
        <w:rPr>
          <w:lang w:val="en-IN"/>
        </w:rPr>
        <w:t>This data-informed shortlist was validated against UFC’s strategic objectives and marketing priorities. The final city selection balances revenue potential with operational risk, supports brand positioning, and enables efficient resource allocation.</w:t>
      </w:r>
    </w:p>
    <w:p w14:paraId="606CDDA9" w14:textId="77777777" w:rsidR="00926970" w:rsidRDefault="00926970" w:rsidP="00926970">
      <w:pPr>
        <w:rPr>
          <w:lang w:val="en-IN"/>
        </w:rPr>
      </w:pPr>
    </w:p>
    <w:p w14:paraId="1E9FFB4B" w14:textId="1BFEE463" w:rsidR="00926970" w:rsidRPr="00926970" w:rsidRDefault="00926970" w:rsidP="00926970">
      <w:pPr>
        <w:rPr>
          <w:lang w:val="en-IN"/>
        </w:rPr>
      </w:pPr>
      <w:r w:rsidRPr="00926970">
        <w:rPr>
          <w:noProof/>
          <w:lang w:val="en-IN"/>
        </w:rPr>
        <w:drawing>
          <wp:inline distT="0" distB="0" distL="0" distR="0" wp14:anchorId="1C8C59EC" wp14:editId="0059B107">
            <wp:extent cx="4025900" cy="2387600"/>
            <wp:effectExtent l="0" t="0" r="0" b="0"/>
            <wp:docPr id="70674892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48923" name="Picture 1" descr="A screenshot of a phone&#10;&#10;AI-generated content may be incorrect."/>
                    <pic:cNvPicPr/>
                  </pic:nvPicPr>
                  <pic:blipFill>
                    <a:blip r:embed="rId5"/>
                    <a:stretch>
                      <a:fillRect/>
                    </a:stretch>
                  </pic:blipFill>
                  <pic:spPr>
                    <a:xfrm>
                      <a:off x="0" y="0"/>
                      <a:ext cx="4025900" cy="2387600"/>
                    </a:xfrm>
                    <a:prstGeom prst="rect">
                      <a:avLst/>
                    </a:prstGeom>
                  </pic:spPr>
                </pic:pic>
              </a:graphicData>
            </a:graphic>
          </wp:inline>
        </w:drawing>
      </w:r>
    </w:p>
    <w:p w14:paraId="4F2732E6" w14:textId="77777777" w:rsidR="00926970" w:rsidRDefault="00926970" w:rsidP="00926970">
      <w:pPr>
        <w:rPr>
          <w:lang w:val="en-IN"/>
        </w:rPr>
      </w:pPr>
    </w:p>
    <w:p w14:paraId="23736C6A" w14:textId="44CB87D8" w:rsidR="00926970" w:rsidRPr="00926970" w:rsidRDefault="001D2BA7" w:rsidP="00926970">
      <w:pPr>
        <w:rPr>
          <w:lang w:val="en-IN"/>
        </w:rPr>
      </w:pPr>
      <w:r>
        <w:rPr>
          <w:noProof/>
          <w:lang w:val="en-IN"/>
        </w:rPr>
      </w:r>
      <w:r w:rsidR="001D2BA7">
        <w:rPr>
          <w:noProof/>
          <w:lang w:val="en-IN"/>
        </w:rPr>
        <w:pict w14:anchorId="118BAF9C">
          <v:rect id="_x0000_i1025" alt="" style="width:451.3pt;height:.05pt;mso-width-percent:0;mso-height-percent:0;mso-width-percent:0;mso-height-percent:0" o:hralign="center" o:hrstd="t" o:hr="t" fillcolor="#a0a0a0" stroked="f"/>
        </w:pict>
      </w:r>
    </w:p>
    <w:p w14:paraId="358EDD46" w14:textId="77777777" w:rsidR="00926970" w:rsidRDefault="00926970" w:rsidP="00926970">
      <w:pPr>
        <w:rPr>
          <w:b/>
          <w:bCs/>
          <w:lang w:val="en-IN"/>
        </w:rPr>
      </w:pPr>
    </w:p>
    <w:p w14:paraId="1E12D97B" w14:textId="4E65E1A9" w:rsidR="00926970" w:rsidRPr="00926970" w:rsidRDefault="00926970" w:rsidP="00926970">
      <w:pPr>
        <w:rPr>
          <w:b/>
          <w:bCs/>
          <w:lang w:val="en-IN"/>
        </w:rPr>
      </w:pPr>
      <w:r w:rsidRPr="00926970">
        <w:rPr>
          <w:b/>
          <w:bCs/>
          <w:lang w:val="en-IN"/>
        </w:rPr>
        <w:lastRenderedPageBreak/>
        <w:t>2. Context and Challenge</w:t>
      </w:r>
    </w:p>
    <w:p w14:paraId="542DF549" w14:textId="77777777" w:rsidR="00926970" w:rsidRPr="00926970" w:rsidRDefault="00926970" w:rsidP="00926970">
      <w:r w:rsidRPr="00926970">
        <w:t>UFC’s revenue decline in the first half of the year threatens both market share and future growth. This report aims to restore momentum and secure funding for upcoming events by demonstrating a clear, quantifiable path to increased profitability and brand reach. The primary objectives are to:</w:t>
      </w:r>
    </w:p>
    <w:p w14:paraId="0227D4CE" w14:textId="77777777" w:rsidR="00926970" w:rsidRPr="00926970" w:rsidRDefault="00926970" w:rsidP="00926970">
      <w:pPr>
        <w:numPr>
          <w:ilvl w:val="0"/>
          <w:numId w:val="32"/>
        </w:numPr>
      </w:pPr>
      <w:r w:rsidRPr="00926970">
        <w:t>Optimize fight card quality and novelty for maximum fan engagement.</w:t>
      </w:r>
    </w:p>
    <w:p w14:paraId="4D1B89CC" w14:textId="77777777" w:rsidR="00926970" w:rsidRPr="00926970" w:rsidRDefault="00926970" w:rsidP="00926970">
      <w:pPr>
        <w:numPr>
          <w:ilvl w:val="0"/>
          <w:numId w:val="32"/>
        </w:numPr>
      </w:pPr>
      <w:r w:rsidRPr="00926970">
        <w:t>Select venues offering the strongest market potential and operational efficiency.</w:t>
      </w:r>
    </w:p>
    <w:p w14:paraId="34824256" w14:textId="77777777" w:rsidR="00926970" w:rsidRPr="00926970" w:rsidRDefault="00926970" w:rsidP="00926970">
      <w:pPr>
        <w:numPr>
          <w:ilvl w:val="0"/>
          <w:numId w:val="32"/>
        </w:numPr>
      </w:pPr>
      <w:r w:rsidRPr="00926970">
        <w:t>Minimize financial and operational risk through portfolio balancing.</w:t>
      </w:r>
    </w:p>
    <w:p w14:paraId="0437A4F4" w14:textId="77777777" w:rsidR="00926970" w:rsidRPr="001C1159" w:rsidRDefault="00926970" w:rsidP="00926970">
      <w:r w:rsidRPr="00926970">
        <w:t>Key stakeholders include UFC executives, the marketing team, financial planners, and global fans. With competition intensifying among sports organizations, innovative data-driven planning provides critical leverage.</w:t>
      </w:r>
    </w:p>
    <w:p w14:paraId="650E22D8" w14:textId="77777777" w:rsidR="00926970" w:rsidRPr="00926970" w:rsidRDefault="00926970" w:rsidP="00926970">
      <w:pPr>
        <w:rPr>
          <w:lang w:val="en-IN"/>
        </w:rPr>
      </w:pPr>
    </w:p>
    <w:p w14:paraId="65BFD198" w14:textId="77777777" w:rsidR="00926970" w:rsidRPr="00926970" w:rsidRDefault="001D2BA7" w:rsidP="00926970">
      <w:pPr>
        <w:rPr>
          <w:lang w:val="en-IN"/>
        </w:rPr>
      </w:pPr>
      <w:r>
        <w:rPr>
          <w:noProof/>
          <w:lang w:val="en-IN"/>
        </w:rPr>
      </w:r>
      <w:r w:rsidR="001D2BA7">
        <w:rPr>
          <w:noProof/>
          <w:lang w:val="en-IN"/>
        </w:rPr>
        <w:pict w14:anchorId="36DCA679">
          <v:rect id="_x0000_i1026" alt="" style="width:451.3pt;height:.05pt;mso-width-percent:0;mso-height-percent:0;mso-width-percent:0;mso-height-percent:0" o:hralign="center" o:hrstd="t" o:hr="t" fillcolor="#a0a0a0" stroked="f"/>
        </w:pict>
      </w:r>
    </w:p>
    <w:p w14:paraId="593ECD62" w14:textId="77777777" w:rsidR="00926970" w:rsidRDefault="00926970" w:rsidP="00926970">
      <w:pPr>
        <w:rPr>
          <w:b/>
          <w:bCs/>
          <w:lang w:val="en-IN"/>
        </w:rPr>
      </w:pPr>
    </w:p>
    <w:p w14:paraId="0AD8B3D3" w14:textId="6A5BA7BC" w:rsidR="00926970" w:rsidRPr="00926970" w:rsidRDefault="00926970" w:rsidP="00926970">
      <w:pPr>
        <w:rPr>
          <w:b/>
          <w:bCs/>
          <w:lang w:val="en-IN"/>
        </w:rPr>
      </w:pPr>
      <w:r w:rsidRPr="00926970">
        <w:rPr>
          <w:b/>
          <w:bCs/>
          <w:lang w:val="en-IN"/>
        </w:rPr>
        <w:t>3. Data and Metrics Overview</w:t>
      </w:r>
    </w:p>
    <w:p w14:paraId="367765F1" w14:textId="77777777" w:rsidR="00926970" w:rsidRPr="00926970" w:rsidRDefault="00926970" w:rsidP="00926970">
      <w:pPr>
        <w:rPr>
          <w:b/>
          <w:bCs/>
          <w:lang w:val="en-IN"/>
        </w:rPr>
      </w:pPr>
      <w:r w:rsidRPr="00926970">
        <w:rPr>
          <w:b/>
          <w:bCs/>
          <w:lang w:val="en-IN"/>
        </w:rPr>
        <w:t>Data Sources</w:t>
      </w:r>
    </w:p>
    <w:p w14:paraId="1D8EA28C" w14:textId="77777777" w:rsidR="00926970" w:rsidRPr="00926970" w:rsidRDefault="00926970" w:rsidP="00926970">
      <w:pPr>
        <w:numPr>
          <w:ilvl w:val="0"/>
          <w:numId w:val="33"/>
        </w:numPr>
        <w:rPr>
          <w:lang w:val="en-IN"/>
        </w:rPr>
      </w:pPr>
      <w:r w:rsidRPr="00926970">
        <w:rPr>
          <w:lang w:val="en-IN"/>
        </w:rPr>
        <w:t>Kaggle UFC Master Dataset (1994–2021): Comprehensive fight histories, event metadata, win/loss records, finish types, and raw statistics for every UFC athlete.</w:t>
      </w:r>
    </w:p>
    <w:p w14:paraId="03FEA017" w14:textId="77777777" w:rsidR="00926970" w:rsidRPr="00926970" w:rsidRDefault="00926970" w:rsidP="00926970">
      <w:pPr>
        <w:numPr>
          <w:ilvl w:val="0"/>
          <w:numId w:val="33"/>
        </w:numPr>
        <w:rPr>
          <w:lang w:val="en-IN"/>
        </w:rPr>
      </w:pPr>
      <w:r w:rsidRPr="00926970">
        <w:rPr>
          <w:lang w:val="en-IN"/>
        </w:rPr>
        <w:t>Proprietary Event Metrics: Synthesized from social media, Nielsen PPV ratings, venue capacity records, ticket sales, and sponsorship analytics.</w:t>
      </w:r>
    </w:p>
    <w:p w14:paraId="5A5053EB" w14:textId="77777777" w:rsidR="00926970" w:rsidRPr="00926970" w:rsidRDefault="00926970" w:rsidP="00926970">
      <w:pPr>
        <w:numPr>
          <w:ilvl w:val="0"/>
          <w:numId w:val="33"/>
        </w:numPr>
        <w:rPr>
          <w:lang w:val="en-IN"/>
        </w:rPr>
      </w:pPr>
      <w:r w:rsidRPr="00926970">
        <w:rPr>
          <w:lang w:val="en-IN"/>
        </w:rPr>
        <w:t>UFC Financial Reports/Public Market Research: Historical spend, payout, revenue, and audience engagement data.</w:t>
      </w:r>
    </w:p>
    <w:p w14:paraId="56B035BD" w14:textId="77777777" w:rsidR="00926970" w:rsidRPr="00926970" w:rsidRDefault="00926970" w:rsidP="00926970">
      <w:pPr>
        <w:rPr>
          <w:b/>
          <w:bCs/>
          <w:lang w:val="en-IN"/>
        </w:rPr>
      </w:pPr>
      <w:r w:rsidRPr="00926970">
        <w:rPr>
          <w:b/>
          <w:bCs/>
          <w:lang w:val="en-IN"/>
        </w:rPr>
        <w:t>Key Metrics</w:t>
      </w:r>
    </w:p>
    <w:p w14:paraId="410A658F" w14:textId="77777777" w:rsidR="00926970" w:rsidRPr="00926970" w:rsidRDefault="00926970" w:rsidP="00926970">
      <w:pPr>
        <w:numPr>
          <w:ilvl w:val="0"/>
          <w:numId w:val="34"/>
        </w:numPr>
        <w:rPr>
          <w:lang w:val="en-IN"/>
        </w:rPr>
      </w:pPr>
      <w:r w:rsidRPr="00926970">
        <w:rPr>
          <w:lang w:val="en-IN"/>
        </w:rPr>
        <w:t>Fighter Popularity Score: Composite of normalized win rate, total fights, finishes (KO/TKO), and significant strikes.</w:t>
      </w:r>
    </w:p>
    <w:p w14:paraId="46E6E6E1" w14:textId="3C89FE76" w:rsidR="00926970" w:rsidRPr="00926970" w:rsidRDefault="00926970" w:rsidP="00926970">
      <w:pPr>
        <w:numPr>
          <w:ilvl w:val="0"/>
          <w:numId w:val="34"/>
        </w:numPr>
        <w:rPr>
          <w:lang w:val="en-IN"/>
        </w:rPr>
      </w:pPr>
      <w:r w:rsidRPr="00926970">
        <w:rPr>
          <w:lang w:val="en-IN"/>
        </w:rPr>
        <w:t xml:space="preserve">PPV Sales Estimate: Projected based on past </w:t>
      </w:r>
      <w:r w:rsidR="001C1159" w:rsidRPr="00926970">
        <w:rPr>
          <w:lang w:val="en-IN"/>
        </w:rPr>
        <w:t>analogues</w:t>
      </w:r>
      <w:r w:rsidRPr="00926970">
        <w:rPr>
          <w:lang w:val="en-IN"/>
        </w:rPr>
        <w:t xml:space="preserve"> for similar cards and venues.</w:t>
      </w:r>
    </w:p>
    <w:p w14:paraId="23342DF7" w14:textId="77777777" w:rsidR="00926970" w:rsidRPr="00926970" w:rsidRDefault="00926970" w:rsidP="00926970">
      <w:pPr>
        <w:numPr>
          <w:ilvl w:val="0"/>
          <w:numId w:val="34"/>
        </w:numPr>
        <w:rPr>
          <w:lang w:val="en-IN"/>
        </w:rPr>
      </w:pPr>
      <w:r w:rsidRPr="00926970">
        <w:rPr>
          <w:lang w:val="en-IN"/>
        </w:rPr>
        <w:t>Risk Tier: Categorizations blend expected payout bands and operational cost risks.</w:t>
      </w:r>
    </w:p>
    <w:p w14:paraId="23D4299C" w14:textId="77777777" w:rsidR="00926970" w:rsidRPr="00926970" w:rsidRDefault="00926970" w:rsidP="00926970">
      <w:pPr>
        <w:numPr>
          <w:ilvl w:val="0"/>
          <w:numId w:val="34"/>
        </w:numPr>
        <w:rPr>
          <w:lang w:val="en-IN"/>
        </w:rPr>
      </w:pPr>
      <w:r w:rsidRPr="00926970">
        <w:rPr>
          <w:lang w:val="en-IN"/>
        </w:rPr>
        <w:t>Marketability Index: Local fanbase engagement, historical attendance, and digital market penetration.</w:t>
      </w:r>
    </w:p>
    <w:p w14:paraId="1D4D0716" w14:textId="77777777" w:rsidR="00926970" w:rsidRPr="00926970" w:rsidRDefault="00926970" w:rsidP="00926970">
      <w:pPr>
        <w:numPr>
          <w:ilvl w:val="0"/>
          <w:numId w:val="34"/>
        </w:numPr>
        <w:rPr>
          <w:lang w:val="en-IN"/>
        </w:rPr>
      </w:pPr>
      <w:r w:rsidRPr="00926970">
        <w:rPr>
          <w:lang w:val="en-IN"/>
        </w:rPr>
        <w:t>Portfolio Balance: Evaluates event card revenue distribution between anchor/blockbuster fights.</w:t>
      </w:r>
    </w:p>
    <w:p w14:paraId="2F15A06C" w14:textId="1CE04A50" w:rsidR="00926970" w:rsidRPr="00926970" w:rsidRDefault="00926970" w:rsidP="00926970">
      <w:pPr>
        <w:rPr>
          <w:lang w:val="en-IN"/>
        </w:rPr>
      </w:pPr>
      <w:r w:rsidRPr="00926970">
        <w:rPr>
          <w:lang w:val="en-IN"/>
        </w:rPr>
        <w:t xml:space="preserve">Data preparation included stringent cleansing, imputation of missing values, min-max normalization, and correlation analysis to confirm variable independence for </w:t>
      </w:r>
      <w:r w:rsidR="001C1159" w:rsidRPr="00926970">
        <w:rPr>
          <w:lang w:val="en-IN"/>
        </w:rPr>
        <w:t>modelling</w:t>
      </w:r>
      <w:r w:rsidRPr="00926970">
        <w:rPr>
          <w:lang w:val="en-IN"/>
        </w:rPr>
        <w:t>.</w:t>
      </w:r>
    </w:p>
    <w:p w14:paraId="6EA36922" w14:textId="77777777" w:rsidR="00926970" w:rsidRDefault="00926970" w:rsidP="00926970">
      <w:pPr>
        <w:rPr>
          <w:lang w:val="en-IN"/>
        </w:rPr>
      </w:pPr>
    </w:p>
    <w:p w14:paraId="6BB8295F" w14:textId="595A0CA1" w:rsidR="00926970" w:rsidRPr="00926970" w:rsidRDefault="001D2BA7" w:rsidP="00926970">
      <w:pPr>
        <w:rPr>
          <w:lang w:val="en-IN"/>
        </w:rPr>
      </w:pPr>
      <w:r>
        <w:rPr>
          <w:noProof/>
          <w:lang w:val="en-IN"/>
        </w:rPr>
      </w:r>
      <w:r w:rsidR="001D2BA7">
        <w:rPr>
          <w:noProof/>
          <w:lang w:val="en-IN"/>
        </w:rPr>
        <w:pict w14:anchorId="49EB4FA4">
          <v:rect id="_x0000_i1027" alt="" style="width:451.3pt;height:.05pt;mso-width-percent:0;mso-height-percent:0;mso-width-percent:0;mso-height-percent:0" o:hralign="center" o:hrstd="t" o:hr="t" fillcolor="#a0a0a0" stroked="f"/>
        </w:pict>
      </w:r>
    </w:p>
    <w:p w14:paraId="76852B75" w14:textId="77777777" w:rsidR="00926970" w:rsidRDefault="00926970" w:rsidP="00926970">
      <w:pPr>
        <w:rPr>
          <w:b/>
          <w:bCs/>
          <w:lang w:val="en-IN"/>
        </w:rPr>
      </w:pPr>
    </w:p>
    <w:p w14:paraId="13180F0F" w14:textId="0E0525BB" w:rsidR="00926970" w:rsidRPr="00926970" w:rsidRDefault="00926970" w:rsidP="00926970">
      <w:pPr>
        <w:rPr>
          <w:b/>
          <w:bCs/>
          <w:lang w:val="en-IN"/>
        </w:rPr>
      </w:pPr>
      <w:r w:rsidRPr="00926970">
        <w:rPr>
          <w:b/>
          <w:bCs/>
          <w:lang w:val="en-IN"/>
        </w:rPr>
        <w:t>4. Technical Methodology for Metric Weights</w:t>
      </w:r>
    </w:p>
    <w:p w14:paraId="1D067B5B" w14:textId="77777777" w:rsidR="00926970" w:rsidRPr="00926970" w:rsidRDefault="00926970" w:rsidP="00926970">
      <w:pPr>
        <w:rPr>
          <w:b/>
          <w:bCs/>
          <w:lang w:val="en-IN"/>
        </w:rPr>
      </w:pPr>
      <w:r w:rsidRPr="00926970">
        <w:rPr>
          <w:b/>
          <w:bCs/>
          <w:lang w:val="en-IN"/>
        </w:rPr>
        <w:t>Regression-Based Derivation</w:t>
      </w:r>
    </w:p>
    <w:p w14:paraId="1CB721C9" w14:textId="77777777" w:rsidR="00926970" w:rsidRPr="00926970" w:rsidRDefault="00926970" w:rsidP="00926970">
      <w:pPr>
        <w:numPr>
          <w:ilvl w:val="0"/>
          <w:numId w:val="35"/>
        </w:numPr>
        <w:rPr>
          <w:lang w:val="en-IN"/>
        </w:rPr>
      </w:pPr>
      <w:r w:rsidRPr="00926970">
        <w:rPr>
          <w:lang w:val="en-IN"/>
        </w:rPr>
        <w:t>Multivariate Linear Regression: Constructed using the Kaggle dataset, with PPV revenue and engagement as dependent outcomes.</w:t>
      </w:r>
    </w:p>
    <w:p w14:paraId="3897D9B0" w14:textId="77777777" w:rsidR="00926970" w:rsidRPr="00926970" w:rsidRDefault="00926970" w:rsidP="00926970">
      <w:pPr>
        <w:numPr>
          <w:ilvl w:val="0"/>
          <w:numId w:val="35"/>
        </w:numPr>
        <w:rPr>
          <w:lang w:val="en-IN"/>
        </w:rPr>
      </w:pPr>
      <w:r w:rsidRPr="00926970">
        <w:rPr>
          <w:lang w:val="en-IN"/>
        </w:rPr>
        <w:t>Predictor Variables: Win rate, total fights, knockout/technical knockout finishes, significant strikes, social media reach, payout tier, and venue popularity.</w:t>
      </w:r>
    </w:p>
    <w:p w14:paraId="3486FB39" w14:textId="77777777" w:rsidR="00926970" w:rsidRPr="00926970" w:rsidRDefault="00926970" w:rsidP="00926970">
      <w:pPr>
        <w:numPr>
          <w:ilvl w:val="0"/>
          <w:numId w:val="35"/>
        </w:numPr>
        <w:rPr>
          <w:lang w:val="en-IN"/>
        </w:rPr>
      </w:pPr>
      <w:r w:rsidRPr="00926970">
        <w:rPr>
          <w:lang w:val="en-IN"/>
        </w:rPr>
        <w:t>Preprocessing Steps: Metrics normalized; statistical outlier detection removed anomalous entries; cross-validation used for model reliability.</w:t>
      </w:r>
    </w:p>
    <w:p w14:paraId="39607BB8" w14:textId="11FBEB9C" w:rsidR="00926970" w:rsidRPr="00926970" w:rsidRDefault="00926970" w:rsidP="00926970">
      <w:pPr>
        <w:numPr>
          <w:ilvl w:val="0"/>
          <w:numId w:val="35"/>
        </w:numPr>
        <w:rPr>
          <w:lang w:val="en-IN"/>
        </w:rPr>
      </w:pPr>
      <w:r w:rsidRPr="00926970">
        <w:rPr>
          <w:lang w:val="en-IN"/>
        </w:rPr>
        <w:t>Weight Extraction: Standardized coefficients converted to normalized percentages</w:t>
      </w:r>
      <w:r w:rsidR="001D2BA7">
        <w:rPr>
          <w:lang w:val="en-IN"/>
        </w:rPr>
        <w:t>-</w:t>
      </w:r>
      <w:r w:rsidRPr="00926970">
        <w:rPr>
          <w:lang w:val="en-IN"/>
        </w:rPr>
        <w:t>Win Rate (35%), Total Fights (25%), Finishes (25%), Significant Strikes (10%).</w:t>
      </w:r>
    </w:p>
    <w:p w14:paraId="45771CA8" w14:textId="77777777" w:rsidR="00926970" w:rsidRPr="00926970" w:rsidRDefault="00926970" w:rsidP="00926970">
      <w:pPr>
        <w:numPr>
          <w:ilvl w:val="0"/>
          <w:numId w:val="35"/>
        </w:numPr>
        <w:rPr>
          <w:lang w:val="en-IN"/>
        </w:rPr>
      </w:pPr>
      <w:r w:rsidRPr="00926970">
        <w:rPr>
          <w:lang w:val="en-IN"/>
        </w:rPr>
        <w:t>Robustness Checks: R-squared and RMSE metrics confirmed strong explanatory power; sensitivity analysis demonstrated weight stability across scenarios.</w:t>
      </w:r>
    </w:p>
    <w:p w14:paraId="05933892" w14:textId="369101D4" w:rsidR="00926970" w:rsidRPr="00926970" w:rsidRDefault="00926970" w:rsidP="00926970">
      <w:pPr>
        <w:numPr>
          <w:ilvl w:val="0"/>
          <w:numId w:val="35"/>
        </w:numPr>
        <w:rPr>
          <w:lang w:val="en-IN"/>
        </w:rPr>
      </w:pPr>
      <w:r w:rsidRPr="00926970">
        <w:rPr>
          <w:lang w:val="en-IN"/>
        </w:rPr>
        <w:t xml:space="preserve">Implementation: Regression executed via Python (Google </w:t>
      </w:r>
      <w:r w:rsidR="001C1159" w:rsidRPr="00926970">
        <w:rPr>
          <w:lang w:val="en-IN"/>
        </w:rPr>
        <w:t>Collab</w:t>
      </w:r>
      <w:r w:rsidRPr="00926970">
        <w:rPr>
          <w:lang w:val="en-IN"/>
        </w:rPr>
        <w:t>), code version-controlled for auditability.</w:t>
      </w:r>
    </w:p>
    <w:p w14:paraId="6DE328C8" w14:textId="77777777" w:rsidR="00926970" w:rsidRDefault="00926970" w:rsidP="00926970">
      <w:pPr>
        <w:rPr>
          <w:b/>
          <w:bCs/>
          <w:lang w:val="en-IN"/>
        </w:rPr>
      </w:pPr>
    </w:p>
    <w:p w14:paraId="2D8AD489" w14:textId="77777777" w:rsidR="00926970" w:rsidRDefault="00926970" w:rsidP="00926970">
      <w:pPr>
        <w:rPr>
          <w:b/>
          <w:bCs/>
          <w:lang w:val="en-IN"/>
        </w:rPr>
      </w:pPr>
    </w:p>
    <w:p w14:paraId="528BB8C1" w14:textId="77777777" w:rsidR="00926970" w:rsidRDefault="00926970" w:rsidP="00926970">
      <w:pPr>
        <w:rPr>
          <w:b/>
          <w:bCs/>
          <w:lang w:val="en-IN"/>
        </w:rPr>
      </w:pPr>
    </w:p>
    <w:p w14:paraId="6D2FB3E7" w14:textId="77777777" w:rsidR="00926970" w:rsidRDefault="00926970" w:rsidP="00926970">
      <w:pPr>
        <w:rPr>
          <w:b/>
          <w:bCs/>
          <w:lang w:val="en-IN"/>
        </w:rPr>
      </w:pPr>
    </w:p>
    <w:p w14:paraId="08CEA612" w14:textId="77777777" w:rsidR="00926970" w:rsidRDefault="00926970" w:rsidP="00926970">
      <w:pPr>
        <w:rPr>
          <w:b/>
          <w:bCs/>
          <w:lang w:val="en-IN"/>
        </w:rPr>
      </w:pPr>
    </w:p>
    <w:p w14:paraId="7BEDDCDA" w14:textId="5A1593A9" w:rsidR="00926970" w:rsidRPr="00926970" w:rsidRDefault="00926970" w:rsidP="00926970">
      <w:pPr>
        <w:rPr>
          <w:b/>
          <w:bCs/>
          <w:lang w:val="en-IN"/>
        </w:rPr>
      </w:pPr>
      <w:r w:rsidRPr="00926970">
        <w:rPr>
          <w:b/>
          <w:bCs/>
          <w:lang w:val="en-IN"/>
        </w:rPr>
        <w:t>Calculation Output Example</w:t>
      </w:r>
    </w:p>
    <w:tbl>
      <w:tblPr>
        <w:tblW w:w="8294"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52"/>
        <w:gridCol w:w="1351"/>
        <w:gridCol w:w="4191"/>
      </w:tblGrid>
      <w:tr w:rsidR="00926970" w:rsidRPr="00926970" w14:paraId="3F34F81B" w14:textId="77777777" w:rsidTr="00926970">
        <w:trPr>
          <w:trHeight w:val="300"/>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F3E90A7" w14:textId="77777777" w:rsidR="00926970" w:rsidRPr="00926970" w:rsidRDefault="00926970" w:rsidP="00926970">
            <w:pPr>
              <w:rPr>
                <w:b/>
                <w:bCs/>
                <w:lang w:val="en-IN"/>
              </w:rPr>
            </w:pPr>
            <w:r w:rsidRPr="00926970">
              <w:rPr>
                <w:b/>
                <w:bCs/>
                <w:lang w:val="en-IN"/>
              </w:rPr>
              <w:t>Metrics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E404171" w14:textId="77777777" w:rsidR="00926970" w:rsidRPr="00926970" w:rsidRDefault="00926970" w:rsidP="00926970">
            <w:pPr>
              <w:rPr>
                <w:b/>
                <w:bCs/>
                <w:lang w:val="en-IN"/>
              </w:rPr>
            </w:pPr>
            <w:r w:rsidRPr="00926970">
              <w:rPr>
                <w:b/>
                <w:bCs/>
                <w:lang w:val="en-IN"/>
              </w:rPr>
              <w:t>Weight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21B5FC0" w14:textId="77777777" w:rsidR="00926970" w:rsidRPr="00926970" w:rsidRDefault="00926970" w:rsidP="00926970">
            <w:pPr>
              <w:rPr>
                <w:b/>
                <w:bCs/>
                <w:lang w:val="en-IN"/>
              </w:rPr>
            </w:pPr>
            <w:r w:rsidRPr="00926970">
              <w:rPr>
                <w:b/>
                <w:bCs/>
                <w:lang w:val="en-IN"/>
              </w:rPr>
              <w:t>Normalized Score (Example)</w:t>
            </w:r>
          </w:p>
        </w:tc>
      </w:tr>
      <w:tr w:rsidR="00926970" w:rsidRPr="00926970" w14:paraId="33C34AC1" w14:textId="77777777" w:rsidTr="00926970">
        <w:trPr>
          <w:trHeight w:val="27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1EF5DA" w14:textId="77777777" w:rsidR="00926970" w:rsidRPr="00926970" w:rsidRDefault="00926970" w:rsidP="00926970">
            <w:pPr>
              <w:rPr>
                <w:lang w:val="en-IN"/>
              </w:rPr>
            </w:pPr>
            <w:r w:rsidRPr="00926970">
              <w:rPr>
                <w:lang w:val="en-IN"/>
              </w:rPr>
              <w:t>Win Rate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CAA86D" w14:textId="77777777" w:rsidR="00926970" w:rsidRPr="00926970" w:rsidRDefault="00926970" w:rsidP="00926970">
            <w:pPr>
              <w:rPr>
                <w:lang w:val="en-IN"/>
              </w:rPr>
            </w:pPr>
            <w:r w:rsidRPr="00926970">
              <w:rPr>
                <w:lang w:val="en-IN"/>
              </w:rPr>
              <w:t>35%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AC3D94" w14:textId="77777777" w:rsidR="00926970" w:rsidRPr="00926970" w:rsidRDefault="00926970" w:rsidP="00926970">
            <w:pPr>
              <w:rPr>
                <w:lang w:val="en-IN"/>
              </w:rPr>
            </w:pPr>
            <w:r w:rsidRPr="00926970">
              <w:rPr>
                <w:lang w:val="en-IN"/>
              </w:rPr>
              <w:t>0.78</w:t>
            </w:r>
          </w:p>
        </w:tc>
      </w:tr>
      <w:tr w:rsidR="00926970" w:rsidRPr="00926970" w14:paraId="5D62F605" w14:textId="77777777" w:rsidTr="00926970">
        <w:trPr>
          <w:trHeight w:val="28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17AED8" w14:textId="77777777" w:rsidR="00926970" w:rsidRPr="00926970" w:rsidRDefault="00926970" w:rsidP="00926970">
            <w:pPr>
              <w:rPr>
                <w:lang w:val="en-IN"/>
              </w:rPr>
            </w:pPr>
            <w:r w:rsidRPr="00926970">
              <w:rPr>
                <w:lang w:val="en-IN"/>
              </w:rPr>
              <w:t>Total Fights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9B816A" w14:textId="77777777" w:rsidR="00926970" w:rsidRPr="00926970" w:rsidRDefault="00926970" w:rsidP="00926970">
            <w:pPr>
              <w:rPr>
                <w:lang w:val="en-IN"/>
              </w:rPr>
            </w:pPr>
            <w:r w:rsidRPr="00926970">
              <w:rPr>
                <w:lang w:val="en-IN"/>
              </w:rPr>
              <w:t>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C09D65" w14:textId="77777777" w:rsidR="00926970" w:rsidRPr="00926970" w:rsidRDefault="00926970" w:rsidP="00926970">
            <w:pPr>
              <w:rPr>
                <w:lang w:val="en-IN"/>
              </w:rPr>
            </w:pPr>
            <w:r w:rsidRPr="00926970">
              <w:rPr>
                <w:lang w:val="en-IN"/>
              </w:rPr>
              <w:t>0.78</w:t>
            </w:r>
          </w:p>
        </w:tc>
      </w:tr>
      <w:tr w:rsidR="00926970" w:rsidRPr="00926970" w14:paraId="0E57655A" w14:textId="77777777" w:rsidTr="00926970">
        <w:trPr>
          <w:trHeight w:val="28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84FED9" w14:textId="77777777" w:rsidR="00926970" w:rsidRPr="00926970" w:rsidRDefault="00926970" w:rsidP="00926970">
            <w:pPr>
              <w:rPr>
                <w:lang w:val="en-IN"/>
              </w:rPr>
            </w:pPr>
            <w:r w:rsidRPr="00926970">
              <w:rPr>
                <w:lang w:val="en-IN"/>
              </w:rPr>
              <w:t>Finishes (KO/TKO)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31AD49" w14:textId="77777777" w:rsidR="00926970" w:rsidRPr="00926970" w:rsidRDefault="00926970" w:rsidP="00926970">
            <w:pPr>
              <w:rPr>
                <w:lang w:val="en-IN"/>
              </w:rPr>
            </w:pPr>
            <w:r w:rsidRPr="00926970">
              <w:rPr>
                <w:lang w:val="en-IN"/>
              </w:rPr>
              <w:t>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D1BD49" w14:textId="77777777" w:rsidR="00926970" w:rsidRPr="00926970" w:rsidRDefault="00926970" w:rsidP="00926970">
            <w:pPr>
              <w:rPr>
                <w:lang w:val="en-IN"/>
              </w:rPr>
            </w:pPr>
            <w:r w:rsidRPr="00926970">
              <w:rPr>
                <w:lang w:val="en-IN"/>
              </w:rPr>
              <w:t>0.90</w:t>
            </w:r>
          </w:p>
        </w:tc>
      </w:tr>
      <w:tr w:rsidR="00926970" w:rsidRPr="00926970" w14:paraId="67262EE1" w14:textId="77777777" w:rsidTr="00926970">
        <w:trPr>
          <w:trHeight w:val="28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D7DA47" w14:textId="77777777" w:rsidR="00926970" w:rsidRPr="00926970" w:rsidRDefault="00926970" w:rsidP="00926970">
            <w:pPr>
              <w:rPr>
                <w:lang w:val="en-IN"/>
              </w:rPr>
            </w:pPr>
            <w:r w:rsidRPr="00926970">
              <w:rPr>
                <w:lang w:val="en-IN"/>
              </w:rPr>
              <w:t>Significant Strikes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DDB28D" w14:textId="77777777" w:rsidR="00926970" w:rsidRPr="00926970" w:rsidRDefault="00926970" w:rsidP="00926970">
            <w:pPr>
              <w:rPr>
                <w:lang w:val="en-IN"/>
              </w:rPr>
            </w:pPr>
            <w:r w:rsidRPr="00926970">
              <w:rPr>
                <w:lang w:val="en-IN"/>
              </w:rPr>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17C67A" w14:textId="77777777" w:rsidR="00926970" w:rsidRPr="00926970" w:rsidRDefault="00926970" w:rsidP="00926970">
            <w:pPr>
              <w:rPr>
                <w:lang w:val="en-IN"/>
              </w:rPr>
            </w:pPr>
            <w:r w:rsidRPr="00926970">
              <w:rPr>
                <w:lang w:val="en-IN"/>
              </w:rPr>
              <w:t>0.80</w:t>
            </w:r>
          </w:p>
        </w:tc>
      </w:tr>
    </w:tbl>
    <w:p w14:paraId="3EE1519E" w14:textId="77777777" w:rsidR="00926970" w:rsidRDefault="00926970" w:rsidP="00926970">
      <w:pPr>
        <w:rPr>
          <w:lang w:val="en-IN"/>
        </w:rPr>
      </w:pPr>
      <w:r w:rsidRPr="00926970">
        <w:rPr>
          <w:lang w:val="en-IN"/>
        </w:rPr>
        <w:t>Scores above 0.75 are flagged for top billing, enabling data-driven, transparent fighter selection for high-impact events.</w:t>
      </w:r>
    </w:p>
    <w:p w14:paraId="2678F300" w14:textId="77777777" w:rsidR="00F7346E" w:rsidRDefault="00F7346E" w:rsidP="00926970">
      <w:pPr>
        <w:rPr>
          <w:lang w:val="en-IN"/>
        </w:rPr>
      </w:pPr>
    </w:p>
    <w:tbl>
      <w:tblPr>
        <w:tblStyle w:val="TableGrid"/>
        <w:tblW w:w="0" w:type="auto"/>
        <w:tblLook w:val="04A0" w:firstRow="1" w:lastRow="0" w:firstColumn="1" w:lastColumn="0" w:noHBand="0" w:noVBand="1"/>
      </w:tblPr>
      <w:tblGrid>
        <w:gridCol w:w="4100"/>
        <w:gridCol w:w="5420"/>
      </w:tblGrid>
      <w:tr w:rsidR="00F7346E" w:rsidRPr="00F7346E" w14:paraId="0654C090" w14:textId="77777777" w:rsidTr="00F7346E">
        <w:trPr>
          <w:trHeight w:val="320"/>
        </w:trPr>
        <w:tc>
          <w:tcPr>
            <w:tcW w:w="4100" w:type="dxa"/>
            <w:noWrap/>
            <w:hideMark/>
          </w:tcPr>
          <w:p w14:paraId="473C625C" w14:textId="77777777" w:rsidR="00F7346E" w:rsidRPr="00F7346E" w:rsidRDefault="00F7346E">
            <w:pPr>
              <w:rPr>
                <w:lang w:val="en-IN"/>
              </w:rPr>
            </w:pPr>
            <w:r w:rsidRPr="00F7346E">
              <w:t>Location &amp; Venue</w:t>
            </w:r>
          </w:p>
        </w:tc>
        <w:tc>
          <w:tcPr>
            <w:tcW w:w="5420" w:type="dxa"/>
            <w:noWrap/>
            <w:hideMark/>
          </w:tcPr>
          <w:p w14:paraId="72962D4C" w14:textId="77777777" w:rsidR="00F7346E" w:rsidRPr="00F7346E" w:rsidRDefault="00F7346E">
            <w:r w:rsidRPr="00F7346E">
              <w:t>Fight Card</w:t>
            </w:r>
          </w:p>
        </w:tc>
      </w:tr>
      <w:tr w:rsidR="00F7346E" w:rsidRPr="00F7346E" w14:paraId="1BF57FB2" w14:textId="77777777" w:rsidTr="00F7346E">
        <w:trPr>
          <w:trHeight w:val="320"/>
        </w:trPr>
        <w:tc>
          <w:tcPr>
            <w:tcW w:w="4100" w:type="dxa"/>
            <w:noWrap/>
            <w:hideMark/>
          </w:tcPr>
          <w:p w14:paraId="7C6C02D7" w14:textId="020C3DB4" w:rsidR="00F7346E" w:rsidRPr="00F7346E" w:rsidRDefault="00F7346E">
            <w:r w:rsidRPr="00F7346E">
              <w:t>Madison Square Garden, New York</w:t>
            </w:r>
          </w:p>
        </w:tc>
        <w:tc>
          <w:tcPr>
            <w:tcW w:w="5420" w:type="dxa"/>
            <w:noWrap/>
            <w:hideMark/>
          </w:tcPr>
          <w:p w14:paraId="56B5EA97" w14:textId="77777777" w:rsidR="00F7346E" w:rsidRPr="00F7346E" w:rsidRDefault="00F7346E">
            <w:r w:rsidRPr="00F7346E">
              <w:t>1A: (Blockbuster) Jon Jones vs. Sergei Pavlovich</w:t>
            </w:r>
          </w:p>
        </w:tc>
      </w:tr>
      <w:tr w:rsidR="00F7346E" w:rsidRPr="00F7346E" w14:paraId="4E064330" w14:textId="77777777" w:rsidTr="00F7346E">
        <w:trPr>
          <w:trHeight w:val="320"/>
        </w:trPr>
        <w:tc>
          <w:tcPr>
            <w:tcW w:w="4100" w:type="dxa"/>
            <w:noWrap/>
            <w:hideMark/>
          </w:tcPr>
          <w:p w14:paraId="3430852A" w14:textId="77777777" w:rsidR="00F7346E" w:rsidRPr="00F7346E" w:rsidRDefault="00F7346E"/>
        </w:tc>
        <w:tc>
          <w:tcPr>
            <w:tcW w:w="5420" w:type="dxa"/>
            <w:noWrap/>
            <w:hideMark/>
          </w:tcPr>
          <w:p w14:paraId="44716A42" w14:textId="77777777" w:rsidR="00F7346E" w:rsidRPr="00F7346E" w:rsidRDefault="00F7346E">
            <w:r w:rsidRPr="00F7346E">
              <w:t xml:space="preserve">1B: (Anchor) Colby Covington vs. Shavkat </w:t>
            </w:r>
            <w:proofErr w:type="spellStart"/>
            <w:r w:rsidRPr="00F7346E">
              <w:t>Rakhmonov</w:t>
            </w:r>
            <w:proofErr w:type="spellEnd"/>
          </w:p>
        </w:tc>
      </w:tr>
      <w:tr w:rsidR="00F7346E" w:rsidRPr="00F7346E" w14:paraId="37D4DBCF" w14:textId="77777777" w:rsidTr="00F7346E">
        <w:trPr>
          <w:trHeight w:val="320"/>
        </w:trPr>
        <w:tc>
          <w:tcPr>
            <w:tcW w:w="4100" w:type="dxa"/>
            <w:noWrap/>
            <w:hideMark/>
          </w:tcPr>
          <w:p w14:paraId="614C60C7" w14:textId="77777777" w:rsidR="00F7346E" w:rsidRPr="00F7346E" w:rsidRDefault="00F7346E">
            <w:r w:rsidRPr="00F7346E">
              <w:t>Etihad Arena, Abu Dhabi</w:t>
            </w:r>
          </w:p>
        </w:tc>
        <w:tc>
          <w:tcPr>
            <w:tcW w:w="5420" w:type="dxa"/>
            <w:noWrap/>
            <w:hideMark/>
          </w:tcPr>
          <w:p w14:paraId="4A29920D" w14:textId="77777777" w:rsidR="00F7346E" w:rsidRPr="00F7346E" w:rsidRDefault="00F7346E">
            <w:r w:rsidRPr="00F7346E">
              <w:t>2A: (Blockbuster) Khamzat Chimaev vs. Sean Strickland</w:t>
            </w:r>
          </w:p>
        </w:tc>
      </w:tr>
      <w:tr w:rsidR="00F7346E" w:rsidRPr="00F7346E" w14:paraId="3483DAAF" w14:textId="77777777" w:rsidTr="00F7346E">
        <w:trPr>
          <w:trHeight w:val="320"/>
        </w:trPr>
        <w:tc>
          <w:tcPr>
            <w:tcW w:w="4100" w:type="dxa"/>
            <w:noWrap/>
            <w:hideMark/>
          </w:tcPr>
          <w:p w14:paraId="7C015AEE" w14:textId="77777777" w:rsidR="00F7346E" w:rsidRPr="00F7346E" w:rsidRDefault="00F7346E"/>
        </w:tc>
        <w:tc>
          <w:tcPr>
            <w:tcW w:w="5420" w:type="dxa"/>
            <w:noWrap/>
            <w:hideMark/>
          </w:tcPr>
          <w:p w14:paraId="5B0A4848" w14:textId="77777777" w:rsidR="00F7346E" w:rsidRPr="00F7346E" w:rsidRDefault="00F7346E">
            <w:r w:rsidRPr="00F7346E">
              <w:t xml:space="preserve">2B: (Anchor) Islam </w:t>
            </w:r>
            <w:proofErr w:type="spellStart"/>
            <w:r w:rsidRPr="00F7346E">
              <w:t>Makhachev</w:t>
            </w:r>
            <w:proofErr w:type="spellEnd"/>
            <w:r w:rsidRPr="00F7346E">
              <w:t xml:space="preserve"> vs. </w:t>
            </w:r>
            <w:proofErr w:type="spellStart"/>
            <w:r w:rsidRPr="00F7346E">
              <w:t>Beneil</w:t>
            </w:r>
            <w:proofErr w:type="spellEnd"/>
            <w:r w:rsidRPr="00F7346E">
              <w:t xml:space="preserve"> Dariush</w:t>
            </w:r>
          </w:p>
        </w:tc>
      </w:tr>
      <w:tr w:rsidR="00F7346E" w:rsidRPr="00F7346E" w14:paraId="71B9D752" w14:textId="77777777" w:rsidTr="00F7346E">
        <w:trPr>
          <w:trHeight w:val="320"/>
        </w:trPr>
        <w:tc>
          <w:tcPr>
            <w:tcW w:w="4100" w:type="dxa"/>
            <w:noWrap/>
            <w:hideMark/>
          </w:tcPr>
          <w:p w14:paraId="41692DF6" w14:textId="77777777" w:rsidR="00F7346E" w:rsidRPr="00F7346E" w:rsidRDefault="00F7346E">
            <w:r w:rsidRPr="00F7346E">
              <w:t>T-Mobile Arena, Las Vegas</w:t>
            </w:r>
          </w:p>
        </w:tc>
        <w:tc>
          <w:tcPr>
            <w:tcW w:w="5420" w:type="dxa"/>
            <w:noWrap/>
            <w:hideMark/>
          </w:tcPr>
          <w:p w14:paraId="7B150DA8" w14:textId="77777777" w:rsidR="00F7346E" w:rsidRPr="00F7346E" w:rsidRDefault="00F7346E">
            <w:r w:rsidRPr="00F7346E">
              <w:t xml:space="preserve">3A: (Blockbuster) Justin </w:t>
            </w:r>
            <w:proofErr w:type="spellStart"/>
            <w:r w:rsidRPr="00F7346E">
              <w:t>Gaethje</w:t>
            </w:r>
            <w:proofErr w:type="spellEnd"/>
            <w:r w:rsidRPr="00F7346E">
              <w:t xml:space="preserve"> vs. Rafael </w:t>
            </w:r>
            <w:proofErr w:type="spellStart"/>
            <w:r w:rsidRPr="00F7346E">
              <w:t>Fiziev</w:t>
            </w:r>
            <w:proofErr w:type="spellEnd"/>
          </w:p>
        </w:tc>
      </w:tr>
      <w:tr w:rsidR="00F7346E" w:rsidRPr="00F7346E" w14:paraId="4DD2224B" w14:textId="77777777" w:rsidTr="00F7346E">
        <w:trPr>
          <w:trHeight w:val="320"/>
        </w:trPr>
        <w:tc>
          <w:tcPr>
            <w:tcW w:w="4100" w:type="dxa"/>
            <w:noWrap/>
            <w:hideMark/>
          </w:tcPr>
          <w:p w14:paraId="01865735" w14:textId="77777777" w:rsidR="00F7346E" w:rsidRPr="00F7346E" w:rsidRDefault="00F7346E"/>
        </w:tc>
        <w:tc>
          <w:tcPr>
            <w:tcW w:w="5420" w:type="dxa"/>
            <w:noWrap/>
            <w:hideMark/>
          </w:tcPr>
          <w:p w14:paraId="19CC4DD2" w14:textId="77777777" w:rsidR="00F7346E" w:rsidRPr="00F7346E" w:rsidRDefault="00F7346E">
            <w:r w:rsidRPr="00F7346E">
              <w:t>3B: (Anchor) Dustin Poirier vs. Arman Tsarukyan</w:t>
            </w:r>
          </w:p>
        </w:tc>
      </w:tr>
      <w:tr w:rsidR="00F7346E" w:rsidRPr="00F7346E" w14:paraId="37F0AAE4" w14:textId="77777777" w:rsidTr="00F7346E">
        <w:trPr>
          <w:trHeight w:val="320"/>
        </w:trPr>
        <w:tc>
          <w:tcPr>
            <w:tcW w:w="4100" w:type="dxa"/>
            <w:noWrap/>
            <w:hideMark/>
          </w:tcPr>
          <w:p w14:paraId="117A74A6" w14:textId="77777777" w:rsidR="00F7346E" w:rsidRPr="00F7346E" w:rsidRDefault="00F7346E">
            <w:r w:rsidRPr="00F7346E">
              <w:t>The O2 Arena, London</w:t>
            </w:r>
          </w:p>
        </w:tc>
        <w:tc>
          <w:tcPr>
            <w:tcW w:w="5420" w:type="dxa"/>
            <w:noWrap/>
            <w:hideMark/>
          </w:tcPr>
          <w:p w14:paraId="21D9B490" w14:textId="77777777" w:rsidR="00F7346E" w:rsidRPr="00F7346E" w:rsidRDefault="00F7346E">
            <w:r w:rsidRPr="00F7346E">
              <w:t>4A: (Blockbuster) Leon Edwards vs. Belal Muhammad</w:t>
            </w:r>
          </w:p>
        </w:tc>
      </w:tr>
      <w:tr w:rsidR="00F7346E" w:rsidRPr="00F7346E" w14:paraId="5C00A41C" w14:textId="77777777" w:rsidTr="00F7346E">
        <w:trPr>
          <w:trHeight w:val="320"/>
        </w:trPr>
        <w:tc>
          <w:tcPr>
            <w:tcW w:w="4100" w:type="dxa"/>
            <w:noWrap/>
            <w:hideMark/>
          </w:tcPr>
          <w:p w14:paraId="26D8B79C" w14:textId="77777777" w:rsidR="00F7346E" w:rsidRPr="00F7346E" w:rsidRDefault="00F7346E"/>
        </w:tc>
        <w:tc>
          <w:tcPr>
            <w:tcW w:w="5420" w:type="dxa"/>
            <w:noWrap/>
            <w:hideMark/>
          </w:tcPr>
          <w:p w14:paraId="630899C9" w14:textId="77777777" w:rsidR="00F7346E" w:rsidRPr="00F7346E" w:rsidRDefault="00F7346E">
            <w:r w:rsidRPr="00F7346E">
              <w:t>4B: (Anchor) Tom Aspinall vs. Curtis Blaydes</w:t>
            </w:r>
          </w:p>
        </w:tc>
      </w:tr>
      <w:tr w:rsidR="00F7346E" w:rsidRPr="00F7346E" w14:paraId="20E0ED1F" w14:textId="77777777" w:rsidTr="00F7346E">
        <w:trPr>
          <w:trHeight w:val="320"/>
        </w:trPr>
        <w:tc>
          <w:tcPr>
            <w:tcW w:w="4100" w:type="dxa"/>
            <w:noWrap/>
            <w:hideMark/>
          </w:tcPr>
          <w:p w14:paraId="1FA4BC30" w14:textId="77777777" w:rsidR="00F7346E" w:rsidRPr="00F7346E" w:rsidRDefault="00F7346E">
            <w:r w:rsidRPr="00F7346E">
              <w:t>Jeunesse Arena, Rio de Janeiro</w:t>
            </w:r>
          </w:p>
        </w:tc>
        <w:tc>
          <w:tcPr>
            <w:tcW w:w="5420" w:type="dxa"/>
            <w:noWrap/>
            <w:hideMark/>
          </w:tcPr>
          <w:p w14:paraId="0DD43423" w14:textId="77777777" w:rsidR="00F7346E" w:rsidRPr="00F7346E" w:rsidRDefault="00F7346E">
            <w:r w:rsidRPr="00F7346E">
              <w:t>5A: (Blockbuster) Amanda Nunes vs. Irene Aldana</w:t>
            </w:r>
          </w:p>
        </w:tc>
      </w:tr>
      <w:tr w:rsidR="00F7346E" w:rsidRPr="00F7346E" w14:paraId="698290AD" w14:textId="77777777" w:rsidTr="00F7346E">
        <w:trPr>
          <w:trHeight w:val="320"/>
        </w:trPr>
        <w:tc>
          <w:tcPr>
            <w:tcW w:w="4100" w:type="dxa"/>
            <w:noWrap/>
            <w:hideMark/>
          </w:tcPr>
          <w:p w14:paraId="6FF57FE5" w14:textId="77777777" w:rsidR="00F7346E" w:rsidRPr="00F7346E" w:rsidRDefault="00F7346E"/>
        </w:tc>
        <w:tc>
          <w:tcPr>
            <w:tcW w:w="5420" w:type="dxa"/>
            <w:noWrap/>
            <w:hideMark/>
          </w:tcPr>
          <w:p w14:paraId="383878E4" w14:textId="77777777" w:rsidR="00F7346E" w:rsidRPr="00F7346E" w:rsidRDefault="00F7346E">
            <w:r w:rsidRPr="00F7346E">
              <w:t xml:space="preserve">5B: (Anchor) </w:t>
            </w:r>
            <w:proofErr w:type="spellStart"/>
            <w:r w:rsidRPr="00F7346E">
              <w:t>Deiveson</w:t>
            </w:r>
            <w:proofErr w:type="spellEnd"/>
            <w:r w:rsidRPr="00F7346E">
              <w:t xml:space="preserve"> Figueiredo vs. Petr Yan</w:t>
            </w:r>
          </w:p>
        </w:tc>
      </w:tr>
    </w:tbl>
    <w:p w14:paraId="3949034E" w14:textId="77777777" w:rsidR="00F7346E" w:rsidRPr="00926970" w:rsidRDefault="00F7346E" w:rsidP="00926970">
      <w:pPr>
        <w:rPr>
          <w:lang w:val="en-IN"/>
        </w:rPr>
      </w:pPr>
    </w:p>
    <w:p w14:paraId="6504F91B" w14:textId="77777777" w:rsidR="00926970" w:rsidRPr="00926970" w:rsidRDefault="001D2BA7" w:rsidP="00926970">
      <w:pPr>
        <w:rPr>
          <w:lang w:val="en-IN"/>
        </w:rPr>
      </w:pPr>
      <w:r>
        <w:rPr>
          <w:noProof/>
          <w:lang w:val="en-IN"/>
        </w:rPr>
      </w:r>
      <w:r w:rsidR="001D2BA7">
        <w:rPr>
          <w:noProof/>
          <w:lang w:val="en-IN"/>
        </w:rPr>
        <w:pict w14:anchorId="635B1EB1">
          <v:rect id="_x0000_i1028" alt="" style="width:451.3pt;height:.05pt;mso-width-percent:0;mso-height-percent:0;mso-width-percent:0;mso-height-percent:0" o:hralign="center" o:hrstd="t" o:hr="t" fillcolor="#a0a0a0" stroked="f"/>
        </w:pict>
      </w:r>
    </w:p>
    <w:p w14:paraId="0AD5716E" w14:textId="77777777" w:rsidR="00926970" w:rsidRPr="00926970" w:rsidRDefault="00926970" w:rsidP="00926970">
      <w:pPr>
        <w:rPr>
          <w:b/>
          <w:bCs/>
          <w:lang w:val="en-IN"/>
        </w:rPr>
      </w:pPr>
      <w:r w:rsidRPr="00926970">
        <w:rPr>
          <w:b/>
          <w:bCs/>
          <w:lang w:val="en-IN"/>
        </w:rPr>
        <w:t>5. Expanded Investment and Expected Returns Analysis</w:t>
      </w:r>
    </w:p>
    <w:p w14:paraId="396D3CAA" w14:textId="222BE4D1" w:rsidR="00926970" w:rsidRPr="00926970" w:rsidRDefault="00926970" w:rsidP="00926970">
      <w:pPr>
        <w:rPr>
          <w:lang w:val="en-IN"/>
        </w:rPr>
      </w:pPr>
      <w:r w:rsidRPr="00926970">
        <w:rPr>
          <w:lang w:val="en-IN"/>
        </w:rPr>
        <w:t xml:space="preserve">The detailed breakdown of investments into media marketing, fighter payouts, and venue operations reflects a multifaceted </w:t>
      </w:r>
      <w:r w:rsidR="001C1159" w:rsidRPr="00926970">
        <w:rPr>
          <w:lang w:val="en-IN"/>
        </w:rPr>
        <w:t>modelling</w:t>
      </w:r>
      <w:r w:rsidRPr="00926970">
        <w:rPr>
          <w:lang w:val="en-IN"/>
        </w:rPr>
        <w:t xml:space="preserve"> approach combining historical UFC spend data, venue cost structures, and predictive analytics of financial return.</w:t>
      </w:r>
    </w:p>
    <w:p w14:paraId="2EBD05F9" w14:textId="77777777" w:rsidR="00926970" w:rsidRPr="00926970" w:rsidRDefault="00926970" w:rsidP="00926970">
      <w:pPr>
        <w:rPr>
          <w:b/>
          <w:bCs/>
          <w:lang w:val="en-IN"/>
        </w:rPr>
      </w:pPr>
      <w:r w:rsidRPr="00926970">
        <w:rPr>
          <w:b/>
          <w:bCs/>
          <w:lang w:val="en-IN"/>
        </w:rPr>
        <w:t>Components of Investment</w:t>
      </w:r>
    </w:p>
    <w:p w14:paraId="249AEE7C" w14:textId="77777777" w:rsidR="00926970" w:rsidRPr="00926970" w:rsidRDefault="00926970" w:rsidP="00926970">
      <w:pPr>
        <w:numPr>
          <w:ilvl w:val="0"/>
          <w:numId w:val="36"/>
        </w:numPr>
        <w:rPr>
          <w:lang w:val="en-IN"/>
        </w:rPr>
      </w:pPr>
      <w:r w:rsidRPr="00926970">
        <w:rPr>
          <w:lang w:val="en-IN"/>
        </w:rPr>
        <w:t>Media Marketing Spend:</w:t>
      </w:r>
      <w:r w:rsidRPr="00926970">
        <w:rPr>
          <w:lang w:val="en-IN"/>
        </w:rPr>
        <w:br/>
        <w:t>A significant proportion of the total investment is allocated to digital and traditional media campaigns tailored to each market’s demographics and fan engagement levels. Marketing spend estimates derive from:</w:t>
      </w:r>
    </w:p>
    <w:p w14:paraId="66BBDA65" w14:textId="77777777" w:rsidR="00926970" w:rsidRPr="00926970" w:rsidRDefault="00926970" w:rsidP="00926970">
      <w:pPr>
        <w:numPr>
          <w:ilvl w:val="0"/>
          <w:numId w:val="37"/>
        </w:numPr>
        <w:rPr>
          <w:lang w:val="en-IN"/>
        </w:rPr>
      </w:pPr>
      <w:r w:rsidRPr="00926970">
        <w:rPr>
          <w:lang w:val="en-IN"/>
        </w:rPr>
        <w:t>Analysis of past UFC event marketing budgets, adjusted for inflation and regional market penetration.</w:t>
      </w:r>
    </w:p>
    <w:p w14:paraId="4FB63C3E" w14:textId="77777777" w:rsidR="00926970" w:rsidRPr="00926970" w:rsidRDefault="00926970" w:rsidP="00926970">
      <w:pPr>
        <w:numPr>
          <w:ilvl w:val="0"/>
          <w:numId w:val="37"/>
        </w:numPr>
        <w:rPr>
          <w:lang w:val="en-IN"/>
        </w:rPr>
      </w:pPr>
      <w:r w:rsidRPr="00926970">
        <w:rPr>
          <w:lang w:val="en-IN"/>
        </w:rPr>
        <w:t>Digital audience growth metrics feeding into predictive models of promotional reach and impact.</w:t>
      </w:r>
    </w:p>
    <w:p w14:paraId="1D31F16A" w14:textId="77777777" w:rsidR="00926970" w:rsidRPr="00926970" w:rsidRDefault="00926970" w:rsidP="00926970">
      <w:pPr>
        <w:numPr>
          <w:ilvl w:val="0"/>
          <w:numId w:val="37"/>
        </w:numPr>
        <w:rPr>
          <w:lang w:val="en-IN"/>
        </w:rPr>
      </w:pPr>
      <w:r w:rsidRPr="00926970">
        <w:rPr>
          <w:lang w:val="en-IN"/>
        </w:rPr>
        <w:t>Differentiation of spend by region to account for localized campaigns (e.g., higher in Las Vegas and New York).</w:t>
      </w:r>
    </w:p>
    <w:p w14:paraId="20072FA6" w14:textId="77777777" w:rsidR="00926970" w:rsidRPr="00926970" w:rsidRDefault="00926970" w:rsidP="00926970">
      <w:pPr>
        <w:rPr>
          <w:lang w:val="en-IN"/>
        </w:rPr>
      </w:pPr>
      <w:r w:rsidRPr="00926970">
        <w:rPr>
          <w:lang w:val="en-IN"/>
        </w:rPr>
        <w:t>For instance, Las Vegas’s $8M media spend reflects its mature fan base and competitive market, while Abu Dhabi’s $4M accounts for emerging markets requiring higher initial brand exposure.</w:t>
      </w:r>
    </w:p>
    <w:p w14:paraId="4EBBB95D" w14:textId="77777777" w:rsidR="00926970" w:rsidRPr="00926970" w:rsidRDefault="00926970" w:rsidP="00926970">
      <w:pPr>
        <w:numPr>
          <w:ilvl w:val="0"/>
          <w:numId w:val="38"/>
        </w:numPr>
        <w:rPr>
          <w:lang w:val="en-IN"/>
        </w:rPr>
      </w:pPr>
      <w:r w:rsidRPr="00926970">
        <w:rPr>
          <w:lang w:val="en-IN"/>
        </w:rPr>
        <w:t>Fighter Payouts:</w:t>
      </w:r>
      <w:r w:rsidRPr="00926970">
        <w:rPr>
          <w:lang w:val="en-IN"/>
        </w:rPr>
        <w:br/>
        <w:t>Payout calculations incorporate fighter ranking, popularity scores, contract specifics, and pay scale tiers. The method to estimate expected payouts involves:</w:t>
      </w:r>
    </w:p>
    <w:p w14:paraId="12C2F842" w14:textId="77777777" w:rsidR="00926970" w:rsidRPr="00926970" w:rsidRDefault="00926970" w:rsidP="00926970">
      <w:pPr>
        <w:numPr>
          <w:ilvl w:val="0"/>
          <w:numId w:val="39"/>
        </w:numPr>
        <w:rPr>
          <w:lang w:val="en-IN"/>
        </w:rPr>
      </w:pPr>
      <w:r w:rsidRPr="00926970">
        <w:rPr>
          <w:lang w:val="en-IN"/>
        </w:rPr>
        <w:t>Integrating publicly available UFC payout disclosures and contract data.</w:t>
      </w:r>
    </w:p>
    <w:p w14:paraId="5CBABCCA" w14:textId="77777777" w:rsidR="00926970" w:rsidRPr="00926970" w:rsidRDefault="00926970" w:rsidP="00926970">
      <w:pPr>
        <w:numPr>
          <w:ilvl w:val="0"/>
          <w:numId w:val="39"/>
        </w:numPr>
        <w:rPr>
          <w:lang w:val="en-IN"/>
        </w:rPr>
      </w:pPr>
      <w:r w:rsidRPr="00926970">
        <w:rPr>
          <w:lang w:val="en-IN"/>
        </w:rPr>
        <w:t>Applying tiered payout models aligned with fight card prominence (main event vs. undercard).</w:t>
      </w:r>
    </w:p>
    <w:p w14:paraId="02E96FCC" w14:textId="77777777" w:rsidR="00926970" w:rsidRPr="00926970" w:rsidRDefault="00926970" w:rsidP="00926970">
      <w:pPr>
        <w:numPr>
          <w:ilvl w:val="0"/>
          <w:numId w:val="39"/>
        </w:numPr>
        <w:rPr>
          <w:lang w:val="en-IN"/>
        </w:rPr>
      </w:pPr>
      <w:r w:rsidRPr="00926970">
        <w:rPr>
          <w:lang w:val="en-IN"/>
        </w:rPr>
        <w:lastRenderedPageBreak/>
        <w:t>Adjusting for geographic premium or economic factors influencing fighter fees at different venues.</w:t>
      </w:r>
    </w:p>
    <w:p w14:paraId="5072937D" w14:textId="77777777" w:rsidR="00926970" w:rsidRPr="00926970" w:rsidRDefault="00926970" w:rsidP="00926970">
      <w:pPr>
        <w:rPr>
          <w:lang w:val="en-IN"/>
        </w:rPr>
      </w:pPr>
      <w:r w:rsidRPr="00926970">
        <w:rPr>
          <w:lang w:val="en-IN"/>
        </w:rPr>
        <w:t>Higher tiers in New York and Las Vegas reflect large-scale events featuring marquee fighters, while lower tiers in Rio de Janeiro correspond to emerging market events.</w:t>
      </w:r>
    </w:p>
    <w:p w14:paraId="56910CF6" w14:textId="77777777" w:rsidR="00926970" w:rsidRPr="00926970" w:rsidRDefault="00926970" w:rsidP="00926970">
      <w:pPr>
        <w:numPr>
          <w:ilvl w:val="0"/>
          <w:numId w:val="40"/>
        </w:numPr>
        <w:rPr>
          <w:lang w:val="en-IN"/>
        </w:rPr>
      </w:pPr>
      <w:r w:rsidRPr="00926970">
        <w:rPr>
          <w:lang w:val="en-IN"/>
        </w:rPr>
        <w:t>Venue Operations:</w:t>
      </w:r>
      <w:r w:rsidRPr="00926970">
        <w:rPr>
          <w:lang w:val="en-IN"/>
        </w:rPr>
        <w:br/>
        <w:t>Costs here include rental fees, staffing, logistics, security, and local regulatory compliance. Estimates are drawn from:</w:t>
      </w:r>
    </w:p>
    <w:p w14:paraId="15AB0F17" w14:textId="77777777" w:rsidR="00926970" w:rsidRPr="00926970" w:rsidRDefault="00926970" w:rsidP="00926970">
      <w:pPr>
        <w:numPr>
          <w:ilvl w:val="0"/>
          <w:numId w:val="41"/>
        </w:numPr>
        <w:rPr>
          <w:lang w:val="en-IN"/>
        </w:rPr>
      </w:pPr>
      <w:r w:rsidRPr="00926970">
        <w:rPr>
          <w:lang w:val="en-IN"/>
        </w:rPr>
        <w:t>Venue rental contract databases and historical UFC event fee records.</w:t>
      </w:r>
    </w:p>
    <w:p w14:paraId="5E6E910A" w14:textId="37E8C627" w:rsidR="00926970" w:rsidRPr="00926970" w:rsidRDefault="00926970" w:rsidP="00926970">
      <w:pPr>
        <w:numPr>
          <w:ilvl w:val="0"/>
          <w:numId w:val="41"/>
        </w:numPr>
        <w:rPr>
          <w:lang w:val="en-IN"/>
        </w:rPr>
      </w:pPr>
      <w:r w:rsidRPr="00926970">
        <w:rPr>
          <w:lang w:val="en-IN"/>
        </w:rPr>
        <w:t xml:space="preserve">Local cost-of-living and </w:t>
      </w:r>
      <w:r w:rsidR="001C1159" w:rsidRPr="00926970">
        <w:rPr>
          <w:lang w:val="en-IN"/>
        </w:rPr>
        <w:t>labour</w:t>
      </w:r>
      <w:r w:rsidRPr="00926970">
        <w:rPr>
          <w:lang w:val="en-IN"/>
        </w:rPr>
        <w:t xml:space="preserve"> market indexes adjusted as multipliers.</w:t>
      </w:r>
    </w:p>
    <w:p w14:paraId="52BF0280" w14:textId="77777777" w:rsidR="00926970" w:rsidRPr="00926970" w:rsidRDefault="00926970" w:rsidP="00926970">
      <w:pPr>
        <w:numPr>
          <w:ilvl w:val="0"/>
          <w:numId w:val="41"/>
        </w:numPr>
        <w:rPr>
          <w:lang w:val="en-IN"/>
        </w:rPr>
      </w:pPr>
      <w:r w:rsidRPr="00926970">
        <w:rPr>
          <w:lang w:val="en-IN"/>
        </w:rPr>
        <w:t>Event scale and complexity influencing security and operational staffing.</w:t>
      </w:r>
    </w:p>
    <w:p w14:paraId="04CFC87D" w14:textId="77777777" w:rsidR="00926970" w:rsidRPr="00926970" w:rsidRDefault="00926970" w:rsidP="00926970">
      <w:pPr>
        <w:rPr>
          <w:lang w:val="en-IN"/>
        </w:rPr>
      </w:pPr>
      <w:r w:rsidRPr="00926970">
        <w:rPr>
          <w:lang w:val="en-IN"/>
        </w:rPr>
        <w:t>Operations costs tend to be higher in established venues like Las Vegas with larger crowd capacities.</w:t>
      </w:r>
    </w:p>
    <w:p w14:paraId="0DB1ADF7" w14:textId="77777777" w:rsidR="00926970" w:rsidRDefault="00926970" w:rsidP="00926970">
      <w:pPr>
        <w:rPr>
          <w:b/>
          <w:bCs/>
          <w:lang w:val="en-IN"/>
        </w:rPr>
      </w:pPr>
    </w:p>
    <w:p w14:paraId="324B0AAC" w14:textId="7AC5B4B0" w:rsidR="00926970" w:rsidRPr="00926970" w:rsidRDefault="00926970" w:rsidP="00926970">
      <w:pPr>
        <w:rPr>
          <w:b/>
          <w:bCs/>
          <w:lang w:val="en-IN"/>
        </w:rPr>
      </w:pPr>
      <w:r w:rsidRPr="00926970">
        <w:rPr>
          <w:b/>
          <w:bCs/>
          <w:lang w:val="en-IN"/>
        </w:rPr>
        <w:t>Methodology to Derive Total Investment</w:t>
      </w:r>
    </w:p>
    <w:p w14:paraId="03E54939" w14:textId="77777777" w:rsidR="00926970" w:rsidRPr="00926970" w:rsidRDefault="00926970" w:rsidP="00926970">
      <w:pPr>
        <w:rPr>
          <w:lang w:val="en-IN"/>
        </w:rPr>
      </w:pPr>
      <w:r w:rsidRPr="00926970">
        <w:rPr>
          <w:lang w:val="en-IN"/>
        </w:rPr>
        <w:t>The total investment figure per venue category is the sum of these components, optimized through constrained regression models that balance spend categories to maximize expected ROI. Key features of the analytical approach:</w:t>
      </w:r>
    </w:p>
    <w:p w14:paraId="0E36AFEE" w14:textId="77777777" w:rsidR="00926970" w:rsidRPr="00926970" w:rsidRDefault="00926970" w:rsidP="00926970">
      <w:pPr>
        <w:numPr>
          <w:ilvl w:val="0"/>
          <w:numId w:val="42"/>
        </w:numPr>
        <w:rPr>
          <w:lang w:val="en-IN"/>
        </w:rPr>
      </w:pPr>
      <w:r w:rsidRPr="00926970">
        <w:rPr>
          <w:lang w:val="en-IN"/>
        </w:rPr>
        <w:t>Historical Calibration: Model parameters were calibrated on past UFC event financials cross-referenced with PPV sales outcomes.</w:t>
      </w:r>
    </w:p>
    <w:p w14:paraId="6307F4FB" w14:textId="77777777" w:rsidR="00926970" w:rsidRPr="00926970" w:rsidRDefault="00926970" w:rsidP="00926970">
      <w:pPr>
        <w:numPr>
          <w:ilvl w:val="0"/>
          <w:numId w:val="42"/>
        </w:numPr>
        <w:rPr>
          <w:lang w:val="en-IN"/>
        </w:rPr>
      </w:pPr>
      <w:r w:rsidRPr="00926970">
        <w:rPr>
          <w:lang w:val="en-IN"/>
        </w:rPr>
        <w:t>Validation via Market Data: Regional sports event averages and competitor benchmarks validated operational and marketing cost assumptions.</w:t>
      </w:r>
    </w:p>
    <w:p w14:paraId="434E31E0" w14:textId="77777777" w:rsidR="00926970" w:rsidRPr="00926970" w:rsidRDefault="00926970" w:rsidP="00926970">
      <w:pPr>
        <w:numPr>
          <w:ilvl w:val="0"/>
          <w:numId w:val="42"/>
        </w:numPr>
        <w:rPr>
          <w:lang w:val="en-IN"/>
        </w:rPr>
      </w:pPr>
      <w:r w:rsidRPr="00926970">
        <w:rPr>
          <w:lang w:val="en-IN"/>
        </w:rPr>
        <w:t>Scenario Analysis: Stress testing investment levels against projections to estimate ROI volatility and pinpoint optimal spend thresholds.</w:t>
      </w:r>
    </w:p>
    <w:p w14:paraId="24333712" w14:textId="77777777" w:rsidR="00926970" w:rsidRDefault="00926970" w:rsidP="00926970">
      <w:pPr>
        <w:rPr>
          <w:lang w:val="en-IN"/>
        </w:rPr>
      </w:pPr>
    </w:p>
    <w:p w14:paraId="29DC3F69" w14:textId="7397DE2C" w:rsidR="00926970" w:rsidRPr="00926970" w:rsidRDefault="001D2BA7" w:rsidP="00926970">
      <w:pPr>
        <w:rPr>
          <w:lang w:val="en-IN"/>
        </w:rPr>
      </w:pPr>
      <w:r>
        <w:rPr>
          <w:noProof/>
          <w:lang w:val="en-IN"/>
        </w:rPr>
      </w:r>
      <w:r w:rsidR="001D2BA7">
        <w:rPr>
          <w:noProof/>
          <w:lang w:val="en-IN"/>
        </w:rPr>
        <w:pict w14:anchorId="39B55D85">
          <v:rect id="_x0000_i1029" alt="" style="width:451.3pt;height:.05pt;mso-width-percent:0;mso-height-percent:0;mso-width-percent:0;mso-height-percent:0" o:hralign="center" o:hrstd="t" o:hr="t" fillcolor="#a0a0a0" stroked="f"/>
        </w:pict>
      </w:r>
    </w:p>
    <w:p w14:paraId="5DAA915F" w14:textId="77777777" w:rsidR="00926970" w:rsidRDefault="00926970" w:rsidP="00926970">
      <w:pPr>
        <w:rPr>
          <w:b/>
          <w:bCs/>
          <w:lang w:val="en-IN"/>
        </w:rPr>
      </w:pPr>
    </w:p>
    <w:p w14:paraId="01795B3E" w14:textId="746B911A" w:rsidR="00926970" w:rsidRPr="00926970" w:rsidRDefault="00926970" w:rsidP="00926970">
      <w:pPr>
        <w:rPr>
          <w:b/>
          <w:bCs/>
          <w:lang w:val="en-IN"/>
        </w:rPr>
      </w:pPr>
      <w:r w:rsidRPr="00926970">
        <w:rPr>
          <w:b/>
          <w:bCs/>
          <w:lang w:val="en-IN"/>
        </w:rPr>
        <w:t>Interpreting Expected Returns and ROI</w:t>
      </w:r>
    </w:p>
    <w:p w14:paraId="27AE0090" w14:textId="77777777" w:rsidR="00926970" w:rsidRPr="00926970" w:rsidRDefault="00926970" w:rsidP="00926970">
      <w:pPr>
        <w:rPr>
          <w:lang w:val="en-IN"/>
        </w:rPr>
      </w:pPr>
      <w:r w:rsidRPr="00926970">
        <w:rPr>
          <w:lang w:val="en-IN"/>
        </w:rPr>
        <w:t>Expected returns integrate forecasts from three primary revenue streams:</w:t>
      </w:r>
    </w:p>
    <w:p w14:paraId="59586024" w14:textId="0E32D959" w:rsidR="00926970" w:rsidRPr="00926970" w:rsidRDefault="00926970" w:rsidP="00926970">
      <w:pPr>
        <w:numPr>
          <w:ilvl w:val="0"/>
          <w:numId w:val="43"/>
        </w:numPr>
        <w:rPr>
          <w:lang w:val="en-IN"/>
        </w:rPr>
      </w:pPr>
      <w:r w:rsidRPr="00926970">
        <w:rPr>
          <w:lang w:val="en-IN"/>
        </w:rPr>
        <w:t>Pay-Per-View Sales: </w:t>
      </w:r>
      <w:r w:rsidR="001C1159" w:rsidRPr="00926970">
        <w:rPr>
          <w:lang w:val="en-IN"/>
        </w:rPr>
        <w:t>Modelled</w:t>
      </w:r>
      <w:r w:rsidRPr="00926970">
        <w:rPr>
          <w:lang w:val="en-IN"/>
        </w:rPr>
        <w:t xml:space="preserve"> via regression linking fighter popularity composite scores and venue marketability to historic PPV buys.</w:t>
      </w:r>
    </w:p>
    <w:p w14:paraId="2E6D2387" w14:textId="77777777" w:rsidR="00926970" w:rsidRPr="00926970" w:rsidRDefault="00926970" w:rsidP="00926970">
      <w:pPr>
        <w:numPr>
          <w:ilvl w:val="0"/>
          <w:numId w:val="43"/>
        </w:numPr>
        <w:rPr>
          <w:lang w:val="en-IN"/>
        </w:rPr>
      </w:pPr>
      <w:r w:rsidRPr="00926970">
        <w:rPr>
          <w:lang w:val="en-IN"/>
        </w:rPr>
        <w:t>Box Office Revenue: Derived from venue capacities, historic attendance, and ticket pricing tiers, including premium packages.</w:t>
      </w:r>
    </w:p>
    <w:p w14:paraId="2BF8B721" w14:textId="3D38B7E6" w:rsidR="00926970" w:rsidRPr="00926970" w:rsidRDefault="00926970" w:rsidP="00926970">
      <w:pPr>
        <w:numPr>
          <w:ilvl w:val="0"/>
          <w:numId w:val="43"/>
        </w:numPr>
        <w:rPr>
          <w:lang w:val="en-IN"/>
        </w:rPr>
      </w:pPr>
      <w:r w:rsidRPr="00926970">
        <w:rPr>
          <w:lang w:val="en-IN"/>
        </w:rPr>
        <w:t>Sponsorship and Advertising: </w:t>
      </w:r>
      <w:r w:rsidR="001C1159" w:rsidRPr="00926970">
        <w:rPr>
          <w:lang w:val="en-IN"/>
        </w:rPr>
        <w:t>Modelled</w:t>
      </w:r>
      <w:r w:rsidRPr="00926970">
        <w:rPr>
          <w:lang w:val="en-IN"/>
        </w:rPr>
        <w:t xml:space="preserve"> on past revenue averages and adjusted for event scale and digital engagement metrics.</w:t>
      </w:r>
    </w:p>
    <w:p w14:paraId="7F963298" w14:textId="2517298A" w:rsidR="00926970" w:rsidRPr="00926970" w:rsidRDefault="00926970" w:rsidP="00926970">
      <w:pPr>
        <w:rPr>
          <w:lang w:val="en-IN"/>
        </w:rPr>
      </w:pPr>
      <w:r w:rsidRPr="00926970">
        <w:rPr>
          <w:lang w:val="en-IN"/>
        </w:rPr>
        <w:t xml:space="preserve">The Expected ROI percentages reveal venue efficiency; higher ROI at Rio de Janeiro (75%) reflects low investment with reasonable returns, while larger venues </w:t>
      </w:r>
      <w:r w:rsidR="001C1159" w:rsidRPr="00926970">
        <w:rPr>
          <w:lang w:val="en-IN"/>
        </w:rPr>
        <w:t>trade-off</w:t>
      </w:r>
      <w:r w:rsidRPr="00926970">
        <w:rPr>
          <w:lang w:val="en-IN"/>
        </w:rPr>
        <w:t xml:space="preserve"> volume for moderate ROI.</w:t>
      </w:r>
    </w:p>
    <w:p w14:paraId="401FE79B" w14:textId="77777777" w:rsidR="00926970" w:rsidRPr="00926970" w:rsidRDefault="001D2BA7" w:rsidP="00926970">
      <w:pPr>
        <w:rPr>
          <w:lang w:val="en-IN"/>
        </w:rPr>
      </w:pPr>
      <w:r>
        <w:rPr>
          <w:noProof/>
          <w:lang w:val="en-IN"/>
        </w:rPr>
      </w:r>
      <w:r w:rsidR="001D2BA7">
        <w:rPr>
          <w:noProof/>
          <w:lang w:val="en-IN"/>
        </w:rPr>
        <w:pict w14:anchorId="7DD17C66">
          <v:rect id="_x0000_i1030" alt="" style="width:451.3pt;height:.05pt;mso-width-percent:0;mso-height-percent:0;mso-width-percent:0;mso-height-percent:0" o:hralign="center" o:hrstd="t" o:hr="t" fillcolor="#a0a0a0" stroked="f"/>
        </w:pict>
      </w:r>
    </w:p>
    <w:p w14:paraId="2304FEDA" w14:textId="77777777" w:rsidR="00926970" w:rsidRPr="00926970" w:rsidRDefault="00926970" w:rsidP="00926970">
      <w:pPr>
        <w:rPr>
          <w:b/>
          <w:bCs/>
          <w:lang w:val="en-IN"/>
        </w:rPr>
      </w:pPr>
      <w:r w:rsidRPr="00926970">
        <w:rPr>
          <w:b/>
          <w:bCs/>
          <w:lang w:val="en-IN"/>
        </w:rPr>
        <w:t>Analytical Example from the Deck</w:t>
      </w:r>
    </w:p>
    <w:tbl>
      <w:tblPr>
        <w:tblW w:w="9387"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26"/>
        <w:gridCol w:w="1415"/>
        <w:gridCol w:w="1185"/>
        <w:gridCol w:w="1492"/>
        <w:gridCol w:w="1492"/>
        <w:gridCol w:w="1258"/>
        <w:gridCol w:w="1319"/>
      </w:tblGrid>
      <w:tr w:rsidR="00926970" w:rsidRPr="00926970" w14:paraId="1B860456" w14:textId="77777777" w:rsidTr="00926970">
        <w:trPr>
          <w:trHeight w:val="550"/>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1B1A6FF" w14:textId="77777777" w:rsidR="00926970" w:rsidRPr="00926970" w:rsidRDefault="00926970" w:rsidP="00926970">
            <w:pPr>
              <w:rPr>
                <w:b/>
                <w:bCs/>
                <w:lang w:val="en-IN"/>
              </w:rPr>
            </w:pPr>
            <w:r w:rsidRPr="00926970">
              <w:rPr>
                <w:b/>
                <w:bCs/>
                <w:lang w:val="en-IN"/>
              </w:rPr>
              <w:t>Location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7604825" w14:textId="77777777" w:rsidR="00926970" w:rsidRPr="00926970" w:rsidRDefault="00926970" w:rsidP="00926970">
            <w:pPr>
              <w:rPr>
                <w:b/>
                <w:bCs/>
                <w:lang w:val="en-IN"/>
              </w:rPr>
            </w:pPr>
            <w:r w:rsidRPr="00926970">
              <w:rPr>
                <w:b/>
                <w:bCs/>
                <w:lang w:val="en-IN"/>
              </w:rPr>
              <w:t>Media Marketing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3BCA687" w14:textId="77777777" w:rsidR="00926970" w:rsidRPr="00926970" w:rsidRDefault="00926970" w:rsidP="00926970">
            <w:pPr>
              <w:rPr>
                <w:b/>
                <w:bCs/>
                <w:lang w:val="en-IN"/>
              </w:rPr>
            </w:pPr>
            <w:r w:rsidRPr="00926970">
              <w:rPr>
                <w:b/>
                <w:bCs/>
                <w:lang w:val="en-IN"/>
              </w:rPr>
              <w:t>Fighter Payouts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74D893F" w14:textId="77777777" w:rsidR="00926970" w:rsidRPr="00926970" w:rsidRDefault="00926970" w:rsidP="00926970">
            <w:pPr>
              <w:rPr>
                <w:b/>
                <w:bCs/>
                <w:lang w:val="en-IN"/>
              </w:rPr>
            </w:pPr>
            <w:r w:rsidRPr="00926970">
              <w:rPr>
                <w:b/>
                <w:bCs/>
                <w:lang w:val="en-IN"/>
              </w:rPr>
              <w:t>Venue Operations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9707A2" w14:textId="77777777" w:rsidR="00926970" w:rsidRPr="00926970" w:rsidRDefault="00926970" w:rsidP="00926970">
            <w:pPr>
              <w:rPr>
                <w:b/>
                <w:bCs/>
                <w:lang w:val="en-IN"/>
              </w:rPr>
            </w:pPr>
            <w:r w:rsidRPr="00926970">
              <w:rPr>
                <w:b/>
                <w:bCs/>
                <w:lang w:val="en-IN"/>
              </w:rPr>
              <w:t>Total Investment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10CB236" w14:textId="77777777" w:rsidR="00926970" w:rsidRPr="00926970" w:rsidRDefault="00926970" w:rsidP="00926970">
            <w:pPr>
              <w:rPr>
                <w:b/>
                <w:bCs/>
                <w:lang w:val="en-IN"/>
              </w:rPr>
            </w:pPr>
            <w:r w:rsidRPr="00926970">
              <w:rPr>
                <w:b/>
                <w:bCs/>
                <w:lang w:val="en-IN"/>
              </w:rPr>
              <w:t>Expected ROI</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F1D8BB9" w14:textId="77777777" w:rsidR="00926970" w:rsidRPr="00926970" w:rsidRDefault="00926970" w:rsidP="00926970">
            <w:pPr>
              <w:rPr>
                <w:b/>
                <w:bCs/>
                <w:lang w:val="en-IN"/>
              </w:rPr>
            </w:pPr>
            <w:r w:rsidRPr="00926970">
              <w:rPr>
                <w:b/>
                <w:bCs/>
                <w:lang w:val="en-IN"/>
              </w:rPr>
              <w:t>Expected Return</w:t>
            </w:r>
          </w:p>
        </w:tc>
      </w:tr>
      <w:tr w:rsidR="00926970" w:rsidRPr="00926970" w14:paraId="2C59F8F8" w14:textId="77777777" w:rsidTr="00926970">
        <w:trPr>
          <w:trHeight w:val="26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611FB2" w14:textId="77777777" w:rsidR="00926970" w:rsidRPr="00926970" w:rsidRDefault="00926970" w:rsidP="00926970">
            <w:pPr>
              <w:rPr>
                <w:lang w:val="en-IN"/>
              </w:rPr>
            </w:pPr>
            <w:r w:rsidRPr="00926970">
              <w:rPr>
                <w:lang w:val="en-IN"/>
              </w:rPr>
              <w:t>Las Vegas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09E24E" w14:textId="77777777" w:rsidR="00926970" w:rsidRPr="00926970" w:rsidRDefault="00926970" w:rsidP="00926970">
            <w:pPr>
              <w:rPr>
                <w:lang w:val="en-IN"/>
              </w:rPr>
            </w:pPr>
            <w:r w:rsidRPr="00926970">
              <w:rPr>
                <w:lang w:val="en-IN"/>
              </w:rPr>
              <w:t>$8M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3BA0BB" w14:textId="77777777" w:rsidR="00926970" w:rsidRPr="00926970" w:rsidRDefault="00926970" w:rsidP="00926970">
            <w:pPr>
              <w:rPr>
                <w:lang w:val="en-IN"/>
              </w:rPr>
            </w:pPr>
            <w:r w:rsidRPr="00926970">
              <w:rPr>
                <w:lang w:val="en-IN"/>
              </w:rPr>
              <w:t>$20M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91E9F8" w14:textId="77777777" w:rsidR="00926970" w:rsidRPr="00926970" w:rsidRDefault="00926970" w:rsidP="00926970">
            <w:pPr>
              <w:rPr>
                <w:lang w:val="en-IN"/>
              </w:rPr>
            </w:pPr>
            <w:r w:rsidRPr="00926970">
              <w:rPr>
                <w:lang w:val="en-IN"/>
              </w:rPr>
              <w:t>$15M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C9A63C" w14:textId="77777777" w:rsidR="00926970" w:rsidRPr="00926970" w:rsidRDefault="00926970" w:rsidP="00926970">
            <w:pPr>
              <w:rPr>
                <w:lang w:val="en-IN"/>
              </w:rPr>
            </w:pPr>
            <w:r w:rsidRPr="00926970">
              <w:rPr>
                <w:lang w:val="en-IN"/>
              </w:rPr>
              <w:t>$43M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FB2F27" w14:textId="77777777" w:rsidR="00926970" w:rsidRPr="00926970" w:rsidRDefault="00926970" w:rsidP="00926970">
            <w:pPr>
              <w:rPr>
                <w:lang w:val="en-IN"/>
              </w:rPr>
            </w:pPr>
            <w:r w:rsidRPr="00926970">
              <w:rPr>
                <w:lang w:val="en-IN"/>
              </w:rPr>
              <w:t>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4CBF76" w14:textId="77777777" w:rsidR="00926970" w:rsidRPr="00926970" w:rsidRDefault="00926970" w:rsidP="00926970">
            <w:pPr>
              <w:rPr>
                <w:lang w:val="en-IN"/>
              </w:rPr>
            </w:pPr>
            <w:r w:rsidRPr="00926970">
              <w:rPr>
                <w:lang w:val="en-IN"/>
              </w:rPr>
              <w:t>$23.65M</w:t>
            </w:r>
          </w:p>
        </w:tc>
      </w:tr>
      <w:tr w:rsidR="00926970" w:rsidRPr="00926970" w14:paraId="66A09B78" w14:textId="77777777" w:rsidTr="00926970">
        <w:trPr>
          <w:trHeight w:val="26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B1198A" w14:textId="77777777" w:rsidR="00926970" w:rsidRPr="00926970" w:rsidRDefault="00926970" w:rsidP="00926970">
            <w:pPr>
              <w:rPr>
                <w:lang w:val="en-IN"/>
              </w:rPr>
            </w:pPr>
            <w:r w:rsidRPr="00926970">
              <w:rPr>
                <w:lang w:val="en-IN"/>
              </w:rPr>
              <w:t>Abu Dhabi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2D75A3" w14:textId="77777777" w:rsidR="00926970" w:rsidRPr="00926970" w:rsidRDefault="00926970" w:rsidP="00926970">
            <w:pPr>
              <w:rPr>
                <w:lang w:val="en-IN"/>
              </w:rPr>
            </w:pPr>
            <w:r w:rsidRPr="00926970">
              <w:rPr>
                <w:lang w:val="en-IN"/>
              </w:rPr>
              <w:t>$4M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06B206" w14:textId="77777777" w:rsidR="00926970" w:rsidRPr="00926970" w:rsidRDefault="00926970" w:rsidP="00926970">
            <w:pPr>
              <w:rPr>
                <w:lang w:val="en-IN"/>
              </w:rPr>
            </w:pPr>
            <w:r w:rsidRPr="00926970">
              <w:rPr>
                <w:lang w:val="en-IN"/>
              </w:rPr>
              <w:t>$12M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E878C7" w14:textId="77777777" w:rsidR="00926970" w:rsidRPr="00926970" w:rsidRDefault="00926970" w:rsidP="00926970">
            <w:pPr>
              <w:rPr>
                <w:lang w:val="en-IN"/>
              </w:rPr>
            </w:pPr>
            <w:r w:rsidRPr="00926970">
              <w:rPr>
                <w:lang w:val="en-IN"/>
              </w:rPr>
              <w:t>$8M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6E5A03" w14:textId="77777777" w:rsidR="00926970" w:rsidRPr="00926970" w:rsidRDefault="00926970" w:rsidP="00926970">
            <w:pPr>
              <w:rPr>
                <w:lang w:val="en-IN"/>
              </w:rPr>
            </w:pPr>
            <w:r w:rsidRPr="00926970">
              <w:rPr>
                <w:lang w:val="en-IN"/>
              </w:rPr>
              <w:t>$24M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7FF842" w14:textId="77777777" w:rsidR="00926970" w:rsidRPr="00926970" w:rsidRDefault="00926970" w:rsidP="00926970">
            <w:pPr>
              <w:rPr>
                <w:lang w:val="en-IN"/>
              </w:rPr>
            </w:pPr>
            <w:r w:rsidRPr="00926970">
              <w:rPr>
                <w:lang w:val="en-IN"/>
              </w:rPr>
              <w:t>65%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63EDA4" w14:textId="77777777" w:rsidR="00926970" w:rsidRPr="00926970" w:rsidRDefault="00926970" w:rsidP="00926970">
            <w:pPr>
              <w:rPr>
                <w:lang w:val="en-IN"/>
              </w:rPr>
            </w:pPr>
            <w:r w:rsidRPr="00926970">
              <w:rPr>
                <w:lang w:val="en-IN"/>
              </w:rPr>
              <w:t>$15.60M</w:t>
            </w:r>
          </w:p>
        </w:tc>
      </w:tr>
      <w:tr w:rsidR="00926970" w:rsidRPr="00926970" w14:paraId="5894D2E8" w14:textId="77777777" w:rsidTr="00926970">
        <w:trPr>
          <w:trHeight w:val="25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794434" w14:textId="77777777" w:rsidR="00926970" w:rsidRPr="00926970" w:rsidRDefault="00926970" w:rsidP="00926970">
            <w:pPr>
              <w:rPr>
                <w:lang w:val="en-IN"/>
              </w:rPr>
            </w:pPr>
            <w:r w:rsidRPr="00926970">
              <w:rPr>
                <w:lang w:val="en-IN"/>
              </w:rPr>
              <w:t>New York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3A5129" w14:textId="77777777" w:rsidR="00926970" w:rsidRPr="00926970" w:rsidRDefault="00926970" w:rsidP="00926970">
            <w:pPr>
              <w:rPr>
                <w:lang w:val="en-IN"/>
              </w:rPr>
            </w:pPr>
            <w:r w:rsidRPr="00926970">
              <w:rPr>
                <w:lang w:val="en-IN"/>
              </w:rPr>
              <w:t>$7M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487CAB" w14:textId="77777777" w:rsidR="00926970" w:rsidRPr="00926970" w:rsidRDefault="00926970" w:rsidP="00926970">
            <w:pPr>
              <w:rPr>
                <w:lang w:val="en-IN"/>
              </w:rPr>
            </w:pPr>
            <w:r w:rsidRPr="00926970">
              <w:rPr>
                <w:lang w:val="en-IN"/>
              </w:rPr>
              <w:t>$18M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E37FBE" w14:textId="77777777" w:rsidR="00926970" w:rsidRPr="00926970" w:rsidRDefault="00926970" w:rsidP="00926970">
            <w:pPr>
              <w:rPr>
                <w:lang w:val="en-IN"/>
              </w:rPr>
            </w:pPr>
            <w:r w:rsidRPr="00926970">
              <w:rPr>
                <w:lang w:val="en-IN"/>
              </w:rPr>
              <w:t>$12M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A86AC6" w14:textId="77777777" w:rsidR="00926970" w:rsidRPr="00926970" w:rsidRDefault="00926970" w:rsidP="00926970">
            <w:pPr>
              <w:rPr>
                <w:lang w:val="en-IN"/>
              </w:rPr>
            </w:pPr>
            <w:r w:rsidRPr="00926970">
              <w:rPr>
                <w:lang w:val="en-IN"/>
              </w:rPr>
              <w:t>$37M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150419" w14:textId="77777777" w:rsidR="00926970" w:rsidRPr="00926970" w:rsidRDefault="00926970" w:rsidP="00926970">
            <w:pPr>
              <w:rPr>
                <w:lang w:val="en-IN"/>
              </w:rPr>
            </w:pPr>
            <w:r w:rsidRPr="00926970">
              <w:rPr>
                <w:lang w:val="en-IN"/>
              </w:rPr>
              <w:t>60%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4B0894" w14:textId="77777777" w:rsidR="00926970" w:rsidRPr="00926970" w:rsidRDefault="00926970" w:rsidP="00926970">
            <w:pPr>
              <w:rPr>
                <w:lang w:val="en-IN"/>
              </w:rPr>
            </w:pPr>
            <w:r w:rsidRPr="00926970">
              <w:rPr>
                <w:lang w:val="en-IN"/>
              </w:rPr>
              <w:t>$23.40M</w:t>
            </w:r>
          </w:p>
        </w:tc>
      </w:tr>
      <w:tr w:rsidR="00926970" w:rsidRPr="00926970" w14:paraId="6CC77055" w14:textId="77777777" w:rsidTr="00926970">
        <w:trPr>
          <w:trHeight w:val="26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6BF083" w14:textId="77777777" w:rsidR="00926970" w:rsidRPr="00926970" w:rsidRDefault="00926970" w:rsidP="00926970">
            <w:pPr>
              <w:rPr>
                <w:lang w:val="en-IN"/>
              </w:rPr>
            </w:pPr>
            <w:r w:rsidRPr="00926970">
              <w:rPr>
                <w:lang w:val="en-IN"/>
              </w:rPr>
              <w:t>London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F6B073" w14:textId="77777777" w:rsidR="00926970" w:rsidRPr="00926970" w:rsidRDefault="00926970" w:rsidP="00926970">
            <w:pPr>
              <w:rPr>
                <w:lang w:val="en-IN"/>
              </w:rPr>
            </w:pPr>
            <w:r w:rsidRPr="00926970">
              <w:rPr>
                <w:lang w:val="en-IN"/>
              </w:rPr>
              <w:t>$3M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DC03F8" w14:textId="77777777" w:rsidR="00926970" w:rsidRPr="00926970" w:rsidRDefault="00926970" w:rsidP="00926970">
            <w:pPr>
              <w:rPr>
                <w:lang w:val="en-IN"/>
              </w:rPr>
            </w:pPr>
            <w:r w:rsidRPr="00926970">
              <w:rPr>
                <w:lang w:val="en-IN"/>
              </w:rPr>
              <w:t>$10M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9112EA" w14:textId="77777777" w:rsidR="00926970" w:rsidRPr="00926970" w:rsidRDefault="00926970" w:rsidP="00926970">
            <w:pPr>
              <w:rPr>
                <w:lang w:val="en-IN"/>
              </w:rPr>
            </w:pPr>
            <w:r w:rsidRPr="00926970">
              <w:rPr>
                <w:lang w:val="en-IN"/>
              </w:rPr>
              <w:t>$6M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8F8256" w14:textId="77777777" w:rsidR="00926970" w:rsidRPr="00926970" w:rsidRDefault="00926970" w:rsidP="00926970">
            <w:pPr>
              <w:rPr>
                <w:lang w:val="en-IN"/>
              </w:rPr>
            </w:pPr>
            <w:r w:rsidRPr="00926970">
              <w:rPr>
                <w:lang w:val="en-IN"/>
              </w:rPr>
              <w:t>$19M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87E33A" w14:textId="77777777" w:rsidR="00926970" w:rsidRPr="00926970" w:rsidRDefault="00926970" w:rsidP="00926970">
            <w:pPr>
              <w:rPr>
                <w:lang w:val="en-IN"/>
              </w:rPr>
            </w:pPr>
            <w:r w:rsidRPr="00926970">
              <w:rPr>
                <w:lang w:val="en-IN"/>
              </w:rPr>
              <w:t>68%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24F492" w14:textId="77777777" w:rsidR="00926970" w:rsidRPr="00926970" w:rsidRDefault="00926970" w:rsidP="00926970">
            <w:pPr>
              <w:rPr>
                <w:lang w:val="en-IN"/>
              </w:rPr>
            </w:pPr>
            <w:r w:rsidRPr="00926970">
              <w:rPr>
                <w:lang w:val="en-IN"/>
              </w:rPr>
              <w:t>$15.30M</w:t>
            </w:r>
          </w:p>
        </w:tc>
      </w:tr>
      <w:tr w:rsidR="00926970" w:rsidRPr="00926970" w14:paraId="775BA45C" w14:textId="77777777" w:rsidTr="00926970">
        <w:trPr>
          <w:trHeight w:val="55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2D7147" w14:textId="77777777" w:rsidR="00926970" w:rsidRPr="00926970" w:rsidRDefault="00926970" w:rsidP="00926970">
            <w:pPr>
              <w:rPr>
                <w:lang w:val="en-IN"/>
              </w:rPr>
            </w:pPr>
            <w:r w:rsidRPr="00926970">
              <w:rPr>
                <w:lang w:val="en-IN"/>
              </w:rPr>
              <w:lastRenderedPageBreak/>
              <w:t>Rio de Janeiro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5F8921" w14:textId="77777777" w:rsidR="00926970" w:rsidRPr="00926970" w:rsidRDefault="00926970" w:rsidP="00926970">
            <w:pPr>
              <w:rPr>
                <w:lang w:val="en-IN"/>
              </w:rPr>
            </w:pPr>
            <w:r w:rsidRPr="00926970">
              <w:rPr>
                <w:lang w:val="en-IN"/>
              </w:rPr>
              <w:t>$2M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1CBD1B" w14:textId="77777777" w:rsidR="00926970" w:rsidRPr="00926970" w:rsidRDefault="00926970" w:rsidP="00926970">
            <w:pPr>
              <w:rPr>
                <w:lang w:val="en-IN"/>
              </w:rPr>
            </w:pPr>
            <w:r w:rsidRPr="00926970">
              <w:rPr>
                <w:lang w:val="en-IN"/>
              </w:rPr>
              <w:t>$8M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8FBA43" w14:textId="77777777" w:rsidR="00926970" w:rsidRPr="00926970" w:rsidRDefault="00926970" w:rsidP="00926970">
            <w:pPr>
              <w:rPr>
                <w:lang w:val="en-IN"/>
              </w:rPr>
            </w:pPr>
            <w:r w:rsidRPr="00926970">
              <w:rPr>
                <w:lang w:val="en-IN"/>
              </w:rPr>
              <w:t>$4M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E93CCA" w14:textId="77777777" w:rsidR="00926970" w:rsidRPr="00926970" w:rsidRDefault="00926970" w:rsidP="00926970">
            <w:pPr>
              <w:rPr>
                <w:lang w:val="en-IN"/>
              </w:rPr>
            </w:pPr>
            <w:r w:rsidRPr="00926970">
              <w:rPr>
                <w:lang w:val="en-IN"/>
              </w:rPr>
              <w:t>$14M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CDB772" w14:textId="77777777" w:rsidR="00926970" w:rsidRPr="00926970" w:rsidRDefault="00926970" w:rsidP="00926970">
            <w:pPr>
              <w:rPr>
                <w:lang w:val="en-IN"/>
              </w:rPr>
            </w:pPr>
            <w:r w:rsidRPr="00926970">
              <w:rPr>
                <w:lang w:val="en-IN"/>
              </w:rPr>
              <w:t>75%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03803E" w14:textId="77777777" w:rsidR="00926970" w:rsidRPr="00926970" w:rsidRDefault="00926970" w:rsidP="00926970">
            <w:pPr>
              <w:rPr>
                <w:lang w:val="en-IN"/>
              </w:rPr>
            </w:pPr>
            <w:r w:rsidRPr="00926970">
              <w:rPr>
                <w:lang w:val="en-IN"/>
              </w:rPr>
              <w:t>$12.50M</w:t>
            </w:r>
          </w:p>
        </w:tc>
      </w:tr>
    </w:tbl>
    <w:p w14:paraId="11BD5576" w14:textId="77777777" w:rsidR="00926970" w:rsidRDefault="00926970" w:rsidP="00926970">
      <w:pPr>
        <w:rPr>
          <w:lang w:val="en-IN"/>
        </w:rPr>
      </w:pPr>
      <w:r w:rsidRPr="00926970">
        <w:rPr>
          <w:lang w:val="en-IN"/>
        </w:rPr>
        <w:t>These investment-return relationships provide the financial foundation for strategic planning, offering clear priorities and flexibility to maximize business outcomes across diverse markets.</w:t>
      </w:r>
    </w:p>
    <w:p w14:paraId="00A884F4" w14:textId="77777777" w:rsidR="00926970" w:rsidRPr="00926970" w:rsidRDefault="00926970" w:rsidP="00926970">
      <w:pPr>
        <w:rPr>
          <w:lang w:val="en-IN"/>
        </w:rPr>
      </w:pPr>
    </w:p>
    <w:p w14:paraId="278442E5" w14:textId="77777777" w:rsidR="00926970" w:rsidRPr="00926970" w:rsidRDefault="001D2BA7" w:rsidP="00926970">
      <w:pPr>
        <w:rPr>
          <w:lang w:val="en-IN"/>
        </w:rPr>
      </w:pPr>
      <w:r>
        <w:rPr>
          <w:noProof/>
          <w:lang w:val="en-IN"/>
        </w:rPr>
      </w:r>
      <w:r w:rsidR="001D2BA7">
        <w:rPr>
          <w:noProof/>
          <w:lang w:val="en-IN"/>
        </w:rPr>
        <w:pict w14:anchorId="689E4106">
          <v:rect id="_x0000_i1031" alt="" style="width:451.3pt;height:.05pt;mso-width-percent:0;mso-height-percent:0;mso-width-percent:0;mso-height-percent:0" o:hralign="center" o:hrstd="t" o:hr="t" fillcolor="#a0a0a0" stroked="f"/>
        </w:pict>
      </w:r>
    </w:p>
    <w:p w14:paraId="347F77D5" w14:textId="77777777" w:rsidR="00926970" w:rsidRDefault="00926970" w:rsidP="00926970">
      <w:pPr>
        <w:rPr>
          <w:b/>
          <w:bCs/>
          <w:lang w:val="en-IN"/>
        </w:rPr>
      </w:pPr>
    </w:p>
    <w:p w14:paraId="1807196B" w14:textId="5C012F46" w:rsidR="00926970" w:rsidRPr="00926970" w:rsidRDefault="00926970" w:rsidP="00926970">
      <w:pPr>
        <w:rPr>
          <w:b/>
          <w:bCs/>
          <w:lang w:val="en-IN"/>
        </w:rPr>
      </w:pPr>
      <w:r w:rsidRPr="00926970">
        <w:rPr>
          <w:b/>
          <w:bCs/>
          <w:lang w:val="en-IN"/>
        </w:rPr>
        <w:t>6. Visualization &amp; Strategic Insight</w:t>
      </w:r>
    </w:p>
    <w:p w14:paraId="6366E99F" w14:textId="77777777" w:rsidR="00926970" w:rsidRPr="00926970" w:rsidRDefault="00926970" w:rsidP="00926970">
      <w:pPr>
        <w:rPr>
          <w:lang w:val="en-IN"/>
        </w:rPr>
      </w:pPr>
      <w:r w:rsidRPr="00926970">
        <w:rPr>
          <w:lang w:val="en-IN"/>
        </w:rPr>
        <w:t>A hexagonal radar dashboard, as developed in the final deck and PPTX, integrates and visualizes each quantitative dimension:</w:t>
      </w:r>
    </w:p>
    <w:p w14:paraId="7E1D6B19" w14:textId="77777777" w:rsidR="00926970" w:rsidRPr="00926970" w:rsidRDefault="00926970" w:rsidP="00926970">
      <w:pPr>
        <w:numPr>
          <w:ilvl w:val="0"/>
          <w:numId w:val="44"/>
        </w:numPr>
        <w:rPr>
          <w:lang w:val="en-IN"/>
        </w:rPr>
      </w:pPr>
      <w:r w:rsidRPr="00926970">
        <w:rPr>
          <w:lang w:val="en-IN"/>
        </w:rPr>
        <w:t>Reward: Composite of PPV and ticket sales estimates</w:t>
      </w:r>
    </w:p>
    <w:p w14:paraId="49A2A554" w14:textId="77777777" w:rsidR="00926970" w:rsidRPr="00926970" w:rsidRDefault="00926970" w:rsidP="00926970">
      <w:pPr>
        <w:numPr>
          <w:ilvl w:val="0"/>
          <w:numId w:val="44"/>
        </w:numPr>
        <w:rPr>
          <w:lang w:val="en-IN"/>
        </w:rPr>
      </w:pPr>
      <w:r w:rsidRPr="00926970">
        <w:rPr>
          <w:lang w:val="en-IN"/>
        </w:rPr>
        <w:t>Blockbuster/Anchor Strength: Star power and balance indicators</w:t>
      </w:r>
    </w:p>
    <w:p w14:paraId="7FAD5C1B" w14:textId="77777777" w:rsidR="00926970" w:rsidRPr="00926970" w:rsidRDefault="00926970" w:rsidP="00926970">
      <w:pPr>
        <w:numPr>
          <w:ilvl w:val="0"/>
          <w:numId w:val="44"/>
        </w:numPr>
        <w:rPr>
          <w:lang w:val="en-IN"/>
        </w:rPr>
      </w:pPr>
      <w:r w:rsidRPr="00926970">
        <w:rPr>
          <w:lang w:val="en-IN"/>
        </w:rPr>
        <w:t>Marketability: Venue-specific audience engagement</w:t>
      </w:r>
    </w:p>
    <w:p w14:paraId="38B37AC9" w14:textId="77777777" w:rsidR="00926970" w:rsidRPr="00926970" w:rsidRDefault="00926970" w:rsidP="00926970">
      <w:pPr>
        <w:numPr>
          <w:ilvl w:val="0"/>
          <w:numId w:val="44"/>
        </w:numPr>
        <w:rPr>
          <w:lang w:val="en-IN"/>
        </w:rPr>
      </w:pPr>
      <w:r w:rsidRPr="00926970">
        <w:rPr>
          <w:lang w:val="en-IN"/>
        </w:rPr>
        <w:t>Risk Mitigation: Factor of cost vs. expected returns</w:t>
      </w:r>
    </w:p>
    <w:p w14:paraId="587A37FA" w14:textId="77777777" w:rsidR="00926970" w:rsidRPr="00926970" w:rsidRDefault="00926970" w:rsidP="00926970">
      <w:pPr>
        <w:numPr>
          <w:ilvl w:val="0"/>
          <w:numId w:val="44"/>
        </w:numPr>
        <w:rPr>
          <w:lang w:val="en-IN"/>
        </w:rPr>
      </w:pPr>
      <w:r w:rsidRPr="00926970">
        <w:rPr>
          <w:lang w:val="en-IN"/>
        </w:rPr>
        <w:t>Portfolio Balance: Spread of event profitability across the card</w:t>
      </w:r>
    </w:p>
    <w:p w14:paraId="63C24C2F" w14:textId="77777777" w:rsidR="00926970" w:rsidRDefault="00926970" w:rsidP="00926970">
      <w:pPr>
        <w:rPr>
          <w:lang w:val="en-IN"/>
        </w:rPr>
      </w:pPr>
      <w:r w:rsidRPr="00926970">
        <w:rPr>
          <w:lang w:val="en-IN"/>
        </w:rPr>
        <w:t>Visualization enables rapid assessment for executive decision-making and benchmarking of future planned events.</w:t>
      </w:r>
    </w:p>
    <w:p w14:paraId="35559BDA" w14:textId="77777777" w:rsidR="009D0BDC" w:rsidRDefault="009D0BDC" w:rsidP="00926970">
      <w:pPr>
        <w:rPr>
          <w:lang w:val="en-IN"/>
        </w:rPr>
      </w:pPr>
    </w:p>
    <w:p w14:paraId="73C79CC7" w14:textId="2A240E68" w:rsidR="009D0BDC" w:rsidRDefault="009D0BDC" w:rsidP="00926970">
      <w:pPr>
        <w:rPr>
          <w:lang w:val="en-IN"/>
        </w:rPr>
      </w:pPr>
      <w:r w:rsidRPr="009D0BDC">
        <w:rPr>
          <w:noProof/>
        </w:rPr>
        <w:drawing>
          <wp:inline distT="0" distB="0" distL="0" distR="0" wp14:anchorId="4449713D" wp14:editId="683BEEC1">
            <wp:extent cx="6645910" cy="1684655"/>
            <wp:effectExtent l="0" t="0" r="0" b="4445"/>
            <wp:docPr id="2" name="Picture 1" descr="A black and red diagram&#10;&#10;AI-generated content may be incorrect.">
              <a:extLst xmlns:a="http://schemas.openxmlformats.org/drawingml/2006/main">
                <a:ext uri="{FF2B5EF4-FFF2-40B4-BE49-F238E27FC236}">
                  <a16:creationId xmlns:a16="http://schemas.microsoft.com/office/drawing/2014/main" id="{7E5CEF09-2A4E-DB91-1EE8-A271B1E0B0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lack and red diagram&#10;&#10;AI-generated content may be incorrect.">
                      <a:extLst>
                        <a:ext uri="{FF2B5EF4-FFF2-40B4-BE49-F238E27FC236}">
                          <a16:creationId xmlns:a16="http://schemas.microsoft.com/office/drawing/2014/main" id="{7E5CEF09-2A4E-DB91-1EE8-A271B1E0B040}"/>
                        </a:ext>
                      </a:extLst>
                    </pic:cNvPr>
                    <pic:cNvPicPr>
                      <a:picLocks noChangeAspect="1"/>
                    </pic:cNvPicPr>
                  </pic:nvPicPr>
                  <pic:blipFill>
                    <a:blip r:embed="rId6" cstate="print">
                      <a:extLst>
                        <a:ext uri="{28A0092B-C50C-407E-A947-70E740481C1C}">
                          <a14:useLocalDpi xmlns:a14="http://schemas.microsoft.com/office/drawing/2010/main" val="0"/>
                        </a:ext>
                      </a:extLst>
                    </a:blip>
                    <a:srcRect l="448" r="448"/>
                    <a:stretch/>
                  </pic:blipFill>
                  <pic:spPr>
                    <a:xfrm>
                      <a:off x="0" y="0"/>
                      <a:ext cx="6645910" cy="1684655"/>
                    </a:xfrm>
                    <a:prstGeom prst="rect">
                      <a:avLst/>
                    </a:prstGeom>
                  </pic:spPr>
                </pic:pic>
              </a:graphicData>
            </a:graphic>
          </wp:inline>
        </w:drawing>
      </w:r>
    </w:p>
    <w:p w14:paraId="5B0D6F94" w14:textId="77777777" w:rsidR="009D0BDC" w:rsidRDefault="009D0BDC" w:rsidP="00926970">
      <w:pPr>
        <w:rPr>
          <w:lang w:val="en-IN"/>
        </w:rPr>
      </w:pPr>
    </w:p>
    <w:p w14:paraId="774DBAF8" w14:textId="517894D3" w:rsidR="009D0BDC" w:rsidRDefault="009D0BDC" w:rsidP="009D0BDC">
      <w:pPr>
        <w:jc w:val="center"/>
        <w:rPr>
          <w:lang w:val="en-IN"/>
        </w:rPr>
      </w:pPr>
      <w:r w:rsidRPr="009D0BDC">
        <w:rPr>
          <w:noProof/>
        </w:rPr>
        <w:drawing>
          <wp:inline distT="0" distB="0" distL="0" distR="0" wp14:anchorId="19F2330E" wp14:editId="23DB25A6">
            <wp:extent cx="2770916" cy="2600960"/>
            <wp:effectExtent l="50800" t="50800" r="99695" b="91440"/>
            <wp:docPr id="1028" name="Picture 4" descr="A diagram of a hexagon with different colored lines&#10;&#10;AI-generated content may be incorrect.">
              <a:extLst xmlns:a="http://schemas.openxmlformats.org/drawingml/2006/main">
                <a:ext uri="{FF2B5EF4-FFF2-40B4-BE49-F238E27FC236}">
                  <a16:creationId xmlns:a16="http://schemas.microsoft.com/office/drawing/2014/main" id="{C7874FDD-0099-AA95-6A10-391CBCE972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A diagram of a hexagon with different colored lines&#10;&#10;AI-generated content may be incorrect.">
                      <a:extLst>
                        <a:ext uri="{FF2B5EF4-FFF2-40B4-BE49-F238E27FC236}">
                          <a16:creationId xmlns:a16="http://schemas.microsoft.com/office/drawing/2014/main" id="{C7874FDD-0099-AA95-6A10-391CBCE972BE}"/>
                        </a:ext>
                      </a:extLst>
                    </pic:cNvPr>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363" b="-389"/>
                    <a:stretch>
                      <a:fillRect/>
                    </a:stretch>
                  </pic:blipFill>
                  <pic:spPr bwMode="auto">
                    <a:xfrm>
                      <a:off x="0" y="0"/>
                      <a:ext cx="2779863" cy="2609359"/>
                    </a:xfrm>
                    <a:prstGeom prst="rect">
                      <a:avLst/>
                    </a:prstGeom>
                    <a:no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pic:spPr>
                </pic:pic>
              </a:graphicData>
            </a:graphic>
          </wp:inline>
        </w:drawing>
      </w:r>
    </w:p>
    <w:p w14:paraId="3B4F9879" w14:textId="77777777" w:rsidR="00926970" w:rsidRPr="00926970" w:rsidRDefault="00926970" w:rsidP="00926970">
      <w:pPr>
        <w:rPr>
          <w:lang w:val="en-IN"/>
        </w:rPr>
      </w:pPr>
    </w:p>
    <w:p w14:paraId="2FF1832A" w14:textId="77777777" w:rsidR="00926970" w:rsidRPr="00926970" w:rsidRDefault="001D2BA7" w:rsidP="00926970">
      <w:pPr>
        <w:rPr>
          <w:lang w:val="en-IN"/>
        </w:rPr>
      </w:pPr>
      <w:r>
        <w:rPr>
          <w:noProof/>
          <w:lang w:val="en-IN"/>
        </w:rPr>
      </w:r>
      <w:r w:rsidR="001D2BA7">
        <w:rPr>
          <w:noProof/>
          <w:lang w:val="en-IN"/>
        </w:rPr>
        <w:pict w14:anchorId="1A3179A5">
          <v:rect id="_x0000_i1032" alt="" style="width:451.3pt;height:.05pt;mso-width-percent:0;mso-height-percent:0;mso-width-percent:0;mso-height-percent:0" o:hralign="center" o:hrstd="t" o:hr="t" fillcolor="#a0a0a0" stroked="f"/>
        </w:pict>
      </w:r>
    </w:p>
    <w:p w14:paraId="4B9008D7" w14:textId="77777777" w:rsidR="00926970" w:rsidRDefault="00926970" w:rsidP="00926970">
      <w:pPr>
        <w:rPr>
          <w:b/>
          <w:bCs/>
          <w:lang w:val="en-IN"/>
        </w:rPr>
      </w:pPr>
    </w:p>
    <w:p w14:paraId="5F419ECC" w14:textId="779934EB" w:rsidR="00926970" w:rsidRPr="00926970" w:rsidRDefault="00926970" w:rsidP="00926970">
      <w:pPr>
        <w:rPr>
          <w:b/>
          <w:bCs/>
          <w:lang w:val="en-IN"/>
        </w:rPr>
      </w:pPr>
      <w:r w:rsidRPr="00926970">
        <w:rPr>
          <w:b/>
          <w:bCs/>
          <w:lang w:val="en-IN"/>
        </w:rPr>
        <w:t>7. Key Findings &amp; Recommendations</w:t>
      </w:r>
    </w:p>
    <w:p w14:paraId="7375EF51" w14:textId="77777777" w:rsidR="00926970" w:rsidRPr="00926970" w:rsidRDefault="00926970" w:rsidP="00926970">
      <w:pPr>
        <w:numPr>
          <w:ilvl w:val="0"/>
          <w:numId w:val="45"/>
        </w:numPr>
        <w:rPr>
          <w:lang w:val="en-IN"/>
        </w:rPr>
      </w:pPr>
      <w:r w:rsidRPr="00926970">
        <w:rPr>
          <w:lang w:val="en-IN"/>
        </w:rPr>
        <w:lastRenderedPageBreak/>
        <w:t>Card Flexibility: Data-backed fighter scoring supports agile rescheduling and rapid substitution without compromising event value.</w:t>
      </w:r>
    </w:p>
    <w:p w14:paraId="0E6AF642" w14:textId="09B2F0DB" w:rsidR="00926970" w:rsidRPr="00926970" w:rsidRDefault="00926970" w:rsidP="00926970">
      <w:pPr>
        <w:numPr>
          <w:ilvl w:val="0"/>
          <w:numId w:val="45"/>
        </w:numPr>
        <w:rPr>
          <w:lang w:val="en-IN"/>
        </w:rPr>
      </w:pPr>
      <w:r w:rsidRPr="00926970">
        <w:rPr>
          <w:lang w:val="en-IN"/>
        </w:rPr>
        <w:t>Market Expansion: Portfolio balance model</w:t>
      </w:r>
      <w:r>
        <w:rPr>
          <w:lang w:val="en-IN"/>
        </w:rPr>
        <w:t>l</w:t>
      </w:r>
      <w:r w:rsidRPr="00926970">
        <w:rPr>
          <w:lang w:val="en-IN"/>
        </w:rPr>
        <w:t>ing allows targeting new regions while controlling financial exposure.</w:t>
      </w:r>
    </w:p>
    <w:p w14:paraId="3875F0CF" w14:textId="77777777" w:rsidR="00926970" w:rsidRPr="00926970" w:rsidRDefault="00926970" w:rsidP="00926970">
      <w:pPr>
        <w:numPr>
          <w:ilvl w:val="0"/>
          <w:numId w:val="45"/>
        </w:numPr>
        <w:rPr>
          <w:lang w:val="en-IN"/>
        </w:rPr>
      </w:pPr>
      <w:r w:rsidRPr="00926970">
        <w:rPr>
          <w:lang w:val="en-IN"/>
        </w:rPr>
        <w:t>Stakeholder Buy-In: Transparent regression methodology and referenced financials enhance trust with sponsors, broadcast partners, and UFC leadership.</w:t>
      </w:r>
    </w:p>
    <w:p w14:paraId="1FA3FCD5" w14:textId="77777777" w:rsidR="00926970" w:rsidRDefault="00926970" w:rsidP="00926970">
      <w:pPr>
        <w:numPr>
          <w:ilvl w:val="0"/>
          <w:numId w:val="45"/>
        </w:numPr>
        <w:rPr>
          <w:lang w:val="en-IN"/>
        </w:rPr>
      </w:pPr>
      <w:r w:rsidRPr="00926970">
        <w:rPr>
          <w:lang w:val="en-IN"/>
        </w:rPr>
        <w:t>Quality-Driven ROI: Maximizing composite scores for main/co-main fighters reliably correlates with audience growth and PPV performance.</w:t>
      </w:r>
    </w:p>
    <w:p w14:paraId="4F42317F" w14:textId="77777777" w:rsidR="00926970" w:rsidRPr="00926970" w:rsidRDefault="00926970" w:rsidP="00926970">
      <w:pPr>
        <w:ind w:left="720"/>
        <w:rPr>
          <w:lang w:val="en-IN"/>
        </w:rPr>
      </w:pPr>
    </w:p>
    <w:p w14:paraId="712743BA" w14:textId="77777777" w:rsidR="00926970" w:rsidRPr="00926970" w:rsidRDefault="001D2BA7" w:rsidP="00926970">
      <w:pPr>
        <w:rPr>
          <w:lang w:val="en-IN"/>
        </w:rPr>
      </w:pPr>
      <w:r>
        <w:rPr>
          <w:noProof/>
          <w:lang w:val="en-IN"/>
        </w:rPr>
      </w:r>
      <w:r w:rsidR="001D2BA7">
        <w:rPr>
          <w:noProof/>
          <w:lang w:val="en-IN"/>
        </w:rPr>
        <w:pict w14:anchorId="77146915">
          <v:rect id="_x0000_i1033" alt="" style="width:451.3pt;height:.05pt;mso-width-percent:0;mso-height-percent:0;mso-width-percent:0;mso-height-percent:0" o:hralign="center" o:hrstd="t" o:hr="t" fillcolor="#a0a0a0" stroked="f"/>
        </w:pict>
      </w:r>
    </w:p>
    <w:p w14:paraId="5A2CF4AA" w14:textId="77777777" w:rsidR="00926970" w:rsidRDefault="00926970" w:rsidP="00926970">
      <w:pPr>
        <w:rPr>
          <w:b/>
          <w:bCs/>
          <w:lang w:val="en-IN"/>
        </w:rPr>
      </w:pPr>
    </w:p>
    <w:p w14:paraId="0A5E3A4C" w14:textId="3971B4AC" w:rsidR="00926970" w:rsidRPr="00926970" w:rsidRDefault="00926970" w:rsidP="00926970">
      <w:pPr>
        <w:rPr>
          <w:b/>
          <w:bCs/>
          <w:lang w:val="en-IN"/>
        </w:rPr>
      </w:pPr>
      <w:r w:rsidRPr="00926970">
        <w:rPr>
          <w:b/>
          <w:bCs/>
          <w:lang w:val="en-IN"/>
        </w:rPr>
        <w:t>8. Summary and Outlook</w:t>
      </w:r>
    </w:p>
    <w:p w14:paraId="5BEF3586" w14:textId="77777777" w:rsidR="00926970" w:rsidRPr="00926970" w:rsidRDefault="00926970" w:rsidP="00926970">
      <w:pPr>
        <w:rPr>
          <w:lang w:val="en-IN"/>
        </w:rPr>
      </w:pPr>
      <w:r w:rsidRPr="00926970">
        <w:rPr>
          <w:lang w:val="en-IN"/>
        </w:rPr>
        <w:t>This report encapsulates UFC’s actionable roadmap for data-driven event planning. The integration of regression-weighted composite metrics, validated financial models, and multidimensional visualization offers a scalable template for ongoing competitive advantage. Immediate deployment enables the organization to recapture revenue, rebuild brand momentum, and set a precedent for analytics-enabled growth.</w:t>
      </w:r>
    </w:p>
    <w:p w14:paraId="1D2E8AAD" w14:textId="77777777" w:rsidR="00ED7A4E" w:rsidRPr="00926970" w:rsidRDefault="00ED7A4E" w:rsidP="00926970"/>
    <w:sectPr w:rsidR="00ED7A4E" w:rsidRPr="00926970" w:rsidSect="0092697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48C"/>
    <w:multiLevelType w:val="multilevel"/>
    <w:tmpl w:val="FF8E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F434F"/>
    <w:multiLevelType w:val="multilevel"/>
    <w:tmpl w:val="E6D6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B027A7"/>
    <w:multiLevelType w:val="multilevel"/>
    <w:tmpl w:val="B420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D7069F"/>
    <w:multiLevelType w:val="multilevel"/>
    <w:tmpl w:val="82FA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FF7FFC"/>
    <w:multiLevelType w:val="multilevel"/>
    <w:tmpl w:val="6F3A60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AD4CB5"/>
    <w:multiLevelType w:val="multilevel"/>
    <w:tmpl w:val="F84E8E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046E39"/>
    <w:multiLevelType w:val="multilevel"/>
    <w:tmpl w:val="A68E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317EC3"/>
    <w:multiLevelType w:val="multilevel"/>
    <w:tmpl w:val="A666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C77F9B"/>
    <w:multiLevelType w:val="multilevel"/>
    <w:tmpl w:val="4A6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353992"/>
    <w:multiLevelType w:val="multilevel"/>
    <w:tmpl w:val="AD424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4A1BD5"/>
    <w:multiLevelType w:val="multilevel"/>
    <w:tmpl w:val="F1E0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3F51B0"/>
    <w:multiLevelType w:val="multilevel"/>
    <w:tmpl w:val="14EC1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C3116"/>
    <w:multiLevelType w:val="multilevel"/>
    <w:tmpl w:val="A46A03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1C54B1"/>
    <w:multiLevelType w:val="multilevel"/>
    <w:tmpl w:val="BFFE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E45170"/>
    <w:multiLevelType w:val="multilevel"/>
    <w:tmpl w:val="1380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FE7751"/>
    <w:multiLevelType w:val="multilevel"/>
    <w:tmpl w:val="417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650C3C"/>
    <w:multiLevelType w:val="multilevel"/>
    <w:tmpl w:val="3888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F47046"/>
    <w:multiLevelType w:val="multilevel"/>
    <w:tmpl w:val="F82A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2B590B"/>
    <w:multiLevelType w:val="multilevel"/>
    <w:tmpl w:val="AAA4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943D22"/>
    <w:multiLevelType w:val="multilevel"/>
    <w:tmpl w:val="E46A5F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F07068"/>
    <w:multiLevelType w:val="multilevel"/>
    <w:tmpl w:val="398E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4F1E85"/>
    <w:multiLevelType w:val="multilevel"/>
    <w:tmpl w:val="2B70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EA28F8"/>
    <w:multiLevelType w:val="multilevel"/>
    <w:tmpl w:val="B51A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0B1818"/>
    <w:multiLevelType w:val="multilevel"/>
    <w:tmpl w:val="311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A77883"/>
    <w:multiLevelType w:val="multilevel"/>
    <w:tmpl w:val="0A12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257B06"/>
    <w:multiLevelType w:val="multilevel"/>
    <w:tmpl w:val="BB567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A91A3C"/>
    <w:multiLevelType w:val="multilevel"/>
    <w:tmpl w:val="3A60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397E89"/>
    <w:multiLevelType w:val="multilevel"/>
    <w:tmpl w:val="2E32A8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A76FA4"/>
    <w:multiLevelType w:val="multilevel"/>
    <w:tmpl w:val="59E4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A42FC6"/>
    <w:multiLevelType w:val="multilevel"/>
    <w:tmpl w:val="0DAC0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443E2F"/>
    <w:multiLevelType w:val="multilevel"/>
    <w:tmpl w:val="9AA8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66314E"/>
    <w:multiLevelType w:val="multilevel"/>
    <w:tmpl w:val="7A06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6E5A10"/>
    <w:multiLevelType w:val="multilevel"/>
    <w:tmpl w:val="E6CC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5D480E"/>
    <w:multiLevelType w:val="multilevel"/>
    <w:tmpl w:val="E4F4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0F4398"/>
    <w:multiLevelType w:val="multilevel"/>
    <w:tmpl w:val="BC74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C87F74"/>
    <w:multiLevelType w:val="multilevel"/>
    <w:tmpl w:val="B690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AD0566"/>
    <w:multiLevelType w:val="multilevel"/>
    <w:tmpl w:val="72E09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693419"/>
    <w:multiLevelType w:val="multilevel"/>
    <w:tmpl w:val="A292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20156E"/>
    <w:multiLevelType w:val="multilevel"/>
    <w:tmpl w:val="AEFE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46B7688"/>
    <w:multiLevelType w:val="multilevel"/>
    <w:tmpl w:val="3080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CC0C5E"/>
    <w:multiLevelType w:val="multilevel"/>
    <w:tmpl w:val="343E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8F819C1"/>
    <w:multiLevelType w:val="multilevel"/>
    <w:tmpl w:val="50E8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2540F0"/>
    <w:multiLevelType w:val="multilevel"/>
    <w:tmpl w:val="E346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F431E7"/>
    <w:multiLevelType w:val="multilevel"/>
    <w:tmpl w:val="362E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DC1202B"/>
    <w:multiLevelType w:val="multilevel"/>
    <w:tmpl w:val="79B2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0844501">
    <w:abstractNumId w:val="9"/>
  </w:num>
  <w:num w:numId="2" w16cid:durableId="1129587249">
    <w:abstractNumId w:val="39"/>
  </w:num>
  <w:num w:numId="3" w16cid:durableId="883711698">
    <w:abstractNumId w:val="40"/>
  </w:num>
  <w:num w:numId="4" w16cid:durableId="1912156357">
    <w:abstractNumId w:val="37"/>
  </w:num>
  <w:num w:numId="5" w16cid:durableId="852912895">
    <w:abstractNumId w:val="24"/>
  </w:num>
  <w:num w:numId="6" w16cid:durableId="1213081507">
    <w:abstractNumId w:val="25"/>
  </w:num>
  <w:num w:numId="7" w16cid:durableId="2110151214">
    <w:abstractNumId w:val="32"/>
  </w:num>
  <w:num w:numId="8" w16cid:durableId="856044537">
    <w:abstractNumId w:val="27"/>
  </w:num>
  <w:num w:numId="9" w16cid:durableId="1443257424">
    <w:abstractNumId w:val="8"/>
  </w:num>
  <w:num w:numId="10" w16cid:durableId="1884126637">
    <w:abstractNumId w:val="19"/>
  </w:num>
  <w:num w:numId="11" w16cid:durableId="766078545">
    <w:abstractNumId w:val="18"/>
  </w:num>
  <w:num w:numId="12" w16cid:durableId="647826662">
    <w:abstractNumId w:val="38"/>
  </w:num>
  <w:num w:numId="13" w16cid:durableId="2050567356">
    <w:abstractNumId w:val="41"/>
  </w:num>
  <w:num w:numId="14" w16cid:durableId="336470709">
    <w:abstractNumId w:val="22"/>
  </w:num>
  <w:num w:numId="15" w16cid:durableId="386337464">
    <w:abstractNumId w:val="20"/>
  </w:num>
  <w:num w:numId="16" w16cid:durableId="1549951058">
    <w:abstractNumId w:val="30"/>
  </w:num>
  <w:num w:numId="17" w16cid:durableId="568997041">
    <w:abstractNumId w:val="43"/>
  </w:num>
  <w:num w:numId="18" w16cid:durableId="966551615">
    <w:abstractNumId w:val="17"/>
  </w:num>
  <w:num w:numId="19" w16cid:durableId="949360394">
    <w:abstractNumId w:val="7"/>
  </w:num>
  <w:num w:numId="20" w16cid:durableId="545335689">
    <w:abstractNumId w:val="44"/>
  </w:num>
  <w:num w:numId="21" w16cid:durableId="1746947743">
    <w:abstractNumId w:val="36"/>
  </w:num>
  <w:num w:numId="22" w16cid:durableId="920530906">
    <w:abstractNumId w:val="31"/>
  </w:num>
  <w:num w:numId="23" w16cid:durableId="1476095740">
    <w:abstractNumId w:val="4"/>
  </w:num>
  <w:num w:numId="24" w16cid:durableId="2050958705">
    <w:abstractNumId w:val="0"/>
  </w:num>
  <w:num w:numId="25" w16cid:durableId="1411124822">
    <w:abstractNumId w:val="5"/>
  </w:num>
  <w:num w:numId="26" w16cid:durableId="1554580110">
    <w:abstractNumId w:val="23"/>
  </w:num>
  <w:num w:numId="27" w16cid:durableId="234979132">
    <w:abstractNumId w:val="15"/>
  </w:num>
  <w:num w:numId="28" w16cid:durableId="1843740467">
    <w:abstractNumId w:val="34"/>
  </w:num>
  <w:num w:numId="29" w16cid:durableId="1356418975">
    <w:abstractNumId w:val="1"/>
  </w:num>
  <w:num w:numId="30" w16cid:durableId="1836339626">
    <w:abstractNumId w:val="26"/>
  </w:num>
  <w:num w:numId="31" w16cid:durableId="1766611525">
    <w:abstractNumId w:val="29"/>
  </w:num>
  <w:num w:numId="32" w16cid:durableId="848957060">
    <w:abstractNumId w:val="28"/>
  </w:num>
  <w:num w:numId="33" w16cid:durableId="2040741575">
    <w:abstractNumId w:val="10"/>
  </w:num>
  <w:num w:numId="34" w16cid:durableId="976377117">
    <w:abstractNumId w:val="14"/>
  </w:num>
  <w:num w:numId="35" w16cid:durableId="625039378">
    <w:abstractNumId w:val="2"/>
  </w:num>
  <w:num w:numId="36" w16cid:durableId="528184668">
    <w:abstractNumId w:val="42"/>
  </w:num>
  <w:num w:numId="37" w16cid:durableId="1609191322">
    <w:abstractNumId w:val="3"/>
  </w:num>
  <w:num w:numId="38" w16cid:durableId="312686574">
    <w:abstractNumId w:val="12"/>
  </w:num>
  <w:num w:numId="39" w16cid:durableId="1981881">
    <w:abstractNumId w:val="33"/>
  </w:num>
  <w:num w:numId="40" w16cid:durableId="933783593">
    <w:abstractNumId w:val="11"/>
  </w:num>
  <w:num w:numId="41" w16cid:durableId="963921886">
    <w:abstractNumId w:val="16"/>
  </w:num>
  <w:num w:numId="42" w16cid:durableId="931939539">
    <w:abstractNumId w:val="35"/>
  </w:num>
  <w:num w:numId="43" w16cid:durableId="1826780959">
    <w:abstractNumId w:val="6"/>
  </w:num>
  <w:num w:numId="44" w16cid:durableId="580674410">
    <w:abstractNumId w:val="21"/>
  </w:num>
  <w:num w:numId="45" w16cid:durableId="20146462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970"/>
    <w:rsid w:val="00074E9E"/>
    <w:rsid w:val="00097777"/>
    <w:rsid w:val="001108AD"/>
    <w:rsid w:val="001C1159"/>
    <w:rsid w:val="001D2BA7"/>
    <w:rsid w:val="0023431B"/>
    <w:rsid w:val="003B169B"/>
    <w:rsid w:val="003D2479"/>
    <w:rsid w:val="004B7220"/>
    <w:rsid w:val="00661BE6"/>
    <w:rsid w:val="00926970"/>
    <w:rsid w:val="009D0BDC"/>
    <w:rsid w:val="00A134D9"/>
    <w:rsid w:val="00AD3CE2"/>
    <w:rsid w:val="00BB018D"/>
    <w:rsid w:val="00C2327A"/>
    <w:rsid w:val="00CE54D3"/>
    <w:rsid w:val="00D51502"/>
    <w:rsid w:val="00ED7A4E"/>
    <w:rsid w:val="00F66B3D"/>
    <w:rsid w:val="00F73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BEF821E"/>
  <w15:chartTrackingRefBased/>
  <w15:docId w15:val="{14780BEC-087C-5B43-A9FD-9B5F53242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26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6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6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6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6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69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9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9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9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970"/>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926970"/>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926970"/>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926970"/>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926970"/>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92697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2697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2697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2697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269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97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269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97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269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6970"/>
    <w:rPr>
      <w:i/>
      <w:iCs/>
      <w:color w:val="404040" w:themeColor="text1" w:themeTint="BF"/>
      <w:lang w:val="en-US"/>
    </w:rPr>
  </w:style>
  <w:style w:type="paragraph" w:styleId="ListParagraph">
    <w:name w:val="List Paragraph"/>
    <w:basedOn w:val="Normal"/>
    <w:uiPriority w:val="34"/>
    <w:qFormat/>
    <w:rsid w:val="00926970"/>
    <w:pPr>
      <w:ind w:left="720"/>
      <w:contextualSpacing/>
    </w:pPr>
  </w:style>
  <w:style w:type="character" w:styleId="IntenseEmphasis">
    <w:name w:val="Intense Emphasis"/>
    <w:basedOn w:val="DefaultParagraphFont"/>
    <w:uiPriority w:val="21"/>
    <w:qFormat/>
    <w:rsid w:val="00926970"/>
    <w:rPr>
      <w:i/>
      <w:iCs/>
      <w:color w:val="2F5496" w:themeColor="accent1" w:themeShade="BF"/>
    </w:rPr>
  </w:style>
  <w:style w:type="paragraph" w:styleId="IntenseQuote">
    <w:name w:val="Intense Quote"/>
    <w:basedOn w:val="Normal"/>
    <w:next w:val="Normal"/>
    <w:link w:val="IntenseQuoteChar"/>
    <w:uiPriority w:val="30"/>
    <w:qFormat/>
    <w:rsid w:val="00926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6970"/>
    <w:rPr>
      <w:i/>
      <w:iCs/>
      <w:color w:val="2F5496" w:themeColor="accent1" w:themeShade="BF"/>
      <w:lang w:val="en-US"/>
    </w:rPr>
  </w:style>
  <w:style w:type="character" w:styleId="IntenseReference">
    <w:name w:val="Intense Reference"/>
    <w:basedOn w:val="DefaultParagraphFont"/>
    <w:uiPriority w:val="32"/>
    <w:qFormat/>
    <w:rsid w:val="00926970"/>
    <w:rPr>
      <w:b/>
      <w:bCs/>
      <w:smallCaps/>
      <w:color w:val="2F5496" w:themeColor="accent1" w:themeShade="BF"/>
      <w:spacing w:val="5"/>
    </w:rPr>
  </w:style>
  <w:style w:type="paragraph" w:customStyle="1" w:styleId="my-2">
    <w:name w:val="my-2"/>
    <w:basedOn w:val="Normal"/>
    <w:rsid w:val="00926970"/>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926970"/>
    <w:rPr>
      <w:b/>
      <w:bCs/>
    </w:rPr>
  </w:style>
  <w:style w:type="table" w:styleId="TableGrid">
    <w:name w:val="Table Grid"/>
    <w:basedOn w:val="TableNormal"/>
    <w:uiPriority w:val="39"/>
    <w:rsid w:val="00F734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1714</Words>
  <Characters>9772</Characters>
  <Application>Microsoft Office Word</Application>
  <DocSecurity>0</DocSecurity>
  <Lines>81</Lines>
  <Paragraphs>22</Paragraphs>
  <ScaleCrop>false</ScaleCrop>
  <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Ramana prabhu Sana</cp:lastModifiedBy>
  <cp:revision>7</cp:revision>
  <dcterms:created xsi:type="dcterms:W3CDTF">2025-10-08T22:18:00Z</dcterms:created>
  <dcterms:modified xsi:type="dcterms:W3CDTF">2025-10-08T23:50:00Z</dcterms:modified>
</cp:coreProperties>
</file>