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18BC" w14:textId="3031AF97" w:rsidR="005C7E4C" w:rsidRPr="00EA142D" w:rsidRDefault="005C7E4C" w:rsidP="00550BF5">
      <w:pPr>
        <w:jc w:val="center"/>
        <w:rPr>
          <w:rFonts w:ascii="Times New Roman" w:hAnsi="Times New Roman" w:cs="Times New Roman"/>
          <w:b/>
          <w:bCs/>
          <w:sz w:val="28"/>
          <w:szCs w:val="28"/>
        </w:rPr>
      </w:pPr>
      <w:r w:rsidRPr="00EA142D">
        <w:rPr>
          <w:rFonts w:ascii="Times New Roman" w:hAnsi="Times New Roman" w:cs="Times New Roman"/>
          <w:b/>
          <w:bCs/>
          <w:sz w:val="28"/>
          <w:szCs w:val="28"/>
        </w:rPr>
        <w:t>Recommendation Summary</w:t>
      </w:r>
    </w:p>
    <w:p w14:paraId="177B2E5A" w14:textId="4AFACA1B" w:rsidR="005C7E4C" w:rsidRPr="00EA142D" w:rsidRDefault="005C7E4C" w:rsidP="00504F0F">
      <w:pPr>
        <w:spacing w:after="0" w:line="240" w:lineRule="auto"/>
        <w:jc w:val="both"/>
        <w:rPr>
          <w:rFonts w:ascii="Times New Roman" w:hAnsi="Times New Roman" w:cs="Times New Roman"/>
          <w:b/>
          <w:bCs/>
        </w:rPr>
      </w:pPr>
      <w:r w:rsidRPr="00EA142D">
        <w:rPr>
          <w:rFonts w:ascii="Times New Roman" w:hAnsi="Times New Roman" w:cs="Times New Roman"/>
          <w:b/>
          <w:bCs/>
        </w:rPr>
        <w:t>Problem Statement:</w:t>
      </w:r>
    </w:p>
    <w:p w14:paraId="71F50715" w14:textId="77777777" w:rsidR="00261279" w:rsidRPr="00EA142D" w:rsidRDefault="00D95E94" w:rsidP="00504F0F">
      <w:pPr>
        <w:pStyle w:val="ListParagraph"/>
        <w:numPr>
          <w:ilvl w:val="0"/>
          <w:numId w:val="4"/>
        </w:numPr>
        <w:jc w:val="both"/>
        <w:rPr>
          <w:rFonts w:ascii="Times New Roman" w:hAnsi="Times New Roman" w:cs="Times New Roman"/>
          <w:sz w:val="22"/>
          <w:szCs w:val="22"/>
        </w:rPr>
      </w:pPr>
      <w:r w:rsidRPr="00EA142D">
        <w:rPr>
          <w:rFonts w:ascii="Times New Roman" w:hAnsi="Times New Roman" w:cs="Times New Roman"/>
          <w:sz w:val="22"/>
          <w:szCs w:val="22"/>
        </w:rPr>
        <w:t xml:space="preserve">From a technological standpoint, APC stands at a crossroad with SLS. While APC has long relied on a robust on-premises data center to support its manufacturing operations, SLS operates entirely on Google Cloud Platform (GCP), powering its advanced supply chain analytics. </w:t>
      </w:r>
    </w:p>
    <w:p w14:paraId="6682E757" w14:textId="5F12DEAA" w:rsidR="009C713F" w:rsidRDefault="00D95E94" w:rsidP="00504F0F">
      <w:pPr>
        <w:pStyle w:val="ListParagraph"/>
        <w:numPr>
          <w:ilvl w:val="0"/>
          <w:numId w:val="4"/>
        </w:numPr>
        <w:jc w:val="both"/>
        <w:rPr>
          <w:rFonts w:ascii="Times New Roman" w:hAnsi="Times New Roman" w:cs="Times New Roman"/>
          <w:sz w:val="22"/>
          <w:szCs w:val="22"/>
        </w:rPr>
      </w:pPr>
      <w:r w:rsidRPr="00EA142D">
        <w:rPr>
          <w:rFonts w:ascii="Times New Roman" w:hAnsi="Times New Roman" w:cs="Times New Roman"/>
          <w:sz w:val="22"/>
          <w:szCs w:val="22"/>
        </w:rPr>
        <w:t>This decision about IT environment in APC will not only integrate two entirely opposite architectures but will also pave its way towards technological competitiveness for the coming years.</w:t>
      </w:r>
    </w:p>
    <w:p w14:paraId="5EF75A21" w14:textId="77777777" w:rsidR="00EA142D" w:rsidRPr="00EA142D" w:rsidRDefault="00EA142D" w:rsidP="00504F0F">
      <w:pPr>
        <w:pStyle w:val="ListParagraph"/>
        <w:ind w:left="360"/>
        <w:jc w:val="both"/>
        <w:rPr>
          <w:rFonts w:ascii="Times New Roman" w:hAnsi="Times New Roman" w:cs="Times New Roman"/>
          <w:sz w:val="22"/>
          <w:szCs w:val="22"/>
        </w:rPr>
      </w:pPr>
    </w:p>
    <w:p w14:paraId="0043B4DB" w14:textId="03CAAE50" w:rsidR="00D95E94" w:rsidRPr="00EA142D" w:rsidRDefault="00D95E94" w:rsidP="00504F0F">
      <w:pPr>
        <w:spacing w:after="0"/>
        <w:jc w:val="both"/>
        <w:rPr>
          <w:rFonts w:ascii="Times New Roman" w:hAnsi="Times New Roman" w:cs="Times New Roman"/>
          <w:b/>
          <w:bCs/>
        </w:rPr>
      </w:pPr>
      <w:r w:rsidRPr="00EA142D">
        <w:rPr>
          <w:rFonts w:ascii="Times New Roman" w:hAnsi="Times New Roman" w:cs="Times New Roman"/>
          <w:b/>
          <w:bCs/>
        </w:rPr>
        <w:t>Decision Framework:</w:t>
      </w:r>
    </w:p>
    <w:p w14:paraId="0D7B7AAB" w14:textId="17F55BF6" w:rsidR="00D95E94" w:rsidRPr="00EA142D" w:rsidRDefault="00D95E94" w:rsidP="00504F0F">
      <w:pPr>
        <w:pStyle w:val="ListParagraph"/>
        <w:numPr>
          <w:ilvl w:val="0"/>
          <w:numId w:val="1"/>
        </w:numPr>
        <w:spacing w:line="240" w:lineRule="auto"/>
        <w:jc w:val="both"/>
        <w:rPr>
          <w:rFonts w:ascii="Times New Roman" w:hAnsi="Times New Roman" w:cs="Times New Roman"/>
          <w:b/>
          <w:bCs/>
          <w:sz w:val="22"/>
          <w:szCs w:val="22"/>
        </w:rPr>
      </w:pPr>
      <w:r w:rsidRPr="00EA142D">
        <w:rPr>
          <w:rFonts w:ascii="Times New Roman" w:hAnsi="Times New Roman" w:cs="Times New Roman"/>
          <w:b/>
          <w:bCs/>
          <w:sz w:val="22"/>
          <w:szCs w:val="22"/>
        </w:rPr>
        <w:t xml:space="preserve">On-Premises Migration </w:t>
      </w:r>
      <w:r w:rsidR="007F5D16" w:rsidRPr="00EA142D">
        <w:rPr>
          <w:rFonts w:ascii="Times New Roman" w:hAnsi="Times New Roman" w:cs="Times New Roman"/>
          <w:b/>
          <w:bCs/>
          <w:sz w:val="22"/>
          <w:szCs w:val="22"/>
        </w:rPr>
        <w:t xml:space="preserve">– </w:t>
      </w:r>
      <w:r w:rsidR="007F5D16" w:rsidRPr="00EA142D">
        <w:rPr>
          <w:rFonts w:ascii="Times New Roman" w:hAnsi="Times New Roman" w:cs="Times New Roman"/>
          <w:sz w:val="22"/>
          <w:szCs w:val="22"/>
        </w:rPr>
        <w:t>Migration of SLS’s software to APC’s on-premises data center, with major infrastructure expansion worth $800K+, long timeline of 18 months and a risk of disrupting SLS’s SaaS platform</w:t>
      </w:r>
    </w:p>
    <w:p w14:paraId="72432E26" w14:textId="49742885" w:rsidR="00D95E94" w:rsidRPr="00EA142D" w:rsidRDefault="007F5D16" w:rsidP="00504F0F">
      <w:pPr>
        <w:pStyle w:val="ListParagraph"/>
        <w:numPr>
          <w:ilvl w:val="0"/>
          <w:numId w:val="1"/>
        </w:numPr>
        <w:spacing w:line="240" w:lineRule="auto"/>
        <w:jc w:val="both"/>
        <w:rPr>
          <w:rFonts w:ascii="Times New Roman" w:hAnsi="Times New Roman" w:cs="Times New Roman"/>
          <w:b/>
          <w:bCs/>
          <w:sz w:val="22"/>
          <w:szCs w:val="22"/>
        </w:rPr>
      </w:pPr>
      <w:r w:rsidRPr="00EA142D">
        <w:rPr>
          <w:rFonts w:ascii="Times New Roman" w:hAnsi="Times New Roman" w:cs="Times New Roman"/>
          <w:b/>
          <w:bCs/>
          <w:sz w:val="22"/>
          <w:szCs w:val="22"/>
        </w:rPr>
        <w:t xml:space="preserve">Hybrid Integration – </w:t>
      </w:r>
      <w:r w:rsidRPr="00EA142D">
        <w:rPr>
          <w:rFonts w:ascii="Times New Roman" w:hAnsi="Times New Roman" w:cs="Times New Roman"/>
          <w:sz w:val="22"/>
          <w:szCs w:val="22"/>
        </w:rPr>
        <w:t>Continue to use their existing platforms with secure pipelines, with a risk of high complexities to manage two ecosystems and requirement of additional skills, security tools and large cost</w:t>
      </w:r>
    </w:p>
    <w:p w14:paraId="0519420C" w14:textId="77777777" w:rsidR="00550BF5" w:rsidRPr="00550BF5" w:rsidRDefault="007F5D16" w:rsidP="00504F0F">
      <w:pPr>
        <w:pStyle w:val="ListParagraph"/>
        <w:numPr>
          <w:ilvl w:val="0"/>
          <w:numId w:val="1"/>
        </w:numPr>
        <w:spacing w:line="240" w:lineRule="auto"/>
        <w:jc w:val="both"/>
        <w:rPr>
          <w:rFonts w:ascii="Times New Roman" w:hAnsi="Times New Roman" w:cs="Times New Roman"/>
          <w:b/>
          <w:bCs/>
          <w:sz w:val="22"/>
          <w:szCs w:val="22"/>
        </w:rPr>
      </w:pPr>
      <w:r w:rsidRPr="00EA142D">
        <w:rPr>
          <w:rFonts w:ascii="Times New Roman" w:hAnsi="Times New Roman" w:cs="Times New Roman"/>
          <w:b/>
          <w:bCs/>
          <w:sz w:val="22"/>
          <w:szCs w:val="22"/>
        </w:rPr>
        <w:t xml:space="preserve">Cloud Migration – </w:t>
      </w:r>
      <w:r w:rsidR="001728E8" w:rsidRPr="00EA142D">
        <w:rPr>
          <w:rFonts w:ascii="Times New Roman" w:hAnsi="Times New Roman" w:cs="Times New Roman"/>
          <w:sz w:val="22"/>
          <w:szCs w:val="22"/>
        </w:rPr>
        <w:t>Move APC’s non-manufacturing systems to cloud infrastructure, facilitating reliability and scalability for systems and reduce the added infrastructure and maintenance cost.</w:t>
      </w:r>
    </w:p>
    <w:p w14:paraId="7C69666F" w14:textId="77777777" w:rsidR="00550BF5" w:rsidRPr="00550BF5" w:rsidRDefault="00550BF5" w:rsidP="00550BF5">
      <w:pPr>
        <w:pStyle w:val="ListParagraph"/>
        <w:spacing w:line="240" w:lineRule="auto"/>
        <w:ind w:left="360"/>
        <w:jc w:val="both"/>
        <w:rPr>
          <w:rFonts w:ascii="Times New Roman" w:hAnsi="Times New Roman" w:cs="Times New Roman"/>
          <w:b/>
          <w:bCs/>
          <w:sz w:val="22"/>
          <w:szCs w:val="22"/>
        </w:rPr>
      </w:pPr>
    </w:p>
    <w:p w14:paraId="7D47E02C" w14:textId="35078440" w:rsidR="009C713F" w:rsidRPr="00550BF5" w:rsidRDefault="001728E8" w:rsidP="00550BF5">
      <w:pPr>
        <w:pStyle w:val="ListParagraph"/>
        <w:spacing w:line="240" w:lineRule="auto"/>
        <w:ind w:left="360"/>
        <w:jc w:val="both"/>
        <w:rPr>
          <w:rFonts w:ascii="Times New Roman" w:hAnsi="Times New Roman" w:cs="Times New Roman"/>
          <w:b/>
          <w:bCs/>
          <w:sz w:val="22"/>
          <w:szCs w:val="22"/>
        </w:rPr>
      </w:pPr>
      <w:r w:rsidRPr="00550BF5">
        <w:rPr>
          <w:rFonts w:ascii="Times New Roman" w:hAnsi="Times New Roman" w:cs="Times New Roman"/>
          <w:sz w:val="22"/>
          <w:szCs w:val="22"/>
        </w:rPr>
        <w:t>After careful evaluation of these options and keeping in consideration not only current business goals, requirements and operational efficiency but also the long-term competitiveness of APC, the AWS Cloud Adoption Framework (CAF) suggests that the cloud migration strategy offers the strongest alignment with the current acquisition of SLS.</w:t>
      </w:r>
    </w:p>
    <w:p w14:paraId="03288408" w14:textId="77777777" w:rsidR="00EA142D" w:rsidRPr="00EA142D" w:rsidRDefault="00EA142D" w:rsidP="00504F0F">
      <w:pPr>
        <w:spacing w:line="240" w:lineRule="auto"/>
        <w:jc w:val="both"/>
        <w:rPr>
          <w:rFonts w:ascii="Times New Roman" w:hAnsi="Times New Roman" w:cs="Times New Roman"/>
          <w:sz w:val="22"/>
          <w:szCs w:val="22"/>
        </w:rPr>
      </w:pPr>
    </w:p>
    <w:p w14:paraId="6A6B572F" w14:textId="6537B355" w:rsidR="00B871F5" w:rsidRPr="00EA142D" w:rsidRDefault="00B871F5" w:rsidP="00504F0F">
      <w:pPr>
        <w:spacing w:after="0" w:line="276" w:lineRule="auto"/>
        <w:jc w:val="both"/>
        <w:rPr>
          <w:rFonts w:ascii="Times New Roman" w:hAnsi="Times New Roman" w:cs="Times New Roman"/>
          <w:b/>
          <w:bCs/>
        </w:rPr>
      </w:pPr>
      <w:r w:rsidRPr="00EA142D">
        <w:rPr>
          <w:rFonts w:ascii="Times New Roman" w:hAnsi="Times New Roman" w:cs="Times New Roman"/>
          <w:b/>
          <w:bCs/>
        </w:rPr>
        <w:t>AWS CAF Perspectives:</w:t>
      </w:r>
    </w:p>
    <w:p w14:paraId="0F144178" w14:textId="14457DD6" w:rsidR="00AB750A" w:rsidRPr="00EA142D" w:rsidRDefault="00B871F5" w:rsidP="00504F0F">
      <w:pPr>
        <w:pStyle w:val="ListParagraph"/>
        <w:numPr>
          <w:ilvl w:val="0"/>
          <w:numId w:val="2"/>
        </w:numPr>
        <w:spacing w:line="240" w:lineRule="auto"/>
        <w:jc w:val="both"/>
        <w:rPr>
          <w:rFonts w:ascii="Times New Roman" w:hAnsi="Times New Roman" w:cs="Times New Roman"/>
          <w:b/>
          <w:bCs/>
          <w:sz w:val="22"/>
          <w:szCs w:val="22"/>
        </w:rPr>
      </w:pPr>
      <w:r w:rsidRPr="00EA142D">
        <w:rPr>
          <w:rFonts w:ascii="Times New Roman" w:hAnsi="Times New Roman" w:cs="Times New Roman"/>
          <w:b/>
          <w:bCs/>
          <w:sz w:val="22"/>
          <w:szCs w:val="22"/>
        </w:rPr>
        <w:t>Business</w:t>
      </w:r>
      <w:r w:rsidR="00AB750A" w:rsidRPr="00EA142D">
        <w:rPr>
          <w:rFonts w:ascii="Times New Roman" w:hAnsi="Times New Roman" w:cs="Times New Roman"/>
          <w:b/>
          <w:bCs/>
          <w:sz w:val="22"/>
          <w:szCs w:val="22"/>
        </w:rPr>
        <w:t xml:space="preserve"> –</w:t>
      </w:r>
      <w:r w:rsidR="008E031D" w:rsidRPr="00EA142D">
        <w:rPr>
          <w:rFonts w:ascii="Times New Roman" w:hAnsi="Times New Roman" w:cs="Times New Roman"/>
          <w:b/>
          <w:bCs/>
          <w:sz w:val="22"/>
          <w:szCs w:val="22"/>
        </w:rPr>
        <w:t xml:space="preserve"> </w:t>
      </w:r>
      <w:r w:rsidR="008E031D" w:rsidRPr="00EA142D">
        <w:rPr>
          <w:rFonts w:ascii="Times New Roman" w:hAnsi="Times New Roman" w:cs="Times New Roman"/>
          <w:sz w:val="22"/>
          <w:szCs w:val="22"/>
        </w:rPr>
        <w:t>cloud</w:t>
      </w:r>
      <w:r w:rsidR="00AB750A" w:rsidRPr="00EA142D">
        <w:rPr>
          <w:rFonts w:ascii="Times New Roman" w:hAnsi="Times New Roman" w:cs="Times New Roman"/>
          <w:b/>
          <w:bCs/>
          <w:sz w:val="22"/>
          <w:szCs w:val="22"/>
        </w:rPr>
        <w:t xml:space="preserve"> </w:t>
      </w:r>
      <w:r w:rsidR="008E031D" w:rsidRPr="00EA142D">
        <w:rPr>
          <w:rFonts w:ascii="Times New Roman" w:hAnsi="Times New Roman" w:cs="Times New Roman"/>
          <w:sz w:val="22"/>
          <w:szCs w:val="22"/>
        </w:rPr>
        <w:t>adoption</w:t>
      </w:r>
      <w:r w:rsidR="008E031D" w:rsidRPr="00EA142D">
        <w:rPr>
          <w:rFonts w:ascii="Times New Roman" w:hAnsi="Times New Roman" w:cs="Times New Roman"/>
          <w:b/>
          <w:bCs/>
          <w:sz w:val="22"/>
          <w:szCs w:val="22"/>
        </w:rPr>
        <w:t xml:space="preserve"> </w:t>
      </w:r>
      <w:r w:rsidR="008E031D" w:rsidRPr="00EA142D">
        <w:rPr>
          <w:rFonts w:ascii="Times New Roman" w:hAnsi="Times New Roman" w:cs="Times New Roman"/>
          <w:sz w:val="22"/>
          <w:szCs w:val="22"/>
        </w:rPr>
        <w:t xml:space="preserve">ensures predictable scalability and ROI as it leads to a 27% cost reduction per user. Savings on annual </w:t>
      </w:r>
      <w:r w:rsidR="007650FA" w:rsidRPr="00EA142D">
        <w:rPr>
          <w:rFonts w:ascii="Times New Roman" w:hAnsi="Times New Roman" w:cs="Times New Roman"/>
          <w:sz w:val="22"/>
          <w:szCs w:val="22"/>
        </w:rPr>
        <w:t>maintenance</w:t>
      </w:r>
      <w:r w:rsidR="008E031D" w:rsidRPr="00EA142D">
        <w:rPr>
          <w:rFonts w:ascii="Times New Roman" w:hAnsi="Times New Roman" w:cs="Times New Roman"/>
          <w:sz w:val="22"/>
          <w:szCs w:val="22"/>
        </w:rPr>
        <w:t xml:space="preserve"> cost of around $180,000 with avoidance of costly </w:t>
      </w:r>
      <w:r w:rsidR="007650FA" w:rsidRPr="00EA142D">
        <w:rPr>
          <w:rFonts w:ascii="Times New Roman" w:hAnsi="Times New Roman" w:cs="Times New Roman"/>
          <w:sz w:val="22"/>
          <w:szCs w:val="22"/>
        </w:rPr>
        <w:t>on-premises</w:t>
      </w:r>
      <w:r w:rsidR="008E031D" w:rsidRPr="00EA142D">
        <w:rPr>
          <w:rFonts w:ascii="Times New Roman" w:hAnsi="Times New Roman" w:cs="Times New Roman"/>
          <w:sz w:val="22"/>
          <w:szCs w:val="22"/>
        </w:rPr>
        <w:t xml:space="preserve"> expansion</w:t>
      </w:r>
      <w:r w:rsidR="007650FA" w:rsidRPr="00EA142D">
        <w:rPr>
          <w:rFonts w:ascii="Times New Roman" w:hAnsi="Times New Roman" w:cs="Times New Roman"/>
          <w:sz w:val="22"/>
          <w:szCs w:val="22"/>
        </w:rPr>
        <w:t xml:space="preserve"> of approximately $220,000</w:t>
      </w:r>
      <w:r w:rsidR="008E031D" w:rsidRPr="00EA142D">
        <w:rPr>
          <w:rFonts w:ascii="Times New Roman" w:hAnsi="Times New Roman" w:cs="Times New Roman"/>
          <w:sz w:val="22"/>
          <w:szCs w:val="22"/>
        </w:rPr>
        <w:t>. It will support revenue growth by utilizing SLS’s SaaS capabilities while enhancing APC’s competitive edge.</w:t>
      </w:r>
      <w:r w:rsidR="007650FA" w:rsidRPr="00EA142D">
        <w:rPr>
          <w:rFonts w:ascii="Times New Roman" w:hAnsi="Times New Roman" w:cs="Times New Roman"/>
          <w:sz w:val="22"/>
          <w:szCs w:val="22"/>
        </w:rPr>
        <w:t xml:space="preserve"> Integration of APC’s manufacturing data with SLS’s analytics to implement modern integrated analytics by July 2026 by connecting shop floor data into cloud-based analytics services. </w:t>
      </w:r>
    </w:p>
    <w:p w14:paraId="69333F69" w14:textId="77777777" w:rsidR="00AB750A" w:rsidRPr="00EA142D" w:rsidRDefault="00AB750A" w:rsidP="00504F0F">
      <w:pPr>
        <w:pStyle w:val="ListParagraph"/>
        <w:ind w:left="360"/>
        <w:jc w:val="both"/>
        <w:rPr>
          <w:rFonts w:ascii="Times New Roman" w:hAnsi="Times New Roman" w:cs="Times New Roman"/>
          <w:b/>
          <w:bCs/>
          <w:sz w:val="22"/>
          <w:szCs w:val="22"/>
        </w:rPr>
      </w:pPr>
    </w:p>
    <w:p w14:paraId="55F36CD7" w14:textId="543F75A6" w:rsidR="00AB750A" w:rsidRPr="00EA142D" w:rsidRDefault="00B871F5" w:rsidP="00504F0F">
      <w:pPr>
        <w:pStyle w:val="ListParagraph"/>
        <w:numPr>
          <w:ilvl w:val="0"/>
          <w:numId w:val="2"/>
        </w:numPr>
        <w:spacing w:line="240" w:lineRule="auto"/>
        <w:jc w:val="both"/>
        <w:rPr>
          <w:rFonts w:ascii="Times New Roman" w:hAnsi="Times New Roman" w:cs="Times New Roman"/>
          <w:sz w:val="22"/>
          <w:szCs w:val="22"/>
        </w:rPr>
      </w:pPr>
      <w:r w:rsidRPr="00EA142D">
        <w:rPr>
          <w:rFonts w:ascii="Times New Roman" w:hAnsi="Times New Roman" w:cs="Times New Roman"/>
          <w:b/>
          <w:bCs/>
          <w:sz w:val="22"/>
          <w:szCs w:val="22"/>
        </w:rPr>
        <w:t>People</w:t>
      </w:r>
      <w:r w:rsidR="00AB750A" w:rsidRPr="00EA142D">
        <w:rPr>
          <w:rFonts w:ascii="Times New Roman" w:hAnsi="Times New Roman" w:cs="Times New Roman"/>
          <w:b/>
          <w:bCs/>
          <w:sz w:val="22"/>
          <w:szCs w:val="22"/>
        </w:rPr>
        <w:t xml:space="preserve"> –</w:t>
      </w:r>
      <w:r w:rsidR="007650FA" w:rsidRPr="00EA142D">
        <w:rPr>
          <w:rFonts w:ascii="Times New Roman" w:hAnsi="Times New Roman" w:cs="Times New Roman"/>
          <w:b/>
          <w:bCs/>
          <w:sz w:val="22"/>
          <w:szCs w:val="22"/>
        </w:rPr>
        <w:t xml:space="preserve"> </w:t>
      </w:r>
      <w:r w:rsidR="00814BB4" w:rsidRPr="00EA142D">
        <w:rPr>
          <w:rFonts w:ascii="Times New Roman" w:hAnsi="Times New Roman" w:cs="Times New Roman"/>
          <w:sz w:val="22"/>
          <w:szCs w:val="22"/>
        </w:rPr>
        <w:t xml:space="preserve">Moving away from the philosophical stance and integrating the cloud architecture within the business processes as well as how </w:t>
      </w:r>
      <w:proofErr w:type="gramStart"/>
      <w:r w:rsidR="00814BB4" w:rsidRPr="00EA142D">
        <w:rPr>
          <w:rFonts w:ascii="Times New Roman" w:hAnsi="Times New Roman" w:cs="Times New Roman"/>
          <w:sz w:val="22"/>
          <w:szCs w:val="22"/>
        </w:rPr>
        <w:t>employees</w:t>
      </w:r>
      <w:proofErr w:type="gramEnd"/>
      <w:r w:rsidR="00814BB4" w:rsidRPr="00EA142D">
        <w:rPr>
          <w:rFonts w:ascii="Times New Roman" w:hAnsi="Times New Roman" w:cs="Times New Roman"/>
          <w:sz w:val="22"/>
          <w:szCs w:val="22"/>
        </w:rPr>
        <w:t xml:space="preserve"> function in the organization. Adaption of a digital environment by the workforce to facilitate more flexibility. Cross-training of APC and SLS teams to gain exposure to manufacturing systems going hand in hand with cloud services and modern devops practices.</w:t>
      </w:r>
    </w:p>
    <w:p w14:paraId="3D1E7ECE" w14:textId="77777777" w:rsidR="00AB750A" w:rsidRPr="00EA142D" w:rsidRDefault="00AB750A" w:rsidP="00504F0F">
      <w:pPr>
        <w:pStyle w:val="ListParagraph"/>
        <w:ind w:left="360"/>
        <w:jc w:val="both"/>
        <w:rPr>
          <w:rFonts w:ascii="Times New Roman" w:hAnsi="Times New Roman" w:cs="Times New Roman"/>
          <w:b/>
          <w:bCs/>
          <w:sz w:val="22"/>
          <w:szCs w:val="22"/>
        </w:rPr>
      </w:pPr>
    </w:p>
    <w:p w14:paraId="11DACEFA" w14:textId="30D27AA9" w:rsidR="00B871F5" w:rsidRPr="00EA142D" w:rsidRDefault="00B871F5" w:rsidP="00504F0F">
      <w:pPr>
        <w:pStyle w:val="ListParagraph"/>
        <w:numPr>
          <w:ilvl w:val="0"/>
          <w:numId w:val="2"/>
        </w:numPr>
        <w:spacing w:line="240" w:lineRule="auto"/>
        <w:jc w:val="both"/>
        <w:rPr>
          <w:rFonts w:ascii="Times New Roman" w:hAnsi="Times New Roman" w:cs="Times New Roman"/>
          <w:sz w:val="22"/>
          <w:szCs w:val="22"/>
        </w:rPr>
      </w:pPr>
      <w:r w:rsidRPr="00EA142D">
        <w:rPr>
          <w:rFonts w:ascii="Times New Roman" w:hAnsi="Times New Roman" w:cs="Times New Roman"/>
          <w:b/>
          <w:bCs/>
          <w:sz w:val="22"/>
          <w:szCs w:val="22"/>
        </w:rPr>
        <w:t>Governance</w:t>
      </w:r>
      <w:r w:rsidR="00AB750A" w:rsidRPr="00EA142D">
        <w:rPr>
          <w:rFonts w:ascii="Times New Roman" w:hAnsi="Times New Roman" w:cs="Times New Roman"/>
          <w:b/>
          <w:bCs/>
          <w:sz w:val="22"/>
          <w:szCs w:val="22"/>
        </w:rPr>
        <w:t xml:space="preserve"> –</w:t>
      </w:r>
      <w:r w:rsidR="00EE4716" w:rsidRPr="00EA142D">
        <w:rPr>
          <w:rFonts w:ascii="Times New Roman" w:hAnsi="Times New Roman" w:cs="Times New Roman"/>
          <w:b/>
          <w:bCs/>
          <w:sz w:val="22"/>
          <w:szCs w:val="22"/>
        </w:rPr>
        <w:t xml:space="preserve"> </w:t>
      </w:r>
      <w:r w:rsidR="00EE4716" w:rsidRPr="00EA142D">
        <w:rPr>
          <w:rFonts w:ascii="Times New Roman" w:hAnsi="Times New Roman" w:cs="Times New Roman"/>
          <w:sz w:val="22"/>
          <w:szCs w:val="22"/>
        </w:rPr>
        <w:t>To facilitate predictability in the cost structure and ROI projections, cloud-based services can provide a consumption-based model that uses a pay-as you go payment system. It also supports standardized policies to enforces compliances with government regulations and customer requirements. AWS tools provide transparency over cloud spend periodically and by services used as well.</w:t>
      </w:r>
    </w:p>
    <w:p w14:paraId="2B9B2ED7" w14:textId="77777777" w:rsidR="00AB750A" w:rsidRPr="00EA142D" w:rsidRDefault="00AB750A" w:rsidP="00504F0F">
      <w:pPr>
        <w:pStyle w:val="ListParagraph"/>
        <w:ind w:left="360"/>
        <w:jc w:val="both"/>
        <w:rPr>
          <w:rFonts w:ascii="Times New Roman" w:hAnsi="Times New Roman" w:cs="Times New Roman"/>
          <w:b/>
          <w:bCs/>
          <w:sz w:val="22"/>
          <w:szCs w:val="22"/>
        </w:rPr>
      </w:pPr>
    </w:p>
    <w:p w14:paraId="531DCE49" w14:textId="1B37E44C" w:rsidR="00B871F5" w:rsidRPr="00EA142D" w:rsidRDefault="00B871F5" w:rsidP="00504F0F">
      <w:pPr>
        <w:pStyle w:val="ListParagraph"/>
        <w:numPr>
          <w:ilvl w:val="0"/>
          <w:numId w:val="2"/>
        </w:numPr>
        <w:spacing w:line="240" w:lineRule="auto"/>
        <w:jc w:val="both"/>
        <w:rPr>
          <w:rFonts w:ascii="Times New Roman" w:hAnsi="Times New Roman" w:cs="Times New Roman"/>
          <w:sz w:val="22"/>
          <w:szCs w:val="22"/>
        </w:rPr>
      </w:pPr>
      <w:r w:rsidRPr="00EA142D">
        <w:rPr>
          <w:rFonts w:ascii="Times New Roman" w:hAnsi="Times New Roman" w:cs="Times New Roman"/>
          <w:b/>
          <w:bCs/>
          <w:sz w:val="22"/>
          <w:szCs w:val="22"/>
        </w:rPr>
        <w:t>Platform</w:t>
      </w:r>
      <w:r w:rsidR="00AB750A" w:rsidRPr="00EA142D">
        <w:rPr>
          <w:rFonts w:ascii="Times New Roman" w:hAnsi="Times New Roman" w:cs="Times New Roman"/>
          <w:b/>
          <w:bCs/>
          <w:sz w:val="22"/>
          <w:szCs w:val="22"/>
        </w:rPr>
        <w:t xml:space="preserve"> – </w:t>
      </w:r>
      <w:r w:rsidR="00EE4716" w:rsidRPr="00EA142D">
        <w:rPr>
          <w:rFonts w:ascii="Times New Roman" w:hAnsi="Times New Roman" w:cs="Times New Roman"/>
          <w:sz w:val="22"/>
          <w:szCs w:val="22"/>
        </w:rPr>
        <w:t>C</w:t>
      </w:r>
      <w:r w:rsidR="005A1A22" w:rsidRPr="00EA142D">
        <w:rPr>
          <w:rFonts w:ascii="Times New Roman" w:hAnsi="Times New Roman" w:cs="Times New Roman"/>
          <w:sz w:val="22"/>
          <w:szCs w:val="22"/>
        </w:rPr>
        <w:t xml:space="preserve">loud </w:t>
      </w:r>
      <w:r w:rsidR="00EE4716" w:rsidRPr="00EA142D">
        <w:rPr>
          <w:rFonts w:ascii="Times New Roman" w:hAnsi="Times New Roman" w:cs="Times New Roman"/>
          <w:sz w:val="22"/>
          <w:szCs w:val="22"/>
        </w:rPr>
        <w:t xml:space="preserve">architecture extensively supports and enables hybrid workloads. This will support APC to maintain real-time manufacturing systems on-premises while also migrating ERP, analytics, </w:t>
      </w:r>
      <w:r w:rsidR="005A1A22" w:rsidRPr="00EA142D">
        <w:rPr>
          <w:rFonts w:ascii="Times New Roman" w:hAnsi="Times New Roman" w:cs="Times New Roman"/>
          <w:sz w:val="22"/>
          <w:szCs w:val="22"/>
        </w:rPr>
        <w:lastRenderedPageBreak/>
        <w:t>and other systems that supports sales to provide value to customers. Cloud migration will facilitate integration of SAP business One, Manufacturing execution system (MES), and other office applications into cloud data pipelines.</w:t>
      </w:r>
    </w:p>
    <w:p w14:paraId="7FC82F7E" w14:textId="77777777" w:rsidR="00AB750A" w:rsidRPr="00EA142D" w:rsidRDefault="00AB750A" w:rsidP="00504F0F">
      <w:pPr>
        <w:pStyle w:val="ListParagraph"/>
        <w:ind w:left="360"/>
        <w:jc w:val="both"/>
        <w:rPr>
          <w:rFonts w:ascii="Times New Roman" w:hAnsi="Times New Roman" w:cs="Times New Roman"/>
          <w:b/>
          <w:bCs/>
          <w:sz w:val="22"/>
          <w:szCs w:val="22"/>
        </w:rPr>
      </w:pPr>
    </w:p>
    <w:p w14:paraId="1A092CD0" w14:textId="0C6D4E35" w:rsidR="00B871F5" w:rsidRPr="00EA142D" w:rsidRDefault="00B871F5" w:rsidP="00504F0F">
      <w:pPr>
        <w:pStyle w:val="ListParagraph"/>
        <w:numPr>
          <w:ilvl w:val="0"/>
          <w:numId w:val="2"/>
        </w:numPr>
        <w:spacing w:line="240" w:lineRule="auto"/>
        <w:jc w:val="both"/>
        <w:rPr>
          <w:rFonts w:ascii="Times New Roman" w:hAnsi="Times New Roman" w:cs="Times New Roman"/>
          <w:b/>
          <w:bCs/>
          <w:sz w:val="22"/>
          <w:szCs w:val="22"/>
        </w:rPr>
      </w:pPr>
      <w:r w:rsidRPr="00EA142D">
        <w:rPr>
          <w:rFonts w:ascii="Times New Roman" w:hAnsi="Times New Roman" w:cs="Times New Roman"/>
          <w:b/>
          <w:bCs/>
          <w:sz w:val="22"/>
          <w:szCs w:val="22"/>
        </w:rPr>
        <w:t>Security</w:t>
      </w:r>
      <w:r w:rsidR="00AB750A" w:rsidRPr="00EA142D">
        <w:rPr>
          <w:rFonts w:ascii="Times New Roman" w:hAnsi="Times New Roman" w:cs="Times New Roman"/>
          <w:b/>
          <w:bCs/>
          <w:sz w:val="22"/>
          <w:szCs w:val="22"/>
        </w:rPr>
        <w:t xml:space="preserve"> – </w:t>
      </w:r>
      <w:r w:rsidR="005A1A22" w:rsidRPr="00EA142D">
        <w:rPr>
          <w:rFonts w:ascii="Times New Roman" w:hAnsi="Times New Roman" w:cs="Times New Roman"/>
          <w:sz w:val="22"/>
          <w:szCs w:val="22"/>
        </w:rPr>
        <w:t xml:space="preserve">APC must meet ITAR and NDA’s compliance </w:t>
      </w:r>
      <w:r w:rsidR="00DE010A" w:rsidRPr="00EA142D">
        <w:rPr>
          <w:rFonts w:ascii="Times New Roman" w:hAnsi="Times New Roman" w:cs="Times New Roman"/>
          <w:sz w:val="22"/>
          <w:szCs w:val="22"/>
        </w:rPr>
        <w:t>and</w:t>
      </w:r>
      <w:r w:rsidR="005A1A22" w:rsidRPr="00EA142D">
        <w:rPr>
          <w:rFonts w:ascii="Times New Roman" w:hAnsi="Times New Roman" w:cs="Times New Roman"/>
          <w:sz w:val="22"/>
          <w:szCs w:val="22"/>
        </w:rPr>
        <w:t xml:space="preserve"> protect the CAD/engineering files with strict and multi-layered controls. </w:t>
      </w:r>
      <w:r w:rsidR="00DE010A" w:rsidRPr="00EA142D">
        <w:rPr>
          <w:rFonts w:ascii="Times New Roman" w:hAnsi="Times New Roman" w:cs="Times New Roman"/>
          <w:sz w:val="22"/>
          <w:szCs w:val="22"/>
        </w:rPr>
        <w:t xml:space="preserve">Through various services like AWS’ IAM and </w:t>
      </w:r>
      <w:r w:rsidR="00E269B0" w:rsidRPr="00EA142D">
        <w:rPr>
          <w:rFonts w:ascii="Times New Roman" w:hAnsi="Times New Roman" w:cs="Times New Roman"/>
          <w:sz w:val="22"/>
          <w:szCs w:val="22"/>
        </w:rPr>
        <w:t>encryption</w:t>
      </w:r>
      <w:r w:rsidR="00DE010A" w:rsidRPr="00EA142D">
        <w:rPr>
          <w:rFonts w:ascii="Times New Roman" w:hAnsi="Times New Roman" w:cs="Times New Roman"/>
          <w:sz w:val="22"/>
          <w:szCs w:val="22"/>
        </w:rPr>
        <w:t xml:space="preserve"> services, APC can implement strict access controls for engineering data. Regional availability zones will allow APC to meet </w:t>
      </w:r>
      <w:r w:rsidR="00E269B0" w:rsidRPr="00EA142D">
        <w:rPr>
          <w:rFonts w:ascii="Times New Roman" w:hAnsi="Times New Roman" w:cs="Times New Roman"/>
          <w:sz w:val="22"/>
          <w:szCs w:val="22"/>
        </w:rPr>
        <w:t xml:space="preserve">data security needs and adhere to ITAR compliance.  </w:t>
      </w:r>
    </w:p>
    <w:p w14:paraId="5A67D6AB" w14:textId="77777777" w:rsidR="00AB750A" w:rsidRPr="00EA142D" w:rsidRDefault="00AB750A" w:rsidP="00504F0F">
      <w:pPr>
        <w:pStyle w:val="ListParagraph"/>
        <w:ind w:left="360"/>
        <w:jc w:val="both"/>
        <w:rPr>
          <w:rFonts w:ascii="Times New Roman" w:hAnsi="Times New Roman" w:cs="Times New Roman"/>
          <w:b/>
          <w:bCs/>
          <w:sz w:val="22"/>
          <w:szCs w:val="22"/>
        </w:rPr>
      </w:pPr>
    </w:p>
    <w:p w14:paraId="5E34FAEA" w14:textId="60638B0B" w:rsidR="00A708DB" w:rsidRPr="00EA142D" w:rsidRDefault="00B871F5" w:rsidP="00504F0F">
      <w:pPr>
        <w:pStyle w:val="ListParagraph"/>
        <w:numPr>
          <w:ilvl w:val="0"/>
          <w:numId w:val="2"/>
        </w:numPr>
        <w:spacing w:line="240" w:lineRule="auto"/>
        <w:jc w:val="both"/>
        <w:rPr>
          <w:rFonts w:ascii="Times New Roman" w:hAnsi="Times New Roman" w:cs="Times New Roman"/>
          <w:sz w:val="22"/>
          <w:szCs w:val="22"/>
        </w:rPr>
      </w:pPr>
      <w:r w:rsidRPr="00EA142D">
        <w:rPr>
          <w:rFonts w:ascii="Times New Roman" w:hAnsi="Times New Roman" w:cs="Times New Roman"/>
          <w:b/>
          <w:bCs/>
          <w:sz w:val="22"/>
          <w:szCs w:val="22"/>
        </w:rPr>
        <w:t>Operations</w:t>
      </w:r>
      <w:r w:rsidR="00AB750A" w:rsidRPr="00EA142D">
        <w:rPr>
          <w:rFonts w:ascii="Times New Roman" w:hAnsi="Times New Roman" w:cs="Times New Roman"/>
          <w:b/>
          <w:bCs/>
          <w:sz w:val="22"/>
          <w:szCs w:val="22"/>
        </w:rPr>
        <w:t xml:space="preserve"> – </w:t>
      </w:r>
      <w:r w:rsidR="00F57FE2" w:rsidRPr="00EA142D">
        <w:rPr>
          <w:rFonts w:ascii="Times New Roman" w:hAnsi="Times New Roman" w:cs="Times New Roman"/>
          <w:sz w:val="22"/>
          <w:szCs w:val="22"/>
        </w:rPr>
        <w:t>APC has been spending roughly $180,000</w:t>
      </w:r>
      <w:r w:rsidR="007F7FAE" w:rsidRPr="00EA142D">
        <w:rPr>
          <w:rFonts w:ascii="Times New Roman" w:hAnsi="Times New Roman" w:cs="Times New Roman"/>
          <w:sz w:val="22"/>
          <w:szCs w:val="22"/>
        </w:rPr>
        <w:t xml:space="preserve"> on maintenance itself. Additionally, the Data recovery site in T</w:t>
      </w:r>
      <w:r w:rsidR="00CC00F2" w:rsidRPr="00EA142D">
        <w:rPr>
          <w:rFonts w:ascii="Times New Roman" w:hAnsi="Times New Roman" w:cs="Times New Roman"/>
          <w:sz w:val="22"/>
          <w:szCs w:val="22"/>
        </w:rPr>
        <w:t>ennessee has high cost. To add to this, the traditional system is taking a toll on staff efficiency</w:t>
      </w:r>
      <w:r w:rsidR="004A27CB" w:rsidRPr="00EA142D">
        <w:rPr>
          <w:rFonts w:ascii="Times New Roman" w:hAnsi="Times New Roman" w:cs="Times New Roman"/>
          <w:sz w:val="22"/>
          <w:szCs w:val="22"/>
        </w:rPr>
        <w:t xml:space="preserve"> because of the time they are spending </w:t>
      </w:r>
      <w:r w:rsidR="002E388E" w:rsidRPr="00EA142D">
        <w:rPr>
          <w:rFonts w:ascii="Times New Roman" w:hAnsi="Times New Roman" w:cs="Times New Roman"/>
          <w:sz w:val="22"/>
          <w:szCs w:val="22"/>
        </w:rPr>
        <w:t>on infrastructure maintenance. Cloud migration</w:t>
      </w:r>
      <w:r w:rsidR="00480923" w:rsidRPr="00EA142D">
        <w:rPr>
          <w:rFonts w:ascii="Times New Roman" w:hAnsi="Times New Roman" w:cs="Times New Roman"/>
          <w:sz w:val="22"/>
          <w:szCs w:val="22"/>
        </w:rPr>
        <w:t xml:space="preserve"> will significantly improve sys</w:t>
      </w:r>
      <w:r w:rsidR="007F5826" w:rsidRPr="00EA142D">
        <w:rPr>
          <w:rFonts w:ascii="Times New Roman" w:hAnsi="Times New Roman" w:cs="Times New Roman"/>
          <w:sz w:val="22"/>
          <w:szCs w:val="22"/>
        </w:rPr>
        <w:t xml:space="preserve">tem resilience and allow faster scaling to mee high demand. </w:t>
      </w:r>
      <w:r w:rsidR="0096066B" w:rsidRPr="00EA142D">
        <w:rPr>
          <w:rFonts w:ascii="Times New Roman" w:hAnsi="Times New Roman" w:cs="Times New Roman"/>
          <w:sz w:val="22"/>
          <w:szCs w:val="22"/>
        </w:rPr>
        <w:t xml:space="preserve">It would also reduce downtime and provide reliable disaster recovery saving </w:t>
      </w:r>
      <w:r w:rsidR="00B95763" w:rsidRPr="00EA142D">
        <w:rPr>
          <w:rFonts w:ascii="Times New Roman" w:hAnsi="Times New Roman" w:cs="Times New Roman"/>
          <w:sz w:val="22"/>
          <w:szCs w:val="22"/>
        </w:rPr>
        <w:t>up to</w:t>
      </w:r>
      <w:r w:rsidR="0096066B" w:rsidRPr="00EA142D">
        <w:rPr>
          <w:rFonts w:ascii="Times New Roman" w:hAnsi="Times New Roman" w:cs="Times New Roman"/>
          <w:sz w:val="22"/>
          <w:szCs w:val="22"/>
        </w:rPr>
        <w:t xml:space="preserve"> $12000 </w:t>
      </w:r>
      <w:r w:rsidR="00B95763" w:rsidRPr="00EA142D">
        <w:rPr>
          <w:rFonts w:ascii="Times New Roman" w:hAnsi="Times New Roman" w:cs="Times New Roman"/>
          <w:sz w:val="22"/>
          <w:szCs w:val="22"/>
        </w:rPr>
        <w:t>per hour that APC was losing during downtime.</w:t>
      </w:r>
    </w:p>
    <w:p w14:paraId="44ED49CC" w14:textId="77777777" w:rsidR="00A708DB" w:rsidRPr="00EA142D" w:rsidRDefault="00A708DB" w:rsidP="00504F0F">
      <w:pPr>
        <w:pStyle w:val="ListParagraph"/>
        <w:spacing w:line="240" w:lineRule="auto"/>
        <w:ind w:left="360"/>
        <w:jc w:val="both"/>
        <w:rPr>
          <w:rFonts w:ascii="Times New Roman" w:hAnsi="Times New Roman" w:cs="Times New Roman"/>
          <w:sz w:val="22"/>
          <w:szCs w:val="22"/>
        </w:rPr>
      </w:pPr>
    </w:p>
    <w:p w14:paraId="1DC2B732" w14:textId="2F12F856" w:rsidR="00EE6669" w:rsidRPr="00EA142D" w:rsidRDefault="00EE6669" w:rsidP="00504F0F">
      <w:pPr>
        <w:spacing w:after="0"/>
        <w:jc w:val="both"/>
        <w:rPr>
          <w:rFonts w:ascii="Times New Roman" w:hAnsi="Times New Roman" w:cs="Times New Roman"/>
          <w:b/>
          <w:bCs/>
        </w:rPr>
      </w:pPr>
      <w:r w:rsidRPr="00EA142D">
        <w:rPr>
          <w:rFonts w:ascii="Times New Roman" w:hAnsi="Times New Roman" w:cs="Times New Roman"/>
          <w:b/>
          <w:bCs/>
        </w:rPr>
        <w:t>Recommendation:</w:t>
      </w:r>
    </w:p>
    <w:p w14:paraId="02078599" w14:textId="3C310BB0" w:rsidR="00A708DB" w:rsidRPr="00550BF5" w:rsidRDefault="00A708DB" w:rsidP="00550BF5">
      <w:pPr>
        <w:pStyle w:val="ListParagraph"/>
        <w:ind w:left="360"/>
        <w:jc w:val="both"/>
        <w:rPr>
          <w:rFonts w:ascii="Times New Roman" w:hAnsi="Times New Roman" w:cs="Times New Roman"/>
          <w:sz w:val="22"/>
          <w:szCs w:val="22"/>
        </w:rPr>
      </w:pPr>
      <w:r w:rsidRPr="00550BF5">
        <w:rPr>
          <w:rFonts w:ascii="Times New Roman" w:hAnsi="Times New Roman" w:cs="Times New Roman"/>
          <w:sz w:val="22"/>
          <w:szCs w:val="22"/>
        </w:rPr>
        <w:t xml:space="preserve">Adopting a cloud migration strategy will </w:t>
      </w:r>
      <w:r w:rsidR="009B2259" w:rsidRPr="00550BF5">
        <w:rPr>
          <w:rFonts w:ascii="Times New Roman" w:hAnsi="Times New Roman" w:cs="Times New Roman"/>
          <w:sz w:val="22"/>
          <w:szCs w:val="22"/>
        </w:rPr>
        <w:t>ensure the</w:t>
      </w:r>
      <w:r w:rsidR="00D87740" w:rsidRPr="00550BF5">
        <w:rPr>
          <w:rFonts w:ascii="Times New Roman" w:hAnsi="Times New Roman" w:cs="Times New Roman"/>
          <w:sz w:val="22"/>
          <w:szCs w:val="22"/>
        </w:rPr>
        <w:t xml:space="preserve"> cost efficiency, scalability, compliance and operational soundness. It will enable APC to integrate with SLS</w:t>
      </w:r>
      <w:r w:rsidR="00EA142D" w:rsidRPr="00550BF5">
        <w:rPr>
          <w:rFonts w:ascii="Times New Roman" w:hAnsi="Times New Roman" w:cs="Times New Roman"/>
          <w:sz w:val="22"/>
          <w:szCs w:val="22"/>
        </w:rPr>
        <w:t xml:space="preserve"> and efficiently used their advanced analytical capabilities while also unlocking possibilities that were limited with the traditional system, serving the long-term goal and competitive advantage for APC.</w:t>
      </w:r>
    </w:p>
    <w:p w14:paraId="420A541B" w14:textId="781A183A" w:rsidR="00EE6669" w:rsidRPr="00EE6669" w:rsidRDefault="00EE6669" w:rsidP="00504F0F">
      <w:pPr>
        <w:jc w:val="both"/>
        <w:rPr>
          <w:rFonts w:ascii="Times New Roman" w:hAnsi="Times New Roman" w:cs="Times New Roman"/>
        </w:rPr>
      </w:pPr>
    </w:p>
    <w:p w14:paraId="70DED538" w14:textId="77777777" w:rsidR="009C713F" w:rsidRPr="009C713F" w:rsidRDefault="009C713F" w:rsidP="00504F0F">
      <w:pPr>
        <w:spacing w:line="240" w:lineRule="auto"/>
        <w:jc w:val="both"/>
        <w:rPr>
          <w:rFonts w:ascii="Times New Roman" w:hAnsi="Times New Roman" w:cs="Times New Roman"/>
        </w:rPr>
      </w:pPr>
    </w:p>
    <w:p w14:paraId="5EDC027D" w14:textId="77777777" w:rsidR="00D95E94" w:rsidRPr="00D95E94" w:rsidRDefault="00D95E94" w:rsidP="00504F0F">
      <w:pPr>
        <w:jc w:val="both"/>
        <w:rPr>
          <w:rFonts w:ascii="Times New Roman" w:hAnsi="Times New Roman" w:cs="Times New Roman"/>
          <w:b/>
          <w:bCs/>
        </w:rPr>
      </w:pPr>
    </w:p>
    <w:sectPr w:rsidR="00D95E94" w:rsidRPr="00D95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82774"/>
    <w:multiLevelType w:val="hybridMultilevel"/>
    <w:tmpl w:val="7BC48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9E6C20"/>
    <w:multiLevelType w:val="hybridMultilevel"/>
    <w:tmpl w:val="CDB8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302751"/>
    <w:multiLevelType w:val="hybridMultilevel"/>
    <w:tmpl w:val="3258C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5D12953"/>
    <w:multiLevelType w:val="hybridMultilevel"/>
    <w:tmpl w:val="0CCA0C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5044899">
    <w:abstractNumId w:val="3"/>
  </w:num>
  <w:num w:numId="2" w16cid:durableId="2067139548">
    <w:abstractNumId w:val="0"/>
  </w:num>
  <w:num w:numId="3" w16cid:durableId="1400908870">
    <w:abstractNumId w:val="1"/>
  </w:num>
  <w:num w:numId="4" w16cid:durableId="658851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E4C"/>
    <w:rsid w:val="00080644"/>
    <w:rsid w:val="00115360"/>
    <w:rsid w:val="001728E8"/>
    <w:rsid w:val="00261279"/>
    <w:rsid w:val="002E388E"/>
    <w:rsid w:val="00480923"/>
    <w:rsid w:val="004A27CB"/>
    <w:rsid w:val="00504F0F"/>
    <w:rsid w:val="00550BF5"/>
    <w:rsid w:val="005835A9"/>
    <w:rsid w:val="005A1A22"/>
    <w:rsid w:val="005C7E4C"/>
    <w:rsid w:val="006A17BE"/>
    <w:rsid w:val="007650FA"/>
    <w:rsid w:val="00776AB7"/>
    <w:rsid w:val="007F5826"/>
    <w:rsid w:val="007F5D16"/>
    <w:rsid w:val="007F7FAE"/>
    <w:rsid w:val="00814BB4"/>
    <w:rsid w:val="008E031D"/>
    <w:rsid w:val="0096066B"/>
    <w:rsid w:val="009B2259"/>
    <w:rsid w:val="009C713F"/>
    <w:rsid w:val="00A708DB"/>
    <w:rsid w:val="00AB750A"/>
    <w:rsid w:val="00AC3284"/>
    <w:rsid w:val="00B871F5"/>
    <w:rsid w:val="00B95763"/>
    <w:rsid w:val="00CC00F2"/>
    <w:rsid w:val="00D87740"/>
    <w:rsid w:val="00D95E94"/>
    <w:rsid w:val="00DE010A"/>
    <w:rsid w:val="00E17801"/>
    <w:rsid w:val="00E269B0"/>
    <w:rsid w:val="00EA142D"/>
    <w:rsid w:val="00EE4716"/>
    <w:rsid w:val="00EE6669"/>
    <w:rsid w:val="00F5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B4D51"/>
  <w15:chartTrackingRefBased/>
  <w15:docId w15:val="{B47D14F9-3426-594A-B176-CACA3DF3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E4C"/>
    <w:rPr>
      <w:rFonts w:eastAsiaTheme="majorEastAsia" w:cstheme="majorBidi"/>
      <w:color w:val="272727" w:themeColor="text1" w:themeTint="D8"/>
    </w:rPr>
  </w:style>
  <w:style w:type="paragraph" w:styleId="Title">
    <w:name w:val="Title"/>
    <w:basedOn w:val="Normal"/>
    <w:next w:val="Normal"/>
    <w:link w:val="TitleChar"/>
    <w:uiPriority w:val="10"/>
    <w:qFormat/>
    <w:rsid w:val="005C7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E4C"/>
    <w:pPr>
      <w:spacing w:before="160"/>
      <w:jc w:val="center"/>
    </w:pPr>
    <w:rPr>
      <w:i/>
      <w:iCs/>
      <w:color w:val="404040" w:themeColor="text1" w:themeTint="BF"/>
    </w:rPr>
  </w:style>
  <w:style w:type="character" w:customStyle="1" w:styleId="QuoteChar">
    <w:name w:val="Quote Char"/>
    <w:basedOn w:val="DefaultParagraphFont"/>
    <w:link w:val="Quote"/>
    <w:uiPriority w:val="29"/>
    <w:rsid w:val="005C7E4C"/>
    <w:rPr>
      <w:i/>
      <w:iCs/>
      <w:color w:val="404040" w:themeColor="text1" w:themeTint="BF"/>
    </w:rPr>
  </w:style>
  <w:style w:type="paragraph" w:styleId="ListParagraph">
    <w:name w:val="List Paragraph"/>
    <w:basedOn w:val="Normal"/>
    <w:uiPriority w:val="34"/>
    <w:qFormat/>
    <w:rsid w:val="005C7E4C"/>
    <w:pPr>
      <w:ind w:left="720"/>
      <w:contextualSpacing/>
    </w:pPr>
  </w:style>
  <w:style w:type="character" w:styleId="IntenseEmphasis">
    <w:name w:val="Intense Emphasis"/>
    <w:basedOn w:val="DefaultParagraphFont"/>
    <w:uiPriority w:val="21"/>
    <w:qFormat/>
    <w:rsid w:val="005C7E4C"/>
    <w:rPr>
      <w:i/>
      <w:iCs/>
      <w:color w:val="0F4761" w:themeColor="accent1" w:themeShade="BF"/>
    </w:rPr>
  </w:style>
  <w:style w:type="paragraph" w:styleId="IntenseQuote">
    <w:name w:val="Intense Quote"/>
    <w:basedOn w:val="Normal"/>
    <w:next w:val="Normal"/>
    <w:link w:val="IntenseQuoteChar"/>
    <w:uiPriority w:val="30"/>
    <w:qFormat/>
    <w:rsid w:val="005C7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E4C"/>
    <w:rPr>
      <w:i/>
      <w:iCs/>
      <w:color w:val="0F4761" w:themeColor="accent1" w:themeShade="BF"/>
    </w:rPr>
  </w:style>
  <w:style w:type="character" w:styleId="IntenseReference">
    <w:name w:val="Intense Reference"/>
    <w:basedOn w:val="DefaultParagraphFont"/>
    <w:uiPriority w:val="32"/>
    <w:qFormat/>
    <w:rsid w:val="005C7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Panchal</dc:creator>
  <cp:keywords/>
  <dc:description/>
  <cp:lastModifiedBy>Harshil Panchal</cp:lastModifiedBy>
  <cp:revision>24</cp:revision>
  <dcterms:created xsi:type="dcterms:W3CDTF">2025-09-07T17:13:00Z</dcterms:created>
  <dcterms:modified xsi:type="dcterms:W3CDTF">2025-09-07T23:16:00Z</dcterms:modified>
</cp:coreProperties>
</file>