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Pr="00D60817" w:rsidRDefault="00346AFC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817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3C0441" w:rsidRPr="00036577" w:rsidRDefault="00036577" w:rsidP="000365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577">
        <w:rPr>
          <w:rFonts w:ascii="Times New Roman" w:hAnsi="Times New Roman" w:cs="Times New Roman"/>
          <w:sz w:val="28"/>
          <w:szCs w:val="28"/>
        </w:rPr>
        <w:t xml:space="preserve">[1] National Cyber Security Centre. ” Example of Supply Chain Attacks.”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NCSC.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2018. [Online] Available: https://www.ncsc.gov.uk/collection/supply-chain-security/supply-chain-attack-examples. [2] A.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Yeboah-Ofori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, and S. Islam, “Cyber Security Threat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Modelling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 for Supply Chain Organizational Environments.”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MDPI.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Future Internet.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11, (3), 63, March 2019. </w:t>
      </w:r>
      <w:proofErr w:type="spellStart"/>
      <w:proofErr w:type="gramStart"/>
      <w:r w:rsidRPr="00036577">
        <w:rPr>
          <w:rFonts w:ascii="Times New Roman" w:hAnsi="Times New Roman" w:cs="Times New Roman"/>
          <w:sz w:val="28"/>
          <w:szCs w:val="28"/>
        </w:rPr>
        <w:t>doi</w:t>
      </w:r>
      <w:proofErr w:type="spellEnd"/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: 10.3390/611030063. [3] B. Woods, and A.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Bochman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>, “Supply Chain in the Software Era” Scowcroft Center for Strategic and Security. Atlantic Council: Washington, DC, USA, May 2018. [4] ENISA “Exploring the Opportunities and Limitations of Current Threat Intelligence Platforms” Version 1. December 2017. [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online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 xml:space="preserve">[5] C.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Doerr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>, “Cyber Threat Intelligences Standards – A High Level Overview” TU Delft CTI Labs, 2018.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Available: https://www.enisa.europa.eu/events/2018-cti-eu-event/cti-eu-2018- presentations/cyber-threat-intelligence-standardization.pdf. [6] Microsoft Malware Prediction, Research Prediction. 2019. [Online] Available: https://www.kaggle.com/c/microsoft-malware-prediction/data.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 xml:space="preserve">[7] A.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Yeboah-Ofori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, J. D.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Abduli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, F.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Katsriku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>, “Cybercrime and Risks for Cyber Physical Systems” International Journal of Cyber Security and Digital Forensics.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Vol.8 No1, pp 43-57. 2019. [8] CAPEC-437, Supply Chain. Common Attack Pattern Enumeration and Classification: Domain of Attack. October 2018. [Online] Available: https://capec.mitre.org/data/definitions/437.html. [9] Open Web Application Security Project (OWASP).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The Ten Most Critical Application Security Risks.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Creative Commons Attribution-Share Alike 4.0 International License.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2017. [Online] Available: https://owasp.org/www-pdf-archive/OWASP_Top_10- 2017_%28en%29.pdf.pdf. [10] US-Cert. “Building Security in Software &amp; Supply Chain Assurance.” 2020. [Online] Available: https://www.us-cert.gov/bsi/articles/knowledge/attack-patterns. [11] R. D.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Labati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, A. Genovese, V.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Piuri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 and F.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Scotti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, "Towards the Prediction of Renewable Energy </w:t>
      </w:r>
      <w:r w:rsidRPr="00036577">
        <w:rPr>
          <w:rFonts w:ascii="Times New Roman" w:hAnsi="Times New Roman" w:cs="Times New Roman"/>
          <w:sz w:val="28"/>
          <w:szCs w:val="28"/>
        </w:rPr>
        <w:lastRenderedPageBreak/>
        <w:t xml:space="preserve">Unbalance in Smart Grids," 2018 IEEE 4th International Forum on Research and Technology for Society and Industry (RTSI), Palermo, Italy, 2018, pp. 1-5,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: 10.1109/RTSI.2018.8548432.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 xml:space="preserve">[12] J.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Boyens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, C. Paulsen, R.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Moorthy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, and N.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Bartol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>, “Supply Chain Risk Management Practices for Federal Information Systems and Organizations”.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NIST Computer.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Sec. 2015, SP800, 1, doi:10.6028/NIST.SP.800. [13] NIST 2018 “Framework for Improving Critical Infrastructure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” National Institute of Standards and Technology.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Ver. 1.1.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https://doi.org/10.6028/NIST.CSWP.04162018. [14] J. F Miller, “Supply Chain Attack Framework and Attack Pattern”. MITRE Technical Report. MTR140021. 2013. [Online] Available: https://www.mitre.org/sites/default/files/publications/supply-chain-attack-framework-14-0228.pdf. [15] C.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Ahlberg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, C. Pace, “What Are the Phases of The Threat Intelligence Lifecycle?”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The Threat Intelligence Handbook.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A Practical Guide for Security Teams to Unlock the Power of Intelligence.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CyberEdge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 Group.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LLC. Annapolis MD.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USA. 2018. [16] J, Freidman, and M Bouchard, “Definition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Guode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 to Cyber Threat Intelligence. Using Knowledge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About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Adversary to Win The War Against Targeted Attacks.”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iSightPartners.CyberEdge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 Group LLC. Annapolis, MD. USA 2018. [17] EY. Cyber Threat Intelligence: Designing, Building and Operating an Effective Program. 2016. [Online] Available: https://relayto.com/ey-france/cyber-threat-intelligence-report-js5wmwy7/pdf. [18] A.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Yeboah-Ofori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 and C.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Boachie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>, "Malware Attack Predictive Analytics in a Cyber Supply Chain Context Using Machine Learning," 2019 International Conference on Cyber Security and Internet of Things (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ICSIoT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), 2019, pp. 66-73,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: 10.1109/ICSIoT47925.2019.00019. [19] B. Gallagher and T.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Eliassi-Rad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. “Classification of HTTP Attacks: A Study on the ECML/PKDD 2007 Discovery Challenge”.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Lawrence Liverpool National Laboratory (LLNL) Livermore, CA. 2009.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doi.org/10.2172/1113394. [20] D.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Bhamare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Salman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Samaka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Erba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 </w:t>
      </w:r>
      <w:r w:rsidRPr="00036577">
        <w:rPr>
          <w:rFonts w:ascii="Times New Roman" w:hAnsi="Times New Roman" w:cs="Times New Roman"/>
          <w:sz w:val="28"/>
          <w:szCs w:val="28"/>
        </w:rPr>
        <w:lastRenderedPageBreak/>
        <w:t xml:space="preserve">and R. Jain.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“Feasibility of Supervised Machine Learning for Cloud Security” 3rd International Conference on Information Science and Security.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IEEE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Xplore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. 2016. DOI: 10.1109/ICISSEC.2016.7885853. [21] A. L. </w:t>
      </w:r>
      <w:proofErr w:type="spellStart"/>
      <w:proofErr w:type="gramStart"/>
      <w:r w:rsidRPr="00036577">
        <w:rPr>
          <w:rFonts w:ascii="Times New Roman" w:hAnsi="Times New Roman" w:cs="Times New Roman"/>
          <w:sz w:val="28"/>
          <w:szCs w:val="28"/>
        </w:rPr>
        <w:t>Buczak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and E.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Guven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“A Survey of Data Mining and Machine Learning Methods for Cyber Security Intrusion Detection”.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IEEE Communications Surveys &amp; Tutorials.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Vol. 18.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NO.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2, 2nd Quarter.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2016. DOI: 10.1109/COMST.2015.2494502 [22] O.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Yavanoglu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 and M.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Aydos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 xml:space="preserve">“A Review of Cyber Security Dataset for Machine Learning Algorithms” International Conference on Big Data, IEEE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Xplore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Jan 2018. DOI: 10.1109//BigData.2007.8258167. [23] E. G. V.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Villano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“Classification of Logs Using Machine Learning” M. S. Thesis.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Norwegian University of Science and Technology.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Norway. 2018 [24] R. C. Borges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Hink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, J. M. Beaver, M. A. Buckner, T. Morris, U.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Adhikari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 and S. Pan, "Machine learning for power system disturbance and cyber-attack discrimination," 2014 7th International Symposium on Resilient Control Systems (ISRCS), Denver, CO, USA, 2014, pp. 1-8,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: 10.1109/ISRCS.2014.6900095. [25] A.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Gumaei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, M. M. Hassan, S. Huda, Md. R. Hassan, D. Camacho, J. D. Ser, G.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Fortino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, "A robust </w:t>
      </w:r>
      <w:proofErr w:type="spellStart"/>
      <w:r w:rsidRPr="00036577">
        <w:rPr>
          <w:rFonts w:ascii="Times New Roman" w:hAnsi="Times New Roman" w:cs="Times New Roman"/>
          <w:sz w:val="28"/>
          <w:szCs w:val="28"/>
        </w:rPr>
        <w:t>cyberattack</w:t>
      </w:r>
      <w:proofErr w:type="spellEnd"/>
      <w:r w:rsidRPr="00036577">
        <w:rPr>
          <w:rFonts w:ascii="Times New Roman" w:hAnsi="Times New Roman" w:cs="Times New Roman"/>
          <w:sz w:val="28"/>
          <w:szCs w:val="28"/>
        </w:rPr>
        <w:t xml:space="preserve"> detection approach using optimal features of SCADA power systems in smart grids.”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Elsevier Science Direct.</w:t>
      </w:r>
      <w:proofErr w:type="gramEnd"/>
      <w:r w:rsidRPr="000365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6577">
        <w:rPr>
          <w:rFonts w:ascii="Times New Roman" w:hAnsi="Times New Roman" w:cs="Times New Roman"/>
          <w:sz w:val="28"/>
          <w:szCs w:val="28"/>
        </w:rPr>
        <w:t>Applied Soft Computing, Vol. 96,106658, Nov. 2020, doi.org/10.1016/j.asoc.2020.106658.</w:t>
      </w:r>
      <w:proofErr w:type="gramEnd"/>
    </w:p>
    <w:p w:rsidR="003C0441" w:rsidRPr="00036577" w:rsidRDefault="003C0441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0441" w:rsidRPr="00036577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36577"/>
    <w:rsid w:val="00205015"/>
    <w:rsid w:val="002B2850"/>
    <w:rsid w:val="00346AFC"/>
    <w:rsid w:val="003C0441"/>
    <w:rsid w:val="004D35B6"/>
    <w:rsid w:val="00643315"/>
    <w:rsid w:val="00B17AD3"/>
    <w:rsid w:val="00B74B28"/>
    <w:rsid w:val="00C41726"/>
    <w:rsid w:val="00C53545"/>
    <w:rsid w:val="00CF6001"/>
    <w:rsid w:val="00D60817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2022-01-02T06:57:00Z</dcterms:modified>
</cp:coreProperties>
</file>