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3FB3D" w14:textId="77777777" w:rsidR="00527C4F" w:rsidRPr="00527C4F" w:rsidRDefault="00527C4F" w:rsidP="00527C4F">
      <w:pPr>
        <w:spacing w:after="40" w:line="360" w:lineRule="auto"/>
        <w:jc w:val="center"/>
        <w:rPr>
          <w:color w:val="E97132" w:themeColor="accent2"/>
          <w:sz w:val="36"/>
          <w:szCs w:val="36"/>
        </w:rPr>
      </w:pPr>
      <w:r w:rsidRPr="00527C4F">
        <w:rPr>
          <w:rFonts w:ascii="Times New Roman" w:hAnsi="Times New Roman"/>
          <w:b/>
          <w:color w:val="E97132" w:themeColor="accent2"/>
          <w:sz w:val="36"/>
          <w:szCs w:val="36"/>
        </w:rPr>
        <w:t>International Conference on Ubiquitous and Inclusive Practices in Education</w:t>
      </w:r>
    </w:p>
    <w:p w14:paraId="303A3ACA" w14:textId="77777777" w:rsidR="00527C4F" w:rsidRPr="00527C4F" w:rsidRDefault="00527C4F" w:rsidP="00527C4F">
      <w:pPr>
        <w:spacing w:after="80" w:line="360" w:lineRule="auto"/>
        <w:jc w:val="center"/>
        <w:rPr>
          <w:rFonts w:ascii="Times New Roman" w:hAnsi="Times New Roman"/>
          <w:i/>
          <w:color w:val="80340D" w:themeColor="accent2" w:themeShade="80"/>
          <w:sz w:val="32"/>
          <w:szCs w:val="36"/>
        </w:rPr>
      </w:pPr>
      <w:r w:rsidRPr="00527C4F">
        <w:rPr>
          <w:rFonts w:ascii="Times New Roman" w:hAnsi="Times New Roman"/>
          <w:i/>
          <w:color w:val="80340D" w:themeColor="accent2" w:themeShade="80"/>
          <w:sz w:val="32"/>
          <w:szCs w:val="36"/>
        </w:rPr>
        <w:t xml:space="preserve">Paulsons Teacher Training College, </w:t>
      </w:r>
      <w:proofErr w:type="spellStart"/>
      <w:r w:rsidRPr="00527C4F">
        <w:rPr>
          <w:rFonts w:ascii="Times New Roman" w:hAnsi="Times New Roman"/>
          <w:i/>
          <w:color w:val="80340D" w:themeColor="accent2" w:themeShade="80"/>
          <w:sz w:val="32"/>
          <w:szCs w:val="36"/>
        </w:rPr>
        <w:t>Pulichapallam</w:t>
      </w:r>
      <w:proofErr w:type="spellEnd"/>
      <w:r w:rsidRPr="00527C4F">
        <w:rPr>
          <w:rFonts w:ascii="Times New Roman" w:hAnsi="Times New Roman"/>
          <w:i/>
          <w:color w:val="80340D" w:themeColor="accent2" w:themeShade="80"/>
          <w:sz w:val="32"/>
          <w:szCs w:val="36"/>
        </w:rPr>
        <w:t xml:space="preserve"> </w:t>
      </w:r>
    </w:p>
    <w:p w14:paraId="44EE12E0" w14:textId="77777777" w:rsidR="00527C4F" w:rsidRPr="00527C4F" w:rsidRDefault="00527C4F" w:rsidP="00527C4F">
      <w:pPr>
        <w:spacing w:after="80" w:line="360" w:lineRule="auto"/>
        <w:jc w:val="center"/>
        <w:rPr>
          <w:rFonts w:ascii="Times New Roman" w:hAnsi="Times New Roman"/>
          <w:i/>
          <w:color w:val="80340D" w:themeColor="accent2" w:themeShade="80"/>
          <w:sz w:val="32"/>
          <w:szCs w:val="36"/>
        </w:rPr>
      </w:pPr>
      <w:r w:rsidRPr="00527C4F">
        <w:rPr>
          <w:rFonts w:ascii="Times New Roman" w:hAnsi="Times New Roman"/>
          <w:i/>
          <w:color w:val="80340D" w:themeColor="accent2" w:themeShade="80"/>
          <w:sz w:val="32"/>
          <w:szCs w:val="36"/>
        </w:rPr>
        <w:t>27–28 April 2026</w:t>
      </w:r>
    </w:p>
    <w:p w14:paraId="7C56FDC1" w14:textId="77777777" w:rsidR="00527C4F" w:rsidRPr="00793A67" w:rsidRDefault="00527C4F" w:rsidP="00527C4F">
      <w:pPr>
        <w:spacing w:after="80" w:line="360" w:lineRule="auto"/>
        <w:jc w:val="center"/>
        <w:rPr>
          <w:rFonts w:ascii="Times New Roman" w:hAnsi="Times New Roman"/>
          <w:i/>
          <w:color w:val="646464"/>
          <w:sz w:val="32"/>
          <w:szCs w:val="36"/>
        </w:rPr>
      </w:pPr>
    </w:p>
    <w:p w14:paraId="3051C1E9" w14:textId="77777777" w:rsidR="00527C4F" w:rsidRPr="00793A67" w:rsidRDefault="00527C4F" w:rsidP="00527C4F">
      <w:pPr>
        <w:spacing w:after="80" w:line="360" w:lineRule="auto"/>
        <w:jc w:val="center"/>
        <w:rPr>
          <w:rFonts w:ascii="Times New Roman" w:hAnsi="Times New Roman"/>
          <w:i/>
          <w:color w:val="646464"/>
          <w:sz w:val="32"/>
          <w:szCs w:val="36"/>
        </w:rPr>
      </w:pPr>
    </w:p>
    <w:p w14:paraId="4B88D798" w14:textId="77777777" w:rsidR="00527C4F" w:rsidRPr="00793A67" w:rsidRDefault="00527C4F" w:rsidP="00527C4F">
      <w:pPr>
        <w:spacing w:after="80" w:line="360" w:lineRule="auto"/>
        <w:jc w:val="center"/>
        <w:rPr>
          <w:rFonts w:ascii="Times New Roman" w:hAnsi="Times New Roman"/>
          <w:i/>
          <w:color w:val="646464"/>
          <w:sz w:val="32"/>
          <w:szCs w:val="36"/>
        </w:rPr>
      </w:pPr>
    </w:p>
    <w:p w14:paraId="5BC3B4CA" w14:textId="77777777" w:rsidR="00527C4F" w:rsidRPr="00793A67" w:rsidRDefault="00527C4F" w:rsidP="00527C4F">
      <w:pPr>
        <w:spacing w:after="80" w:line="360" w:lineRule="auto"/>
        <w:jc w:val="center"/>
        <w:rPr>
          <w:rFonts w:ascii="Times New Roman" w:hAnsi="Times New Roman"/>
          <w:i/>
          <w:color w:val="646464"/>
          <w:sz w:val="32"/>
          <w:szCs w:val="36"/>
        </w:rPr>
      </w:pPr>
    </w:p>
    <w:p w14:paraId="7DFB89AA" w14:textId="77777777" w:rsidR="00527C4F" w:rsidRPr="00CE4DB8" w:rsidRDefault="00527C4F" w:rsidP="00527C4F">
      <w:pPr>
        <w:spacing w:after="80" w:line="360" w:lineRule="auto"/>
        <w:jc w:val="center"/>
        <w:rPr>
          <w:color w:val="0E2841" w:themeColor="text2"/>
          <w:sz w:val="36"/>
          <w:szCs w:val="36"/>
        </w:rPr>
      </w:pPr>
    </w:p>
    <w:p w14:paraId="35DD2842" w14:textId="72BFD6B5" w:rsidR="00527C4F" w:rsidRPr="00527C4F" w:rsidRDefault="00527C4F" w:rsidP="00527C4F">
      <w:pPr>
        <w:spacing w:after="160" w:line="360" w:lineRule="auto"/>
        <w:ind w:firstLine="720"/>
        <w:rPr>
          <w:color w:val="156082" w:themeColor="accent1"/>
          <w:sz w:val="36"/>
          <w:szCs w:val="36"/>
        </w:rPr>
      </w:pPr>
      <w:r w:rsidRPr="00527C4F">
        <w:rPr>
          <w:rFonts w:ascii="Times New Roman" w:hAnsi="Times New Roman"/>
          <w:b/>
          <w:color w:val="156082" w:themeColor="accent1"/>
          <w:sz w:val="52"/>
          <w:szCs w:val="36"/>
        </w:rPr>
        <w:t>AI</w:t>
      </w:r>
      <w:r w:rsidRPr="00527C4F">
        <w:rPr>
          <w:rFonts w:ascii="Times New Roman" w:hAnsi="Times New Roman"/>
          <w:b/>
          <w:color w:val="156082" w:themeColor="accent1"/>
          <w:sz w:val="52"/>
          <w:szCs w:val="36"/>
        </w:rPr>
        <w:t xml:space="preserve"> </w:t>
      </w:r>
      <w:r w:rsidRPr="00527C4F">
        <w:rPr>
          <w:rFonts w:ascii="Times New Roman" w:hAnsi="Times New Roman"/>
          <w:b/>
          <w:color w:val="156082" w:themeColor="accent1"/>
          <w:sz w:val="52"/>
          <w:szCs w:val="36"/>
        </w:rPr>
        <w:t>for</w:t>
      </w:r>
      <w:r w:rsidRPr="00527C4F">
        <w:rPr>
          <w:rFonts w:ascii="Times New Roman" w:hAnsi="Times New Roman"/>
          <w:b/>
          <w:color w:val="156082" w:themeColor="accent1"/>
          <w:sz w:val="52"/>
          <w:szCs w:val="36"/>
        </w:rPr>
        <w:t xml:space="preserve"> </w:t>
      </w:r>
      <w:r w:rsidRPr="00527C4F">
        <w:rPr>
          <w:rFonts w:ascii="Times New Roman" w:hAnsi="Times New Roman"/>
          <w:b/>
          <w:color w:val="156082" w:themeColor="accent1"/>
          <w:sz w:val="52"/>
          <w:szCs w:val="36"/>
        </w:rPr>
        <w:t>Special and Inclusive Education</w:t>
      </w:r>
    </w:p>
    <w:p w14:paraId="005E3C3B" w14:textId="77777777" w:rsidR="00527C4F" w:rsidRDefault="00527C4F" w:rsidP="00527C4F">
      <w:pPr>
        <w:spacing w:after="60" w:line="360" w:lineRule="auto"/>
        <w:jc w:val="center"/>
        <w:rPr>
          <w:rFonts w:ascii="Times New Roman" w:hAnsi="Times New Roman"/>
          <w:i/>
          <w:color w:val="464646"/>
          <w:sz w:val="36"/>
          <w:szCs w:val="36"/>
        </w:rPr>
      </w:pPr>
    </w:p>
    <w:p w14:paraId="3A394527" w14:textId="77777777" w:rsidR="00527C4F" w:rsidRPr="00793A67" w:rsidRDefault="00527C4F" w:rsidP="00527C4F">
      <w:pPr>
        <w:spacing w:after="60" w:line="360" w:lineRule="auto"/>
        <w:jc w:val="center"/>
        <w:rPr>
          <w:rFonts w:ascii="Times New Roman" w:hAnsi="Times New Roman"/>
          <w:b/>
          <w:sz w:val="40"/>
          <w:szCs w:val="36"/>
        </w:rPr>
      </w:pPr>
    </w:p>
    <w:p w14:paraId="421EB8F8" w14:textId="77777777" w:rsidR="00527C4F" w:rsidRPr="00793A67" w:rsidRDefault="00527C4F" w:rsidP="00527C4F">
      <w:pPr>
        <w:spacing w:after="60" w:line="360" w:lineRule="auto"/>
        <w:rPr>
          <w:rFonts w:ascii="Times New Roman" w:hAnsi="Times New Roman"/>
          <w:b/>
          <w:sz w:val="40"/>
          <w:szCs w:val="36"/>
        </w:rPr>
      </w:pPr>
    </w:p>
    <w:p w14:paraId="2FAAD51E" w14:textId="77777777" w:rsidR="00527C4F" w:rsidRPr="00793A67" w:rsidRDefault="00527C4F" w:rsidP="00527C4F">
      <w:pPr>
        <w:spacing w:after="60" w:line="360" w:lineRule="auto"/>
        <w:jc w:val="center"/>
        <w:rPr>
          <w:rFonts w:ascii="Times New Roman" w:hAnsi="Times New Roman"/>
          <w:b/>
          <w:sz w:val="40"/>
          <w:szCs w:val="36"/>
        </w:rPr>
      </w:pPr>
    </w:p>
    <w:p w14:paraId="47BE9D44" w14:textId="07B33DAF" w:rsidR="00527C4F" w:rsidRPr="00527C4F" w:rsidRDefault="00527C4F" w:rsidP="00527C4F">
      <w:pPr>
        <w:spacing w:after="60" w:line="360" w:lineRule="auto"/>
        <w:jc w:val="center"/>
        <w:rPr>
          <w:color w:val="0E2841" w:themeColor="text2"/>
          <w:sz w:val="36"/>
          <w:szCs w:val="36"/>
        </w:rPr>
      </w:pPr>
      <w:r>
        <w:rPr>
          <w:rFonts w:ascii="Times New Roman" w:hAnsi="Times New Roman"/>
          <w:b/>
          <w:color w:val="0E2841" w:themeColor="text2"/>
          <w:sz w:val="40"/>
          <w:szCs w:val="36"/>
        </w:rPr>
        <w:t>BHUVANESWARI K</w:t>
      </w:r>
    </w:p>
    <w:p w14:paraId="76A40A79" w14:textId="77777777" w:rsidR="00527C4F" w:rsidRPr="00527C4F" w:rsidRDefault="00527C4F" w:rsidP="00527C4F">
      <w:pPr>
        <w:spacing w:after="60" w:line="360" w:lineRule="auto"/>
        <w:jc w:val="center"/>
        <w:rPr>
          <w:color w:val="0E2841" w:themeColor="text2"/>
          <w:sz w:val="36"/>
          <w:szCs w:val="36"/>
        </w:rPr>
      </w:pPr>
      <w:r w:rsidRPr="00527C4F">
        <w:rPr>
          <w:rFonts w:ascii="Times New Roman" w:hAnsi="Times New Roman"/>
          <w:color w:val="0E2841" w:themeColor="text2"/>
          <w:sz w:val="36"/>
          <w:szCs w:val="36"/>
        </w:rPr>
        <w:t>Assistant Professor, Department of Education</w:t>
      </w:r>
    </w:p>
    <w:p w14:paraId="0E32BCD2" w14:textId="77777777" w:rsidR="00527C4F" w:rsidRPr="00527C4F" w:rsidRDefault="00527C4F" w:rsidP="00527C4F">
      <w:pPr>
        <w:spacing w:after="60" w:line="360" w:lineRule="auto"/>
        <w:jc w:val="center"/>
        <w:rPr>
          <w:color w:val="0E2841" w:themeColor="text2"/>
          <w:sz w:val="36"/>
          <w:szCs w:val="36"/>
        </w:rPr>
      </w:pPr>
      <w:r w:rsidRPr="00527C4F">
        <w:rPr>
          <w:rFonts w:ascii="Times New Roman" w:hAnsi="Times New Roman"/>
          <w:color w:val="0E2841" w:themeColor="text2"/>
          <w:sz w:val="36"/>
          <w:szCs w:val="36"/>
        </w:rPr>
        <w:t>SIGA College of Education</w:t>
      </w:r>
    </w:p>
    <w:p w14:paraId="4B827751" w14:textId="3A6F8B5C" w:rsidR="00527C4F" w:rsidRPr="00527C4F" w:rsidRDefault="00527C4F" w:rsidP="00527C4F">
      <w:pPr>
        <w:spacing w:after="60" w:line="360" w:lineRule="auto"/>
        <w:jc w:val="center"/>
        <w:rPr>
          <w:color w:val="0E2841" w:themeColor="text2"/>
          <w:sz w:val="36"/>
          <w:szCs w:val="36"/>
        </w:rPr>
      </w:pPr>
      <w:r>
        <w:rPr>
          <w:rFonts w:ascii="Times New Roman" w:hAnsi="Times New Roman"/>
          <w:color w:val="0E2841" w:themeColor="text2"/>
          <w:sz w:val="36"/>
          <w:szCs w:val="36"/>
        </w:rPr>
        <w:t>bhuvanasiga91</w:t>
      </w:r>
      <w:r w:rsidRPr="00527C4F">
        <w:rPr>
          <w:rFonts w:ascii="Times New Roman" w:hAnsi="Times New Roman"/>
          <w:color w:val="0E2841" w:themeColor="text2"/>
          <w:sz w:val="36"/>
          <w:szCs w:val="36"/>
        </w:rPr>
        <w:t>@gmail.com | +91</w:t>
      </w:r>
      <w:r>
        <w:rPr>
          <w:rFonts w:ascii="Times New Roman" w:hAnsi="Times New Roman"/>
          <w:color w:val="0E2841" w:themeColor="text2"/>
          <w:sz w:val="36"/>
          <w:szCs w:val="36"/>
        </w:rPr>
        <w:t xml:space="preserve"> 8508081182</w:t>
      </w:r>
    </w:p>
    <w:p w14:paraId="67282CA6" w14:textId="77777777" w:rsidR="00527C4F" w:rsidRPr="00CE4DB8" w:rsidRDefault="00527C4F" w:rsidP="00527C4F">
      <w:pPr>
        <w:pageBreakBefore/>
        <w:spacing w:line="360" w:lineRule="auto"/>
        <w:jc w:val="center"/>
        <w:rPr>
          <w:color w:val="0070C0"/>
        </w:rPr>
      </w:pPr>
      <w:r w:rsidRPr="00CE4DB8">
        <w:rPr>
          <w:rFonts w:ascii="Times New Roman" w:hAnsi="Times New Roman"/>
          <w:b/>
          <w:color w:val="0070C0"/>
          <w:sz w:val="26"/>
        </w:rPr>
        <w:lastRenderedPageBreak/>
        <w:t>ABSTRACT</w:t>
      </w:r>
    </w:p>
    <w:p w14:paraId="61E0568B" w14:textId="77777777" w:rsidR="00527C4F" w:rsidRDefault="00527C4F" w:rsidP="00527C4F">
      <w:pPr>
        <w:spacing w:after="120" w:line="360" w:lineRule="auto"/>
        <w:jc w:val="both"/>
        <w:rPr>
          <w:rFonts w:ascii="Times New Roman" w:hAnsi="Times New Roman" w:cs="Times New Roman"/>
          <w:sz w:val="24"/>
          <w:szCs w:val="24"/>
          <w:lang w:val="en-IN"/>
        </w:rPr>
      </w:pPr>
    </w:p>
    <w:p w14:paraId="59A65221" w14:textId="25239A3A" w:rsidR="00527C4F" w:rsidRPr="00527C4F" w:rsidRDefault="00527C4F" w:rsidP="00527C4F">
      <w:pPr>
        <w:spacing w:after="120" w:line="360" w:lineRule="auto"/>
        <w:jc w:val="both"/>
        <w:rPr>
          <w:rFonts w:ascii="Times New Roman" w:hAnsi="Times New Roman" w:cs="Times New Roman"/>
          <w:sz w:val="24"/>
          <w:szCs w:val="24"/>
          <w:lang w:val="en-IN"/>
        </w:rPr>
      </w:pPr>
      <w:r w:rsidRPr="00527C4F">
        <w:rPr>
          <w:rFonts w:ascii="Times New Roman" w:hAnsi="Times New Roman" w:cs="Times New Roman"/>
          <w:sz w:val="24"/>
          <w:szCs w:val="24"/>
          <w:lang w:val="en-IN"/>
        </w:rPr>
        <w:t>The rapid proliferation of Artificial Intelligence (AI) technologies across global educational systems has fundamentally altered the landscape of accessibility and personalized support. From AI-powered assistive communication tools and sensory-adaptive platforms to neurodivergent-friendly organizational systems, these innovations are reshaping how inclusive education is designed and delivered. While these technologies offer unprecedented opportunities to bridge learning gaps and foster equity for students with disabilities, they simultaneously redefine the specialized role of the educator.</w:t>
      </w:r>
    </w:p>
    <w:p w14:paraId="5CA992D4" w14:textId="77777777" w:rsidR="00527C4F" w:rsidRDefault="00527C4F" w:rsidP="00527C4F">
      <w:pPr>
        <w:spacing w:after="120" w:line="360" w:lineRule="auto"/>
        <w:jc w:val="both"/>
        <w:rPr>
          <w:rFonts w:ascii="Times New Roman" w:hAnsi="Times New Roman" w:cs="Times New Roman"/>
          <w:sz w:val="24"/>
          <w:szCs w:val="24"/>
          <w:lang w:val="en-IN"/>
        </w:rPr>
      </w:pPr>
      <w:r w:rsidRPr="00527C4F">
        <w:rPr>
          <w:rFonts w:ascii="Times New Roman" w:hAnsi="Times New Roman" w:cs="Times New Roman"/>
          <w:sz w:val="24"/>
          <w:szCs w:val="24"/>
          <w:lang w:val="en-IN"/>
        </w:rPr>
        <w:t>This paper explores the evolving and irreplaceable roles of special educators within AI-supported learning ecosystems, arguing that while technology serves as a vital assistive tool, the teacher remains the architect of empathetic, holistic, and inclusive education. The study examines how educators must transition from traditional instruction to multi-dimensional roles—serving as accessibility facilitators, emotional mentors, ethical guardians of data privacy, and collaborative partners with AI systems. Drawing from recent international research, global accessibility standards, and India's National Education Policy (NEP) 2020, the paper identifies the key competencies teachers must develop to harness AI tools effectively in diverse and inclusive classroom contexts.</w:t>
      </w:r>
    </w:p>
    <w:p w14:paraId="6C05B96E" w14:textId="77777777" w:rsidR="00527C4F" w:rsidRDefault="00527C4F" w:rsidP="00527C4F">
      <w:pPr>
        <w:spacing w:after="120" w:line="360" w:lineRule="auto"/>
        <w:jc w:val="both"/>
        <w:rPr>
          <w:rFonts w:ascii="Times New Roman" w:hAnsi="Times New Roman" w:cs="Times New Roman"/>
          <w:sz w:val="24"/>
          <w:szCs w:val="24"/>
          <w:lang w:val="en-IN"/>
        </w:rPr>
      </w:pPr>
    </w:p>
    <w:p w14:paraId="6430A201" w14:textId="77777777" w:rsidR="00527C4F" w:rsidRPr="00527C4F" w:rsidRDefault="00527C4F" w:rsidP="00527C4F">
      <w:pPr>
        <w:spacing w:after="120" w:line="360" w:lineRule="auto"/>
        <w:jc w:val="both"/>
        <w:rPr>
          <w:rFonts w:ascii="Times New Roman" w:hAnsi="Times New Roman" w:cs="Times New Roman"/>
          <w:sz w:val="24"/>
          <w:szCs w:val="24"/>
          <w:lang w:val="en-IN"/>
        </w:rPr>
      </w:pPr>
    </w:p>
    <w:p w14:paraId="7072BCDC" w14:textId="77777777" w:rsidR="00527C4F" w:rsidRPr="00527C4F" w:rsidRDefault="00527C4F" w:rsidP="00527C4F">
      <w:pPr>
        <w:spacing w:after="120" w:line="360" w:lineRule="auto"/>
        <w:jc w:val="both"/>
        <w:rPr>
          <w:rFonts w:ascii="Times New Roman" w:hAnsi="Times New Roman" w:cs="Times New Roman"/>
          <w:b/>
          <w:bCs/>
          <w:sz w:val="24"/>
          <w:szCs w:val="24"/>
          <w:lang w:val="en-IN"/>
        </w:rPr>
      </w:pPr>
      <w:r w:rsidRPr="00527C4F">
        <w:rPr>
          <w:rFonts w:ascii="Times New Roman" w:hAnsi="Times New Roman" w:cs="Times New Roman"/>
          <w:b/>
          <w:bCs/>
          <w:sz w:val="24"/>
          <w:szCs w:val="24"/>
          <w:lang w:val="en-IN"/>
        </w:rPr>
        <w:t>Keywords</w:t>
      </w:r>
    </w:p>
    <w:p w14:paraId="7CC428B2" w14:textId="77777777" w:rsidR="00527C4F" w:rsidRPr="00527C4F" w:rsidRDefault="00527C4F" w:rsidP="00527C4F">
      <w:pPr>
        <w:spacing w:after="120" w:line="360" w:lineRule="auto"/>
        <w:jc w:val="both"/>
        <w:rPr>
          <w:rFonts w:ascii="Times New Roman" w:hAnsi="Times New Roman" w:cs="Times New Roman"/>
          <w:sz w:val="24"/>
          <w:szCs w:val="24"/>
          <w:lang w:val="en-IN"/>
        </w:rPr>
      </w:pPr>
      <w:r w:rsidRPr="00527C4F">
        <w:rPr>
          <w:rFonts w:ascii="Times New Roman" w:hAnsi="Times New Roman" w:cs="Times New Roman"/>
          <w:sz w:val="24"/>
          <w:szCs w:val="24"/>
          <w:lang w:val="en-IN"/>
        </w:rPr>
        <w:t>Artificial Intelligence, Inclusive Education, Assistive Technology, Neurodiversity, AI Pedagogy, Human-AI Collaboration, NEP 2020, Accessibility, Special Needs Education.</w:t>
      </w:r>
    </w:p>
    <w:p w14:paraId="523B6EF2" w14:textId="0C5A40B5" w:rsidR="00527C4F" w:rsidRPr="00527C4F" w:rsidRDefault="00527C4F" w:rsidP="00527C4F">
      <w:pPr>
        <w:spacing w:after="120" w:line="360" w:lineRule="auto"/>
        <w:jc w:val="both"/>
        <w:rPr>
          <w:rFonts w:ascii="Times New Roman" w:hAnsi="Times New Roman" w:cs="Times New Roman"/>
          <w:i/>
          <w:sz w:val="24"/>
          <w:szCs w:val="24"/>
        </w:rPr>
      </w:pPr>
    </w:p>
    <w:p w14:paraId="4D1C13E7" w14:textId="77777777" w:rsidR="00527C4F" w:rsidRDefault="00527C4F" w:rsidP="00527C4F">
      <w:pPr>
        <w:rPr>
          <w:rFonts w:ascii="Times New Roman" w:hAnsi="Times New Roman"/>
          <w:i/>
          <w:sz w:val="24"/>
        </w:rPr>
        <w:sectPr w:rsidR="00527C4F" w:rsidSect="00527C4F">
          <w:pgSz w:w="11909" w:h="16834"/>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49346487" w14:textId="77777777" w:rsidR="00527C4F" w:rsidRPr="00CE4DB8" w:rsidRDefault="00527C4F" w:rsidP="00527C4F">
      <w:pPr>
        <w:pageBreakBefore/>
        <w:spacing w:line="360" w:lineRule="auto"/>
        <w:rPr>
          <w:color w:val="0070C0"/>
        </w:rPr>
      </w:pPr>
      <w:r w:rsidRPr="00CE4DB8">
        <w:rPr>
          <w:rFonts w:ascii="Times New Roman" w:hAnsi="Times New Roman"/>
          <w:b/>
          <w:color w:val="0070C0"/>
          <w:sz w:val="26"/>
        </w:rPr>
        <w:lastRenderedPageBreak/>
        <w:t>1. INTRODUCTION</w:t>
      </w:r>
    </w:p>
    <w:p w14:paraId="69E25DB6" w14:textId="77777777" w:rsidR="00527C4F" w:rsidRPr="00527C4F" w:rsidRDefault="00527C4F" w:rsidP="00527C4F">
      <w:pPr>
        <w:spacing w:after="120" w:line="360" w:lineRule="auto"/>
        <w:jc w:val="both"/>
        <w:rPr>
          <w:rFonts w:ascii="Times New Roman" w:hAnsi="Times New Roman"/>
          <w:sz w:val="24"/>
          <w:lang w:val="en-IN"/>
        </w:rPr>
      </w:pPr>
      <w:r w:rsidRPr="00527C4F">
        <w:rPr>
          <w:rFonts w:ascii="Times New Roman" w:hAnsi="Times New Roman"/>
          <w:sz w:val="24"/>
          <w:lang w:val="en-IN"/>
        </w:rPr>
        <w:t xml:space="preserve">The dawn of Artificial Intelligence (AI) in the 21st century has triggered a transformative shift in educational equity, particularly within the realm of </w:t>
      </w:r>
      <w:r w:rsidRPr="00527C4F">
        <w:rPr>
          <w:rFonts w:ascii="Times New Roman" w:hAnsi="Times New Roman"/>
          <w:b/>
          <w:bCs/>
          <w:sz w:val="24"/>
          <w:lang w:val="en-IN"/>
        </w:rPr>
        <w:t>Special and Inclusive Education</w:t>
      </w:r>
      <w:r w:rsidRPr="00527C4F">
        <w:rPr>
          <w:rFonts w:ascii="Times New Roman" w:hAnsi="Times New Roman"/>
          <w:sz w:val="24"/>
          <w:lang w:val="en-IN"/>
        </w:rPr>
        <w:t>. From natural language processing-powered speech-to-text assistants for students with hearing impairments to machine learning algorithms that detect early signs of neurodivergent learning patterns, AI technologies are becoming the primary infrastructure for the "classroom without barriers." Globally, educational institutions are adopting AI-driven assistive technologies and adaptive interfaces that promise to dismantle traditional obstacles to learning, offering a level of personalization previously deemed unattainable at scale.</w:t>
      </w:r>
    </w:p>
    <w:p w14:paraId="2C31EDAE" w14:textId="77777777" w:rsidR="00527C4F" w:rsidRPr="00527C4F" w:rsidRDefault="00527C4F" w:rsidP="00527C4F">
      <w:pPr>
        <w:spacing w:after="120" w:line="360" w:lineRule="auto"/>
        <w:jc w:val="both"/>
        <w:rPr>
          <w:rFonts w:ascii="Times New Roman" w:hAnsi="Times New Roman"/>
          <w:sz w:val="24"/>
          <w:lang w:val="en-IN"/>
        </w:rPr>
      </w:pPr>
      <w:r w:rsidRPr="00527C4F">
        <w:rPr>
          <w:rFonts w:ascii="Times New Roman" w:hAnsi="Times New Roman"/>
          <w:sz w:val="24"/>
          <w:lang w:val="en-IN"/>
        </w:rPr>
        <w:t xml:space="preserve">Yet, amidst this wave of technological enthusiasm, a critical question remains: </w:t>
      </w:r>
      <w:r w:rsidRPr="00527C4F">
        <w:rPr>
          <w:rFonts w:ascii="Times New Roman" w:hAnsi="Times New Roman"/>
          <w:b/>
          <w:bCs/>
          <w:sz w:val="24"/>
          <w:lang w:val="en-IN"/>
        </w:rPr>
        <w:t>What is the role of the special educator in an AI-saturated inclusive ecosystem?</w:t>
      </w:r>
      <w:r w:rsidRPr="00527C4F">
        <w:rPr>
          <w:rFonts w:ascii="Times New Roman" w:hAnsi="Times New Roman"/>
          <w:sz w:val="24"/>
          <w:lang w:val="en-IN"/>
        </w:rPr>
        <w:t xml:space="preserve"> While some suggest that AI can automate the delivery of Individualized Education Programs (IEPs), pedagogical research suggests a different reality. In inclusive settings, the teacher’s role is not replaced but </w:t>
      </w:r>
      <w:r w:rsidRPr="00527C4F">
        <w:rPr>
          <w:rFonts w:ascii="Times New Roman" w:hAnsi="Times New Roman"/>
          <w:b/>
          <w:bCs/>
          <w:sz w:val="24"/>
          <w:lang w:val="en-IN"/>
        </w:rPr>
        <w:t>profoundly elevated</w:t>
      </w:r>
      <w:r w:rsidRPr="00527C4F">
        <w:rPr>
          <w:rFonts w:ascii="Times New Roman" w:hAnsi="Times New Roman"/>
          <w:sz w:val="24"/>
          <w:lang w:val="en-IN"/>
        </w:rPr>
        <w:t>. The nuance required to support a child with complex sensory needs or to navigate the emotional landscape of a student with learning disabilities requires a level of human intuition that algorithms cannot replicate.</w:t>
      </w:r>
    </w:p>
    <w:p w14:paraId="1277E888" w14:textId="77777777" w:rsidR="00527C4F" w:rsidRPr="00527C4F" w:rsidRDefault="00527C4F" w:rsidP="00527C4F">
      <w:pPr>
        <w:spacing w:after="120" w:line="360" w:lineRule="auto"/>
        <w:jc w:val="both"/>
        <w:rPr>
          <w:rFonts w:ascii="Times New Roman" w:hAnsi="Times New Roman"/>
          <w:sz w:val="24"/>
          <w:lang w:val="en-IN"/>
        </w:rPr>
      </w:pPr>
      <w:r w:rsidRPr="00527C4F">
        <w:rPr>
          <w:rFonts w:ascii="Times New Roman" w:hAnsi="Times New Roman"/>
          <w:sz w:val="24"/>
          <w:lang w:val="en-IN"/>
        </w:rPr>
        <w:t xml:space="preserve">This paper positions the inclusive educator at the heart of the AI-supported learning environment—not merely as a user of assistive tools, but as an </w:t>
      </w:r>
      <w:r w:rsidRPr="00527C4F">
        <w:rPr>
          <w:rFonts w:ascii="Times New Roman" w:hAnsi="Times New Roman"/>
          <w:b/>
          <w:bCs/>
          <w:sz w:val="24"/>
          <w:lang w:val="en-IN"/>
        </w:rPr>
        <w:t>empowered architect of accessibility, a critical evaluator of algorithmic bias, and a compassionate mentor.</w:t>
      </w:r>
      <w:r w:rsidRPr="00527C4F">
        <w:rPr>
          <w:rFonts w:ascii="Times New Roman" w:hAnsi="Times New Roman"/>
          <w:sz w:val="24"/>
          <w:lang w:val="en-IN"/>
        </w:rPr>
        <w:t xml:space="preserve"> The integration of AI into special education demands that teachers develop a specialized "Inclusive AI Literacy." This allows them to use technology to reinforce the essential human dimensions of teaching: empathy, relational wisdom, and the moral agency required to protect the dignity of vulnerable learners.</w:t>
      </w:r>
    </w:p>
    <w:p w14:paraId="1D20655A" w14:textId="77777777" w:rsidR="00527C4F" w:rsidRPr="00527C4F" w:rsidRDefault="00527C4F" w:rsidP="00527C4F">
      <w:pPr>
        <w:spacing w:after="120" w:line="360" w:lineRule="auto"/>
        <w:jc w:val="both"/>
        <w:rPr>
          <w:rFonts w:ascii="Times New Roman" w:hAnsi="Times New Roman"/>
          <w:sz w:val="24"/>
          <w:lang w:val="en-IN"/>
        </w:rPr>
      </w:pPr>
      <w:r w:rsidRPr="00527C4F">
        <w:rPr>
          <w:rFonts w:ascii="Times New Roman" w:hAnsi="Times New Roman"/>
          <w:sz w:val="24"/>
          <w:lang w:val="en-IN"/>
        </w:rPr>
        <w:t xml:space="preserve">The conference theme, </w:t>
      </w:r>
      <w:r w:rsidRPr="00527C4F">
        <w:rPr>
          <w:rFonts w:ascii="Times New Roman" w:hAnsi="Times New Roman"/>
          <w:b/>
          <w:bCs/>
          <w:sz w:val="24"/>
          <w:lang w:val="en-IN"/>
        </w:rPr>
        <w:t>'Ubiquitous and Inclusive Practices in Education,'</w:t>
      </w:r>
      <w:r w:rsidRPr="00527C4F">
        <w:rPr>
          <w:rFonts w:ascii="Times New Roman" w:hAnsi="Times New Roman"/>
          <w:sz w:val="24"/>
          <w:lang w:val="en-IN"/>
        </w:rPr>
        <w:t xml:space="preserve"> serves as the perfect catalyst for this discussion. AI carries the revolutionary promise of democratizing access—enabling students with physical, cognitive, or sensory disabilities to engage with the curriculum on their own terms. However, this potential can only be realized when AI tools are guided by educators who ensure that "ubiquitous" technology does not lead to "automated exclusion." It is this </w:t>
      </w:r>
      <w:r w:rsidRPr="00527C4F">
        <w:rPr>
          <w:rFonts w:ascii="Times New Roman" w:hAnsi="Times New Roman"/>
          <w:b/>
          <w:bCs/>
          <w:sz w:val="24"/>
          <w:lang w:val="en-IN"/>
        </w:rPr>
        <w:t>Teacher-AI Synergy</w:t>
      </w:r>
      <w:r w:rsidRPr="00527C4F">
        <w:rPr>
          <w:rFonts w:ascii="Times New Roman" w:hAnsi="Times New Roman"/>
          <w:sz w:val="24"/>
          <w:lang w:val="en-IN"/>
        </w:rPr>
        <w:t>—where human judgment directs technological power—that forms the core argument of this research.</w:t>
      </w:r>
    </w:p>
    <w:p w14:paraId="5DDC403C" w14:textId="7EDCED28" w:rsidR="00527C4F" w:rsidRDefault="00527C4F" w:rsidP="00527C4F">
      <w:pPr>
        <w:spacing w:after="120" w:line="360" w:lineRule="auto"/>
        <w:jc w:val="both"/>
      </w:pPr>
    </w:p>
    <w:p w14:paraId="65991A2E" w14:textId="77777777" w:rsidR="00527C4F" w:rsidRPr="00CE4DB8" w:rsidRDefault="00527C4F" w:rsidP="00527C4F">
      <w:pPr>
        <w:pageBreakBefore/>
        <w:spacing w:line="360" w:lineRule="auto"/>
        <w:rPr>
          <w:color w:val="0070C0"/>
        </w:rPr>
      </w:pPr>
      <w:r>
        <w:rPr>
          <w:rFonts w:ascii="Times New Roman" w:hAnsi="Times New Roman"/>
          <w:b/>
          <w:color w:val="0070C0"/>
          <w:sz w:val="26"/>
        </w:rPr>
        <w:lastRenderedPageBreak/>
        <w:t>2</w:t>
      </w:r>
      <w:r w:rsidRPr="00CE4DB8">
        <w:rPr>
          <w:rFonts w:ascii="Times New Roman" w:hAnsi="Times New Roman"/>
          <w:b/>
          <w:color w:val="0070C0"/>
          <w:sz w:val="26"/>
        </w:rPr>
        <w:t>. OBJECTIVES OF THE STUDY</w:t>
      </w:r>
    </w:p>
    <w:p w14:paraId="042626B4" w14:textId="0376F840" w:rsidR="00527C4F" w:rsidRPr="00527C4F" w:rsidRDefault="00527C4F" w:rsidP="00527C4F">
      <w:pPr>
        <w:spacing w:after="120" w:line="360" w:lineRule="auto"/>
        <w:jc w:val="both"/>
        <w:rPr>
          <w:rFonts w:ascii="Times New Roman" w:hAnsi="Times New Roman" w:cs="Times New Roman"/>
          <w:sz w:val="24"/>
          <w:szCs w:val="24"/>
          <w:lang w:val="en-IN"/>
        </w:rPr>
      </w:pPr>
      <w:r w:rsidRPr="00527C4F">
        <w:rPr>
          <w:rFonts w:ascii="Times New Roman" w:hAnsi="Times New Roman" w:cs="Times New Roman"/>
          <w:sz w:val="24"/>
          <w:szCs w:val="24"/>
          <w:lang w:val="en-IN"/>
        </w:rPr>
        <w:t>This paper positions the specialized educator as the central protagonist in inclusive educational transformation, guided by four core aims:</w:t>
      </w:r>
    </w:p>
    <w:p w14:paraId="46A76849" w14:textId="77777777" w:rsidR="00527C4F" w:rsidRPr="00527C4F" w:rsidRDefault="00527C4F" w:rsidP="00527C4F">
      <w:pPr>
        <w:numPr>
          <w:ilvl w:val="0"/>
          <w:numId w:val="5"/>
        </w:numPr>
        <w:spacing w:after="120" w:line="360" w:lineRule="auto"/>
        <w:jc w:val="both"/>
        <w:rPr>
          <w:rFonts w:ascii="Times New Roman" w:hAnsi="Times New Roman" w:cs="Times New Roman"/>
          <w:sz w:val="24"/>
          <w:szCs w:val="24"/>
          <w:lang w:val="en-IN"/>
        </w:rPr>
      </w:pPr>
      <w:r w:rsidRPr="00527C4F">
        <w:rPr>
          <w:rFonts w:ascii="Times New Roman" w:hAnsi="Times New Roman" w:cs="Times New Roman"/>
          <w:b/>
          <w:bCs/>
          <w:sz w:val="24"/>
          <w:szCs w:val="24"/>
          <w:lang w:val="en-IN"/>
        </w:rPr>
        <w:t>Examine Evolving Roles:</w:t>
      </w:r>
      <w:r w:rsidRPr="00527C4F">
        <w:rPr>
          <w:rFonts w:ascii="Times New Roman" w:hAnsi="Times New Roman" w:cs="Times New Roman"/>
          <w:sz w:val="24"/>
          <w:szCs w:val="24"/>
          <w:lang w:val="en-IN"/>
        </w:rPr>
        <w:t xml:space="preserve"> Move beyond replacement narratives to understand how AI serves as a force multiplier for teachers in facilitating radical accessibility.</w:t>
      </w:r>
    </w:p>
    <w:p w14:paraId="1F588865" w14:textId="77777777" w:rsidR="00527C4F" w:rsidRPr="00527C4F" w:rsidRDefault="00527C4F" w:rsidP="00527C4F">
      <w:pPr>
        <w:numPr>
          <w:ilvl w:val="0"/>
          <w:numId w:val="5"/>
        </w:numPr>
        <w:spacing w:after="120" w:line="360" w:lineRule="auto"/>
        <w:jc w:val="both"/>
        <w:rPr>
          <w:rFonts w:ascii="Times New Roman" w:hAnsi="Times New Roman" w:cs="Times New Roman"/>
          <w:sz w:val="24"/>
          <w:szCs w:val="24"/>
          <w:lang w:val="en-IN"/>
        </w:rPr>
      </w:pPr>
      <w:r w:rsidRPr="00527C4F">
        <w:rPr>
          <w:rFonts w:ascii="Times New Roman" w:hAnsi="Times New Roman" w:cs="Times New Roman"/>
          <w:b/>
          <w:bCs/>
          <w:sz w:val="24"/>
          <w:szCs w:val="24"/>
          <w:lang w:val="en-IN"/>
        </w:rPr>
        <w:t>Identify Competencies:</w:t>
      </w:r>
      <w:r w:rsidRPr="00527C4F">
        <w:rPr>
          <w:rFonts w:ascii="Times New Roman" w:hAnsi="Times New Roman" w:cs="Times New Roman"/>
          <w:sz w:val="24"/>
          <w:szCs w:val="24"/>
          <w:lang w:val="en-IN"/>
        </w:rPr>
        <w:t xml:space="preserve"> Define the technical and pedagogical skills needed to integrate and evaluate AI assistive tools tailored for diverse neurodivergent and physical needs.</w:t>
      </w:r>
    </w:p>
    <w:p w14:paraId="2275564C" w14:textId="77777777" w:rsidR="00527C4F" w:rsidRPr="00527C4F" w:rsidRDefault="00527C4F" w:rsidP="00527C4F">
      <w:pPr>
        <w:numPr>
          <w:ilvl w:val="0"/>
          <w:numId w:val="5"/>
        </w:numPr>
        <w:spacing w:after="120" w:line="360" w:lineRule="auto"/>
        <w:jc w:val="both"/>
        <w:rPr>
          <w:rFonts w:ascii="Times New Roman" w:hAnsi="Times New Roman" w:cs="Times New Roman"/>
          <w:sz w:val="24"/>
          <w:szCs w:val="24"/>
          <w:lang w:val="en-IN"/>
        </w:rPr>
      </w:pPr>
      <w:proofErr w:type="spellStart"/>
      <w:r w:rsidRPr="00527C4F">
        <w:rPr>
          <w:rFonts w:ascii="Times New Roman" w:hAnsi="Times New Roman" w:cs="Times New Roman"/>
          <w:b/>
          <w:bCs/>
          <w:sz w:val="24"/>
          <w:szCs w:val="24"/>
          <w:lang w:val="en-IN"/>
        </w:rPr>
        <w:t>Analyze</w:t>
      </w:r>
      <w:proofErr w:type="spellEnd"/>
      <w:r w:rsidRPr="00527C4F">
        <w:rPr>
          <w:rFonts w:ascii="Times New Roman" w:hAnsi="Times New Roman" w:cs="Times New Roman"/>
          <w:b/>
          <w:bCs/>
          <w:sz w:val="24"/>
          <w:szCs w:val="24"/>
          <w:lang w:val="en-IN"/>
        </w:rPr>
        <w:t xml:space="preserve"> Challenges:</w:t>
      </w:r>
      <w:r w:rsidRPr="00527C4F">
        <w:rPr>
          <w:rFonts w:ascii="Times New Roman" w:hAnsi="Times New Roman" w:cs="Times New Roman"/>
          <w:sz w:val="24"/>
          <w:szCs w:val="24"/>
          <w:lang w:val="en-IN"/>
        </w:rPr>
        <w:t xml:space="preserve"> Address the structural, professional, and ethical hurdles—such as algorithmic bias and data privacy—teachers face in under-resourced inclusive settings.</w:t>
      </w:r>
    </w:p>
    <w:p w14:paraId="0A7C5FA7" w14:textId="77777777" w:rsidR="00527C4F" w:rsidRPr="00527C4F" w:rsidRDefault="00527C4F" w:rsidP="00527C4F">
      <w:pPr>
        <w:numPr>
          <w:ilvl w:val="0"/>
          <w:numId w:val="5"/>
        </w:numPr>
        <w:spacing w:after="120" w:line="360" w:lineRule="auto"/>
        <w:jc w:val="both"/>
        <w:rPr>
          <w:rFonts w:ascii="Times New Roman" w:hAnsi="Times New Roman" w:cs="Times New Roman"/>
          <w:sz w:val="24"/>
          <w:szCs w:val="24"/>
          <w:lang w:val="en-IN"/>
        </w:rPr>
      </w:pPr>
      <w:r w:rsidRPr="00527C4F">
        <w:rPr>
          <w:rFonts w:ascii="Times New Roman" w:hAnsi="Times New Roman" w:cs="Times New Roman"/>
          <w:b/>
          <w:bCs/>
          <w:sz w:val="24"/>
          <w:szCs w:val="24"/>
          <w:lang w:val="en-IN"/>
        </w:rPr>
        <w:t>Propose Recommendations:</w:t>
      </w:r>
      <w:r w:rsidRPr="00527C4F">
        <w:rPr>
          <w:rFonts w:ascii="Times New Roman" w:hAnsi="Times New Roman" w:cs="Times New Roman"/>
          <w:sz w:val="24"/>
          <w:szCs w:val="24"/>
          <w:lang w:val="en-IN"/>
        </w:rPr>
        <w:t xml:space="preserve"> Deliver actionable, NEP 2020-aligned strategies to empower educators and policymakers in building "barrier-free" learning ecosystems.</w:t>
      </w:r>
    </w:p>
    <w:p w14:paraId="6AD16DCC" w14:textId="606E4C6D" w:rsidR="00527C4F" w:rsidRPr="004B6CE7" w:rsidRDefault="00527C4F" w:rsidP="00527C4F">
      <w:pPr>
        <w:spacing w:after="120" w:line="360" w:lineRule="auto"/>
        <w:jc w:val="both"/>
        <w:rPr>
          <w:rFonts w:ascii="Times New Roman" w:hAnsi="Times New Roman"/>
          <w:sz w:val="24"/>
          <w:lang w:val="en-IN"/>
        </w:rPr>
      </w:pPr>
    </w:p>
    <w:p w14:paraId="7F6E2C48" w14:textId="72066711" w:rsidR="00527C4F" w:rsidRPr="00131EF9" w:rsidRDefault="00527C4F" w:rsidP="00527C4F">
      <w:pPr>
        <w:pStyle w:val="Heading1"/>
        <w:rPr>
          <w:rFonts w:ascii="Times New Roman" w:hAnsi="Times New Roman" w:cs="Times New Roman"/>
          <w:b/>
          <w:bCs/>
          <w:color w:val="0070C0"/>
          <w:sz w:val="26"/>
          <w:szCs w:val="26"/>
        </w:rPr>
      </w:pPr>
      <w:r w:rsidRPr="00131EF9">
        <w:rPr>
          <w:rFonts w:ascii="Times New Roman" w:hAnsi="Times New Roman" w:cs="Times New Roman"/>
          <w:b/>
          <w:bCs/>
          <w:color w:val="0070C0"/>
          <w:sz w:val="26"/>
          <w:szCs w:val="26"/>
        </w:rPr>
        <w:t>3. THE</w:t>
      </w:r>
      <w:r w:rsidR="00131EF9" w:rsidRPr="00131EF9">
        <w:rPr>
          <w:rFonts w:ascii="Times New Roman" w:hAnsi="Times New Roman" w:cs="Times New Roman"/>
          <w:b/>
          <w:bCs/>
          <w:color w:val="0070C0"/>
          <w:sz w:val="26"/>
          <w:szCs w:val="26"/>
        </w:rPr>
        <w:t xml:space="preserve"> </w:t>
      </w:r>
      <w:r w:rsidR="00131EF9" w:rsidRPr="00131EF9">
        <w:rPr>
          <w:rFonts w:ascii="Times New Roman" w:hAnsi="Times New Roman" w:cs="Times New Roman"/>
          <w:b/>
          <w:bCs/>
          <w:color w:val="0070C0"/>
          <w:sz w:val="26"/>
          <w:szCs w:val="26"/>
        </w:rPr>
        <w:t>EVOLVING ROLES OF TEACHERS IN AI-SUPPORTED ECOSYSTEMS</w:t>
      </w:r>
    </w:p>
    <w:p w14:paraId="40A5CC0E" w14:textId="77777777" w:rsidR="00527C4F" w:rsidRPr="004B6CE7" w:rsidRDefault="00527C4F" w:rsidP="00527C4F"/>
    <w:p w14:paraId="2170D7AD" w14:textId="69678498" w:rsidR="00527C4F" w:rsidRPr="00527C4F" w:rsidRDefault="00527C4F" w:rsidP="00527C4F">
      <w:pPr>
        <w:spacing w:after="120" w:line="360" w:lineRule="auto"/>
        <w:jc w:val="both"/>
        <w:rPr>
          <w:rFonts w:ascii="Times New Roman" w:hAnsi="Times New Roman" w:cs="Times New Roman"/>
          <w:sz w:val="24"/>
          <w:szCs w:val="24"/>
          <w:lang w:val="en-IN"/>
        </w:rPr>
      </w:pPr>
      <w:r w:rsidRPr="00527C4F">
        <w:rPr>
          <w:rFonts w:ascii="Times New Roman" w:hAnsi="Times New Roman" w:cs="Times New Roman"/>
          <w:sz w:val="24"/>
          <w:szCs w:val="24"/>
          <w:lang w:val="en-IN"/>
        </w:rPr>
        <w:t>Integrating AI elevates rather than replaces special educators. By automating routine accommodations, AI frees teachers to focus on profoundly human interventions:</w:t>
      </w:r>
    </w:p>
    <w:p w14:paraId="010EC944" w14:textId="77777777" w:rsidR="00527C4F" w:rsidRPr="00527C4F" w:rsidRDefault="00527C4F" w:rsidP="00527C4F">
      <w:pPr>
        <w:numPr>
          <w:ilvl w:val="0"/>
          <w:numId w:val="6"/>
        </w:numPr>
        <w:spacing w:after="120" w:line="360" w:lineRule="auto"/>
        <w:jc w:val="both"/>
        <w:rPr>
          <w:rFonts w:ascii="Times New Roman" w:hAnsi="Times New Roman" w:cs="Times New Roman"/>
          <w:sz w:val="24"/>
          <w:szCs w:val="24"/>
          <w:lang w:val="en-IN"/>
        </w:rPr>
      </w:pPr>
      <w:r w:rsidRPr="00527C4F">
        <w:rPr>
          <w:rFonts w:ascii="Times New Roman" w:hAnsi="Times New Roman" w:cs="Times New Roman"/>
          <w:b/>
          <w:bCs/>
          <w:sz w:val="24"/>
          <w:szCs w:val="24"/>
          <w:lang w:val="en-IN"/>
        </w:rPr>
        <w:t>Accessibility Architect &amp; Learning Designer:</w:t>
      </w:r>
      <w:r w:rsidRPr="00527C4F">
        <w:rPr>
          <w:rFonts w:ascii="Times New Roman" w:hAnsi="Times New Roman" w:cs="Times New Roman"/>
          <w:sz w:val="24"/>
          <w:szCs w:val="24"/>
          <w:lang w:val="en-IN"/>
        </w:rPr>
        <w:t xml:space="preserve"> Shifting from uniform instruction to bespoke experience design. Teachers use AI to create multi-modal lessons that cater specifically to varied sensory and cognitive processing needs.</w:t>
      </w:r>
    </w:p>
    <w:p w14:paraId="2F4BD8C5" w14:textId="77777777" w:rsidR="00527C4F" w:rsidRPr="00527C4F" w:rsidRDefault="00527C4F" w:rsidP="00527C4F">
      <w:pPr>
        <w:numPr>
          <w:ilvl w:val="0"/>
          <w:numId w:val="6"/>
        </w:numPr>
        <w:spacing w:after="120" w:line="360" w:lineRule="auto"/>
        <w:jc w:val="both"/>
        <w:rPr>
          <w:rFonts w:ascii="Times New Roman" w:hAnsi="Times New Roman" w:cs="Times New Roman"/>
          <w:sz w:val="24"/>
          <w:szCs w:val="24"/>
          <w:lang w:val="en-IN"/>
        </w:rPr>
      </w:pPr>
      <w:r w:rsidRPr="00527C4F">
        <w:rPr>
          <w:rFonts w:ascii="Times New Roman" w:hAnsi="Times New Roman" w:cs="Times New Roman"/>
          <w:b/>
          <w:bCs/>
          <w:sz w:val="24"/>
          <w:szCs w:val="24"/>
          <w:lang w:val="en-IN"/>
        </w:rPr>
        <w:t>Mentor &amp; Neuro-Emotional Support:</w:t>
      </w:r>
      <w:r w:rsidRPr="00527C4F">
        <w:rPr>
          <w:rFonts w:ascii="Times New Roman" w:hAnsi="Times New Roman" w:cs="Times New Roman"/>
          <w:sz w:val="24"/>
          <w:szCs w:val="24"/>
          <w:lang w:val="en-IN"/>
        </w:rPr>
        <w:t xml:space="preserve"> Providing the emotional nuance algorithms lack. Teachers interpret AI-driven </w:t>
      </w:r>
      <w:proofErr w:type="spellStart"/>
      <w:r w:rsidRPr="00527C4F">
        <w:rPr>
          <w:rFonts w:ascii="Times New Roman" w:hAnsi="Times New Roman" w:cs="Times New Roman"/>
          <w:sz w:val="24"/>
          <w:szCs w:val="24"/>
          <w:lang w:val="en-IN"/>
        </w:rPr>
        <w:t>behavioral</w:t>
      </w:r>
      <w:proofErr w:type="spellEnd"/>
      <w:r w:rsidRPr="00527C4F">
        <w:rPr>
          <w:rFonts w:ascii="Times New Roman" w:hAnsi="Times New Roman" w:cs="Times New Roman"/>
          <w:sz w:val="24"/>
          <w:szCs w:val="24"/>
          <w:lang w:val="en-IN"/>
        </w:rPr>
        <w:t xml:space="preserve"> data through the lens of a student’s lived experience, fostering the psychological safety required for diverse learners to thrive.</w:t>
      </w:r>
    </w:p>
    <w:p w14:paraId="0BC7D7B6" w14:textId="77777777" w:rsidR="00527C4F" w:rsidRPr="00527C4F" w:rsidRDefault="00527C4F" w:rsidP="00527C4F">
      <w:pPr>
        <w:numPr>
          <w:ilvl w:val="0"/>
          <w:numId w:val="6"/>
        </w:numPr>
        <w:spacing w:after="120" w:line="360" w:lineRule="auto"/>
        <w:jc w:val="both"/>
        <w:rPr>
          <w:rFonts w:ascii="Times New Roman" w:hAnsi="Times New Roman" w:cs="Times New Roman"/>
          <w:sz w:val="24"/>
          <w:szCs w:val="24"/>
          <w:lang w:val="en-IN"/>
        </w:rPr>
      </w:pPr>
      <w:r w:rsidRPr="00527C4F">
        <w:rPr>
          <w:rFonts w:ascii="Times New Roman" w:hAnsi="Times New Roman" w:cs="Times New Roman"/>
          <w:b/>
          <w:bCs/>
          <w:sz w:val="24"/>
          <w:szCs w:val="24"/>
          <w:lang w:val="en-IN"/>
        </w:rPr>
        <w:t>Ethical Guardian &amp; Bias Evaluator:</w:t>
      </w:r>
      <w:r w:rsidRPr="00527C4F">
        <w:rPr>
          <w:rFonts w:ascii="Times New Roman" w:hAnsi="Times New Roman" w:cs="Times New Roman"/>
          <w:sz w:val="24"/>
          <w:szCs w:val="24"/>
          <w:lang w:val="en-IN"/>
        </w:rPr>
        <w:t xml:space="preserve"> Developing "inclusive algorithmic literacy." Teachers critically assess AI tools for disability bias, ensuring that non-standard speech, movement, or learning patterns are not unfairly penalized by software.</w:t>
      </w:r>
    </w:p>
    <w:p w14:paraId="0CAB0D71" w14:textId="77777777" w:rsidR="00527C4F" w:rsidRPr="00527C4F" w:rsidRDefault="00527C4F" w:rsidP="00527C4F">
      <w:pPr>
        <w:numPr>
          <w:ilvl w:val="0"/>
          <w:numId w:val="6"/>
        </w:numPr>
        <w:spacing w:after="120" w:line="360" w:lineRule="auto"/>
        <w:jc w:val="both"/>
        <w:rPr>
          <w:rFonts w:ascii="Times New Roman" w:hAnsi="Times New Roman" w:cs="Times New Roman"/>
          <w:sz w:val="24"/>
          <w:szCs w:val="24"/>
          <w:lang w:val="en-IN"/>
        </w:rPr>
      </w:pPr>
      <w:r w:rsidRPr="00527C4F">
        <w:rPr>
          <w:rFonts w:ascii="Times New Roman" w:hAnsi="Times New Roman" w:cs="Times New Roman"/>
          <w:b/>
          <w:bCs/>
          <w:sz w:val="24"/>
          <w:szCs w:val="24"/>
          <w:lang w:val="en-IN"/>
        </w:rPr>
        <w:t>Adaptive Inclusion Specialist:</w:t>
      </w:r>
      <w:r w:rsidRPr="00527C4F">
        <w:rPr>
          <w:rFonts w:ascii="Times New Roman" w:hAnsi="Times New Roman" w:cs="Times New Roman"/>
          <w:sz w:val="24"/>
          <w:szCs w:val="24"/>
          <w:lang w:val="en-IN"/>
        </w:rPr>
        <w:t xml:space="preserve"> Acting as the human bridge to authentic participation. Teachers curate and calibrate AI accessibility tools—such as predictive sign language or gaze-tracking interfaces—to ensure every student is a visible, active participant.</w:t>
      </w:r>
    </w:p>
    <w:p w14:paraId="3BECE9B2" w14:textId="487F6FA9" w:rsidR="00527C4F" w:rsidRPr="00527C4F" w:rsidRDefault="00527C4F" w:rsidP="00527C4F">
      <w:pPr>
        <w:spacing w:after="120" w:line="360" w:lineRule="auto"/>
        <w:jc w:val="both"/>
        <w:rPr>
          <w:rFonts w:ascii="Times New Roman" w:hAnsi="Times New Roman" w:cs="Times New Roman"/>
          <w:sz w:val="24"/>
          <w:szCs w:val="24"/>
          <w:lang w:val="en-IN"/>
        </w:rPr>
      </w:pPr>
    </w:p>
    <w:p w14:paraId="0ACE3818" w14:textId="2BAEB42A" w:rsidR="00527C4F" w:rsidRPr="00CE4DB8" w:rsidRDefault="00527C4F" w:rsidP="00527C4F">
      <w:pPr>
        <w:pageBreakBefore/>
        <w:spacing w:line="360" w:lineRule="auto"/>
        <w:rPr>
          <w:color w:val="0070C0"/>
        </w:rPr>
      </w:pPr>
      <w:r>
        <w:rPr>
          <w:rFonts w:ascii="Times New Roman" w:hAnsi="Times New Roman"/>
          <w:b/>
          <w:color w:val="0070C0"/>
          <w:sz w:val="26"/>
        </w:rPr>
        <w:lastRenderedPageBreak/>
        <w:t>4</w:t>
      </w:r>
      <w:r w:rsidRPr="00CE4DB8">
        <w:rPr>
          <w:rFonts w:ascii="Times New Roman" w:hAnsi="Times New Roman"/>
          <w:b/>
          <w:color w:val="0070C0"/>
          <w:sz w:val="26"/>
        </w:rPr>
        <w:t xml:space="preserve">. </w:t>
      </w:r>
      <w:r w:rsidR="00131EF9" w:rsidRPr="00131EF9">
        <w:rPr>
          <w:rFonts w:ascii="Times New Roman" w:hAnsi="Times New Roman"/>
          <w:b/>
          <w:color w:val="0070C0"/>
          <w:sz w:val="26"/>
        </w:rPr>
        <w:t>KEY COMPETENCIES FOR INCLUSIVE AI ECOSYSTEMS</w:t>
      </w:r>
    </w:p>
    <w:p w14:paraId="3760E1AF" w14:textId="1B3C3EF7" w:rsidR="00131EF9" w:rsidRPr="00131EF9" w:rsidRDefault="00131EF9" w:rsidP="00131EF9">
      <w:pPr>
        <w:spacing w:after="120" w:line="360" w:lineRule="auto"/>
        <w:jc w:val="both"/>
        <w:rPr>
          <w:lang w:val="en-IN"/>
        </w:rPr>
      </w:pPr>
      <w:r w:rsidRPr="00131EF9">
        <w:rPr>
          <w:rFonts w:ascii="Times New Roman" w:hAnsi="Times New Roman" w:cs="Times New Roman"/>
          <w:sz w:val="24"/>
          <w:szCs w:val="24"/>
          <w:lang w:val="en-IN"/>
        </w:rPr>
        <w:t>Operating alongside AI in inclusive settings requires a shift from strictly pedagogical skills to a broader set of technical, analytical, and empathetic competencies:</w:t>
      </w:r>
    </w:p>
    <w:p w14:paraId="1ABEC7B9" w14:textId="77777777" w:rsidR="00131EF9" w:rsidRPr="00131EF9" w:rsidRDefault="00131EF9" w:rsidP="00131EF9">
      <w:pPr>
        <w:numPr>
          <w:ilvl w:val="0"/>
          <w:numId w:val="7"/>
        </w:num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b/>
          <w:bCs/>
          <w:sz w:val="24"/>
          <w:szCs w:val="24"/>
          <w:lang w:val="en-IN"/>
        </w:rPr>
        <w:t>Inclusive AI Literacy:</w:t>
      </w:r>
      <w:r w:rsidRPr="00131EF9">
        <w:rPr>
          <w:rFonts w:ascii="Times New Roman" w:hAnsi="Times New Roman" w:cs="Times New Roman"/>
          <w:sz w:val="24"/>
          <w:szCs w:val="24"/>
          <w:lang w:val="en-IN"/>
        </w:rPr>
        <w:t xml:space="preserve"> Understanding how machine learning models process diverse inputs (like non-standard speech or motor patterns) to critically evaluate and responsibly deploy assistive algorithms.</w:t>
      </w:r>
    </w:p>
    <w:p w14:paraId="2400D32F" w14:textId="77777777" w:rsidR="00131EF9" w:rsidRPr="00131EF9" w:rsidRDefault="00131EF9" w:rsidP="00131EF9">
      <w:pPr>
        <w:numPr>
          <w:ilvl w:val="0"/>
          <w:numId w:val="7"/>
        </w:num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b/>
          <w:bCs/>
          <w:sz w:val="24"/>
          <w:szCs w:val="24"/>
          <w:lang w:val="en-IN"/>
        </w:rPr>
        <w:t>Assistive Digital Pedagogy:</w:t>
      </w:r>
      <w:r w:rsidRPr="00131EF9">
        <w:rPr>
          <w:rFonts w:ascii="Times New Roman" w:hAnsi="Times New Roman" w:cs="Times New Roman"/>
          <w:sz w:val="24"/>
          <w:szCs w:val="24"/>
          <w:lang w:val="en-IN"/>
        </w:rPr>
        <w:t xml:space="preserve"> Designing evidence-based, student-</w:t>
      </w:r>
      <w:proofErr w:type="spellStart"/>
      <w:r w:rsidRPr="00131EF9">
        <w:rPr>
          <w:rFonts w:ascii="Times New Roman" w:hAnsi="Times New Roman" w:cs="Times New Roman"/>
          <w:sz w:val="24"/>
          <w:szCs w:val="24"/>
          <w:lang w:val="en-IN"/>
        </w:rPr>
        <w:t>centered</w:t>
      </w:r>
      <w:proofErr w:type="spellEnd"/>
      <w:r w:rsidRPr="00131EF9">
        <w:rPr>
          <w:rFonts w:ascii="Times New Roman" w:hAnsi="Times New Roman" w:cs="Times New Roman"/>
          <w:sz w:val="24"/>
          <w:szCs w:val="24"/>
          <w:lang w:val="en-IN"/>
        </w:rPr>
        <w:t xml:space="preserve"> learning experiences that leverage AI to remove specific barriers to participation, ensuring technology serves as a bridge, not a hurdle.</w:t>
      </w:r>
    </w:p>
    <w:p w14:paraId="4EB276C8" w14:textId="77777777" w:rsidR="00131EF9" w:rsidRPr="00131EF9" w:rsidRDefault="00131EF9" w:rsidP="00131EF9">
      <w:pPr>
        <w:numPr>
          <w:ilvl w:val="0"/>
          <w:numId w:val="7"/>
        </w:num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b/>
          <w:bCs/>
          <w:sz w:val="24"/>
          <w:szCs w:val="24"/>
          <w:lang w:val="en-IN"/>
        </w:rPr>
        <w:t>Relational Data Literacy:</w:t>
      </w:r>
      <w:r w:rsidRPr="00131EF9">
        <w:rPr>
          <w:rFonts w:ascii="Times New Roman" w:hAnsi="Times New Roman" w:cs="Times New Roman"/>
          <w:sz w:val="24"/>
          <w:szCs w:val="24"/>
          <w:lang w:val="en-IN"/>
        </w:rPr>
        <w:t xml:space="preserve"> Interpreting AI-generated </w:t>
      </w:r>
      <w:proofErr w:type="spellStart"/>
      <w:r w:rsidRPr="00131EF9">
        <w:rPr>
          <w:rFonts w:ascii="Times New Roman" w:hAnsi="Times New Roman" w:cs="Times New Roman"/>
          <w:sz w:val="24"/>
          <w:szCs w:val="24"/>
          <w:lang w:val="en-IN"/>
        </w:rPr>
        <w:t>behavioral</w:t>
      </w:r>
      <w:proofErr w:type="spellEnd"/>
      <w:r w:rsidRPr="00131EF9">
        <w:rPr>
          <w:rFonts w:ascii="Times New Roman" w:hAnsi="Times New Roman" w:cs="Times New Roman"/>
          <w:sz w:val="24"/>
          <w:szCs w:val="24"/>
          <w:lang w:val="en-IN"/>
        </w:rPr>
        <w:t xml:space="preserve"> and learning analytics through a neuro-diversity-informed lens to adjust support strategies while rigorously protecting sensitive disability-related data.</w:t>
      </w:r>
    </w:p>
    <w:p w14:paraId="244AAFCF" w14:textId="1F4C8608" w:rsidR="00131EF9" w:rsidRPr="00131EF9" w:rsidRDefault="00131EF9" w:rsidP="00131EF9">
      <w:pPr>
        <w:numPr>
          <w:ilvl w:val="0"/>
          <w:numId w:val="7"/>
        </w:num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b/>
          <w:bCs/>
          <w:sz w:val="24"/>
          <w:szCs w:val="24"/>
          <w:lang w:val="en-IN"/>
        </w:rPr>
        <w:t>Advanced Socio-Emotional Intelligence:</w:t>
      </w:r>
      <w:r w:rsidRPr="00131EF9">
        <w:rPr>
          <w:rFonts w:ascii="Times New Roman" w:hAnsi="Times New Roman" w:cs="Times New Roman"/>
          <w:sz w:val="24"/>
          <w:szCs w:val="24"/>
          <w:lang w:val="en-IN"/>
        </w:rPr>
        <w:t xml:space="preserve"> Deepening empathy and emotional responsiveness to provide the psychological safety that students with diverse needs require when interacting with automated systems.</w:t>
      </w:r>
    </w:p>
    <w:p w14:paraId="6A38C696" w14:textId="0312B109" w:rsidR="00527C4F" w:rsidRPr="00131EF9" w:rsidRDefault="00527C4F" w:rsidP="00527C4F">
      <w:pPr>
        <w:pStyle w:val="Heading1"/>
        <w:rPr>
          <w:rFonts w:ascii="Times New Roman" w:hAnsi="Times New Roman" w:cs="Times New Roman"/>
          <w:b/>
          <w:bCs/>
          <w:color w:val="0070C0"/>
          <w:sz w:val="26"/>
          <w:szCs w:val="26"/>
        </w:rPr>
      </w:pPr>
      <w:r w:rsidRPr="00131EF9">
        <w:rPr>
          <w:rFonts w:ascii="Times New Roman" w:hAnsi="Times New Roman" w:cs="Times New Roman"/>
          <w:b/>
          <w:bCs/>
          <w:color w:val="0070C0"/>
          <w:sz w:val="26"/>
          <w:szCs w:val="26"/>
        </w:rPr>
        <w:t>5.</w:t>
      </w:r>
      <w:r w:rsidR="00131EF9">
        <w:rPr>
          <w:rFonts w:ascii="Times New Roman" w:hAnsi="Times New Roman" w:cs="Times New Roman"/>
          <w:b/>
          <w:bCs/>
          <w:color w:val="0070C0"/>
          <w:sz w:val="26"/>
          <w:szCs w:val="26"/>
        </w:rPr>
        <w:t xml:space="preserve"> </w:t>
      </w:r>
      <w:r w:rsidR="00131EF9" w:rsidRPr="00131EF9">
        <w:rPr>
          <w:rFonts w:ascii="Times New Roman" w:hAnsi="Times New Roman" w:cs="Times New Roman"/>
          <w:b/>
          <w:bCs/>
          <w:color w:val="0070C0"/>
          <w:sz w:val="26"/>
          <w:szCs w:val="26"/>
        </w:rPr>
        <w:t>CHALLENGES IN INCLUSIVE AI ADOPTION</w:t>
      </w:r>
    </w:p>
    <w:p w14:paraId="1F275A89" w14:textId="77777777" w:rsidR="00527C4F" w:rsidRPr="004B6CE7" w:rsidRDefault="00527C4F" w:rsidP="00527C4F"/>
    <w:p w14:paraId="76C128B9" w14:textId="0ABB17DA" w:rsidR="00131EF9" w:rsidRPr="00131EF9" w:rsidRDefault="00131EF9" w:rsidP="00131EF9">
      <w:pPr>
        <w:pStyle w:val="ListParagraph"/>
        <w:numPr>
          <w:ilvl w:val="0"/>
          <w:numId w:val="8"/>
        </w:num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b/>
          <w:bCs/>
          <w:sz w:val="24"/>
          <w:szCs w:val="24"/>
          <w:lang w:val="en-IN"/>
        </w:rPr>
        <w:t>The Accessibility Gap:</w:t>
      </w:r>
      <w:r w:rsidRPr="00131EF9">
        <w:rPr>
          <w:rFonts w:ascii="Times New Roman" w:hAnsi="Times New Roman" w:cs="Times New Roman"/>
          <w:sz w:val="24"/>
          <w:szCs w:val="24"/>
          <w:lang w:val="en-IN"/>
        </w:rPr>
        <w:t xml:space="preserve"> Stark disparities in access to specialized assistive hardware and high-speed internet threaten to create a "double disadvantage" for students with disabilities in under-resourced areas.</w:t>
      </w:r>
    </w:p>
    <w:p w14:paraId="6B4435F1" w14:textId="7BEFE10F" w:rsidR="00131EF9" w:rsidRPr="00131EF9" w:rsidRDefault="00131EF9" w:rsidP="00131EF9">
      <w:pPr>
        <w:pStyle w:val="ListParagraph"/>
        <w:numPr>
          <w:ilvl w:val="0"/>
          <w:numId w:val="8"/>
        </w:num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b/>
          <w:bCs/>
          <w:sz w:val="24"/>
          <w:szCs w:val="24"/>
          <w:lang w:val="en-IN"/>
        </w:rPr>
        <w:t>Lack of Specialized Training:</w:t>
      </w:r>
      <w:r w:rsidRPr="00131EF9">
        <w:rPr>
          <w:rFonts w:ascii="Times New Roman" w:hAnsi="Times New Roman" w:cs="Times New Roman"/>
          <w:sz w:val="24"/>
          <w:szCs w:val="24"/>
          <w:lang w:val="en-IN"/>
        </w:rPr>
        <w:t xml:space="preserve"> Traditional teacher education programs rarely provide training on how to calibrate AI tools for diverse needs, leading to ineffective or exclusionary technology use.</w:t>
      </w:r>
    </w:p>
    <w:p w14:paraId="32D65EC1" w14:textId="4025AC4D" w:rsidR="00131EF9" w:rsidRPr="00131EF9" w:rsidRDefault="00131EF9" w:rsidP="00131EF9">
      <w:pPr>
        <w:pStyle w:val="ListParagraph"/>
        <w:numPr>
          <w:ilvl w:val="0"/>
          <w:numId w:val="8"/>
        </w:num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b/>
          <w:bCs/>
          <w:sz w:val="24"/>
          <w:szCs w:val="24"/>
          <w:lang w:val="en-IN"/>
        </w:rPr>
        <w:t>Algorithmic Bias and "Ableism":</w:t>
      </w:r>
      <w:r w:rsidRPr="00131EF9">
        <w:rPr>
          <w:rFonts w:ascii="Times New Roman" w:hAnsi="Times New Roman" w:cs="Times New Roman"/>
          <w:sz w:val="24"/>
          <w:szCs w:val="24"/>
          <w:lang w:val="en-IN"/>
        </w:rPr>
        <w:t xml:space="preserve"> Many AI models are trained on "standard" datasets, meaning they may fail to recognize non-standard speech or unique motor movements, automating the exclusion of certain learners.</w:t>
      </w:r>
    </w:p>
    <w:p w14:paraId="64FDE3DC" w14:textId="68E963C8" w:rsidR="00131EF9" w:rsidRPr="00131EF9" w:rsidRDefault="00131EF9" w:rsidP="00131EF9">
      <w:pPr>
        <w:pStyle w:val="ListParagraph"/>
        <w:numPr>
          <w:ilvl w:val="0"/>
          <w:numId w:val="8"/>
        </w:num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b/>
          <w:bCs/>
          <w:sz w:val="24"/>
          <w:szCs w:val="24"/>
          <w:lang w:val="en-IN"/>
        </w:rPr>
        <w:t>Privacy of Sensitive Data:</w:t>
      </w:r>
      <w:r w:rsidRPr="00131EF9">
        <w:rPr>
          <w:rFonts w:ascii="Times New Roman" w:hAnsi="Times New Roman" w:cs="Times New Roman"/>
          <w:sz w:val="24"/>
          <w:szCs w:val="24"/>
          <w:lang w:val="en-IN"/>
        </w:rPr>
        <w:t xml:space="preserve"> The collection of highly personal </w:t>
      </w:r>
      <w:proofErr w:type="spellStart"/>
      <w:r w:rsidRPr="00131EF9">
        <w:rPr>
          <w:rFonts w:ascii="Times New Roman" w:hAnsi="Times New Roman" w:cs="Times New Roman"/>
          <w:sz w:val="24"/>
          <w:szCs w:val="24"/>
          <w:lang w:val="en-IN"/>
        </w:rPr>
        <w:t>behavioral</w:t>
      </w:r>
      <w:proofErr w:type="spellEnd"/>
      <w:r w:rsidRPr="00131EF9">
        <w:rPr>
          <w:rFonts w:ascii="Times New Roman" w:hAnsi="Times New Roman" w:cs="Times New Roman"/>
          <w:sz w:val="24"/>
          <w:szCs w:val="24"/>
          <w:lang w:val="en-IN"/>
        </w:rPr>
        <w:t xml:space="preserve"> and medical data for inclusive tracking raises heightened concerns regarding digital surveillance and the stigmatization of vulnerable students.</w:t>
      </w:r>
    </w:p>
    <w:p w14:paraId="0D3734A1" w14:textId="7B1B4F47" w:rsidR="00527C4F" w:rsidRPr="004B6CE7" w:rsidRDefault="00527C4F" w:rsidP="00131EF9">
      <w:pPr>
        <w:spacing w:after="120" w:line="360" w:lineRule="auto"/>
        <w:jc w:val="both"/>
        <w:rPr>
          <w:rFonts w:ascii="Times New Roman" w:hAnsi="Times New Roman"/>
          <w:sz w:val="24"/>
          <w:lang w:val="en-IN"/>
        </w:rPr>
      </w:pPr>
    </w:p>
    <w:p w14:paraId="19EAC42E" w14:textId="77777777" w:rsidR="00527C4F" w:rsidRPr="00CE4DB8" w:rsidRDefault="00527C4F" w:rsidP="00527C4F">
      <w:pPr>
        <w:pageBreakBefore/>
        <w:spacing w:line="360" w:lineRule="auto"/>
        <w:rPr>
          <w:color w:val="0070C0"/>
        </w:rPr>
      </w:pPr>
      <w:r>
        <w:rPr>
          <w:rFonts w:ascii="Times New Roman" w:hAnsi="Times New Roman"/>
          <w:b/>
          <w:color w:val="0070C0"/>
          <w:sz w:val="26"/>
        </w:rPr>
        <w:lastRenderedPageBreak/>
        <w:t>6</w:t>
      </w:r>
      <w:r w:rsidRPr="00CE4DB8">
        <w:rPr>
          <w:rFonts w:ascii="Times New Roman" w:hAnsi="Times New Roman"/>
          <w:b/>
          <w:color w:val="0070C0"/>
          <w:sz w:val="26"/>
        </w:rPr>
        <w:t>. CONCLUSION</w:t>
      </w:r>
    </w:p>
    <w:p w14:paraId="60289A9C" w14:textId="06A5008C" w:rsidR="00131EF9" w:rsidRPr="00131EF9" w:rsidRDefault="00131EF9" w:rsidP="00131EF9">
      <w:p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sz w:val="24"/>
          <w:szCs w:val="24"/>
          <w:lang w:val="en-IN"/>
        </w:rPr>
        <w:t xml:space="preserve">The integration of Artificial Intelligence into special education marks one of the most consequential transformations in the history of teaching. The technologies now available—sensory-adaptive platforms, predictive communication tools, and AI-driven accessibility analytics—carry genuine potential to personalize learning at a level previously impossible. Yet this potential is neither automatic nor inevitable. It depends entirely on the quality, preparation, and empowerment of the human teachers who stand at the </w:t>
      </w:r>
      <w:r w:rsidRPr="00131EF9">
        <w:rPr>
          <w:rFonts w:ascii="Times New Roman" w:hAnsi="Times New Roman" w:cs="Times New Roman"/>
          <w:sz w:val="24"/>
          <w:szCs w:val="24"/>
          <w:lang w:val="en-IN"/>
        </w:rPr>
        <w:t>centre</w:t>
      </w:r>
      <w:r w:rsidRPr="00131EF9">
        <w:rPr>
          <w:rFonts w:ascii="Times New Roman" w:hAnsi="Times New Roman" w:cs="Times New Roman"/>
          <w:sz w:val="24"/>
          <w:szCs w:val="24"/>
          <w:lang w:val="en-IN"/>
        </w:rPr>
        <w:t xml:space="preserve"> of the inclusive relationship.</w:t>
      </w:r>
    </w:p>
    <w:p w14:paraId="10C0471D" w14:textId="77777777" w:rsidR="00131EF9" w:rsidRPr="00131EF9" w:rsidRDefault="00131EF9" w:rsidP="00131EF9">
      <w:p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sz w:val="24"/>
          <w:szCs w:val="24"/>
          <w:lang w:val="en-IN"/>
        </w:rPr>
        <w:t>This paper has argued that the teacher's role in an AI-supported inclusive ecosystem is not diminished but profoundly expanded. Teachers must serve as accessibility architects, neuro-emotional mentors, and ethical guardians. Each of these roles demands new competencies—inclusive AI literacy and assistive pedagogy—that current professional development systems are not yet adequately providing. Addressing this gap is the most pressing challenge for educational institutions and policymakers in the AI age.</w:t>
      </w:r>
    </w:p>
    <w:p w14:paraId="3B74E15A" w14:textId="77777777" w:rsidR="00131EF9" w:rsidRPr="00131EF9" w:rsidRDefault="00131EF9" w:rsidP="00131EF9">
      <w:p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sz w:val="24"/>
          <w:szCs w:val="24"/>
          <w:lang w:val="en-IN"/>
        </w:rPr>
        <w:t>Ultimately, the teacher is not replaced; the teacher is reimagined. In an inclusive classroom, AI can provide the tool, but only a human teacher can provide the wisdom, empathy, and courage required to ensure that every learner—regardless of ability—is seen, valued, and empowered to flourish. No technology can replicate the irreducible heart of great teaching.</w:t>
      </w:r>
    </w:p>
    <w:p w14:paraId="13C20180" w14:textId="0DF60DEB" w:rsidR="00527C4F" w:rsidRDefault="00527C4F" w:rsidP="00131EF9">
      <w:pPr>
        <w:spacing w:after="120" w:line="360" w:lineRule="auto"/>
        <w:jc w:val="both"/>
      </w:pPr>
    </w:p>
    <w:p w14:paraId="14C0426D" w14:textId="77777777" w:rsidR="00527C4F" w:rsidRPr="00CE4DB8" w:rsidRDefault="00527C4F" w:rsidP="00527C4F">
      <w:pPr>
        <w:pageBreakBefore/>
        <w:spacing w:line="360" w:lineRule="auto"/>
        <w:rPr>
          <w:color w:val="0070C0"/>
        </w:rPr>
      </w:pPr>
      <w:r w:rsidRPr="00CE4DB8">
        <w:rPr>
          <w:rFonts w:ascii="Times New Roman" w:hAnsi="Times New Roman"/>
          <w:b/>
          <w:color w:val="0070C0"/>
          <w:sz w:val="26"/>
        </w:rPr>
        <w:lastRenderedPageBreak/>
        <w:t>REFERENCES</w:t>
      </w:r>
    </w:p>
    <w:p w14:paraId="7421E198" w14:textId="77777777" w:rsidR="00131EF9" w:rsidRPr="00131EF9" w:rsidRDefault="00131EF9" w:rsidP="00131EF9">
      <w:pPr>
        <w:numPr>
          <w:ilvl w:val="0"/>
          <w:numId w:val="9"/>
        </w:num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sz w:val="24"/>
          <w:szCs w:val="24"/>
          <w:lang w:val="en-IN"/>
        </w:rPr>
        <w:t xml:space="preserve">Bhattacharya, I., &amp; Sharma, K. (2007). India in the Knowledge Economy: An Electronic Paradigm. </w:t>
      </w:r>
      <w:r w:rsidRPr="00131EF9">
        <w:rPr>
          <w:rFonts w:ascii="Times New Roman" w:hAnsi="Times New Roman" w:cs="Times New Roman"/>
          <w:i/>
          <w:iCs/>
          <w:sz w:val="24"/>
          <w:szCs w:val="24"/>
          <w:lang w:val="en-IN"/>
        </w:rPr>
        <w:t>International Journal of Educational Management</w:t>
      </w:r>
      <w:r w:rsidRPr="00131EF9">
        <w:rPr>
          <w:rFonts w:ascii="Times New Roman" w:hAnsi="Times New Roman" w:cs="Times New Roman"/>
          <w:sz w:val="24"/>
          <w:szCs w:val="24"/>
          <w:lang w:val="en-IN"/>
        </w:rPr>
        <w:t>, 21(6), 543–568.</w:t>
      </w:r>
    </w:p>
    <w:p w14:paraId="52D8791B" w14:textId="77777777" w:rsidR="00131EF9" w:rsidRPr="00131EF9" w:rsidRDefault="00131EF9" w:rsidP="00131EF9">
      <w:pPr>
        <w:numPr>
          <w:ilvl w:val="0"/>
          <w:numId w:val="9"/>
        </w:num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sz w:val="24"/>
          <w:szCs w:val="24"/>
          <w:lang w:val="en-IN"/>
        </w:rPr>
        <w:t xml:space="preserve">Holmes, W., Bialik, M., &amp; Fadel, C. (2019). </w:t>
      </w:r>
      <w:r w:rsidRPr="00131EF9">
        <w:rPr>
          <w:rFonts w:ascii="Times New Roman" w:hAnsi="Times New Roman" w:cs="Times New Roman"/>
          <w:i/>
          <w:iCs/>
          <w:sz w:val="24"/>
          <w:szCs w:val="24"/>
          <w:lang w:val="en-IN"/>
        </w:rPr>
        <w:t>Artificial Intelligence in Education: Promises and Implications for Teaching and Learning</w:t>
      </w:r>
      <w:r w:rsidRPr="00131EF9">
        <w:rPr>
          <w:rFonts w:ascii="Times New Roman" w:hAnsi="Times New Roman" w:cs="Times New Roman"/>
          <w:sz w:val="24"/>
          <w:szCs w:val="24"/>
          <w:lang w:val="en-IN"/>
        </w:rPr>
        <w:t xml:space="preserve">. </w:t>
      </w:r>
      <w:proofErr w:type="spellStart"/>
      <w:r w:rsidRPr="00131EF9">
        <w:rPr>
          <w:rFonts w:ascii="Times New Roman" w:hAnsi="Times New Roman" w:cs="Times New Roman"/>
          <w:sz w:val="24"/>
          <w:szCs w:val="24"/>
          <w:lang w:val="en-IN"/>
        </w:rPr>
        <w:t>Center</w:t>
      </w:r>
      <w:proofErr w:type="spellEnd"/>
      <w:r w:rsidRPr="00131EF9">
        <w:rPr>
          <w:rFonts w:ascii="Times New Roman" w:hAnsi="Times New Roman" w:cs="Times New Roman"/>
          <w:sz w:val="24"/>
          <w:szCs w:val="24"/>
          <w:lang w:val="en-IN"/>
        </w:rPr>
        <w:t xml:space="preserve"> for Curriculum Redesign, Boston, MA.</w:t>
      </w:r>
    </w:p>
    <w:p w14:paraId="55AAE86F" w14:textId="77777777" w:rsidR="00131EF9" w:rsidRPr="00131EF9" w:rsidRDefault="00131EF9" w:rsidP="00131EF9">
      <w:pPr>
        <w:numPr>
          <w:ilvl w:val="0"/>
          <w:numId w:val="9"/>
        </w:num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sz w:val="24"/>
          <w:szCs w:val="24"/>
          <w:lang w:val="en-IN"/>
        </w:rPr>
        <w:t xml:space="preserve">Luckin, R., Holmes, W., Griffiths, M., &amp; Forcier, L. B. (2016). </w:t>
      </w:r>
      <w:r w:rsidRPr="00131EF9">
        <w:rPr>
          <w:rFonts w:ascii="Times New Roman" w:hAnsi="Times New Roman" w:cs="Times New Roman"/>
          <w:i/>
          <w:iCs/>
          <w:sz w:val="24"/>
          <w:szCs w:val="24"/>
          <w:lang w:val="en-IN"/>
        </w:rPr>
        <w:t>Intelligence Unleashed: An Argument for AI in Education</w:t>
      </w:r>
      <w:r w:rsidRPr="00131EF9">
        <w:rPr>
          <w:rFonts w:ascii="Times New Roman" w:hAnsi="Times New Roman" w:cs="Times New Roman"/>
          <w:sz w:val="24"/>
          <w:szCs w:val="24"/>
          <w:lang w:val="en-IN"/>
        </w:rPr>
        <w:t>. Pearson Education.</w:t>
      </w:r>
    </w:p>
    <w:p w14:paraId="18A3CC2F" w14:textId="77777777" w:rsidR="00131EF9" w:rsidRPr="00131EF9" w:rsidRDefault="00131EF9" w:rsidP="00131EF9">
      <w:pPr>
        <w:numPr>
          <w:ilvl w:val="0"/>
          <w:numId w:val="9"/>
        </w:num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sz w:val="24"/>
          <w:szCs w:val="24"/>
          <w:lang w:val="en-IN"/>
        </w:rPr>
        <w:t xml:space="preserve">Ministry of Education, Government of India. (2020). </w:t>
      </w:r>
      <w:r w:rsidRPr="00131EF9">
        <w:rPr>
          <w:rFonts w:ascii="Times New Roman" w:hAnsi="Times New Roman" w:cs="Times New Roman"/>
          <w:i/>
          <w:iCs/>
          <w:sz w:val="24"/>
          <w:szCs w:val="24"/>
          <w:lang w:val="en-IN"/>
        </w:rPr>
        <w:t>National Education Policy 2020</w:t>
      </w:r>
      <w:r w:rsidRPr="00131EF9">
        <w:rPr>
          <w:rFonts w:ascii="Times New Roman" w:hAnsi="Times New Roman" w:cs="Times New Roman"/>
          <w:sz w:val="24"/>
          <w:szCs w:val="24"/>
          <w:lang w:val="en-IN"/>
        </w:rPr>
        <w:t xml:space="preserve">. New Delhi: </w:t>
      </w:r>
      <w:proofErr w:type="spellStart"/>
      <w:r w:rsidRPr="00131EF9">
        <w:rPr>
          <w:rFonts w:ascii="Times New Roman" w:hAnsi="Times New Roman" w:cs="Times New Roman"/>
          <w:sz w:val="24"/>
          <w:szCs w:val="24"/>
          <w:lang w:val="en-IN"/>
        </w:rPr>
        <w:t>MoE</w:t>
      </w:r>
      <w:proofErr w:type="spellEnd"/>
      <w:r w:rsidRPr="00131EF9">
        <w:rPr>
          <w:rFonts w:ascii="Times New Roman" w:hAnsi="Times New Roman" w:cs="Times New Roman"/>
          <w:sz w:val="24"/>
          <w:szCs w:val="24"/>
          <w:lang w:val="en-IN"/>
        </w:rPr>
        <w:t>.</w:t>
      </w:r>
    </w:p>
    <w:p w14:paraId="5EDCE317" w14:textId="77777777" w:rsidR="00131EF9" w:rsidRPr="00131EF9" w:rsidRDefault="00131EF9" w:rsidP="00131EF9">
      <w:pPr>
        <w:numPr>
          <w:ilvl w:val="0"/>
          <w:numId w:val="9"/>
        </w:numPr>
        <w:spacing w:after="120" w:line="360" w:lineRule="auto"/>
        <w:jc w:val="both"/>
        <w:rPr>
          <w:rFonts w:ascii="Times New Roman" w:hAnsi="Times New Roman" w:cs="Times New Roman"/>
          <w:sz w:val="24"/>
          <w:szCs w:val="24"/>
          <w:lang w:val="en-IN"/>
        </w:rPr>
      </w:pPr>
      <w:r w:rsidRPr="00131EF9">
        <w:rPr>
          <w:rFonts w:ascii="Times New Roman" w:hAnsi="Times New Roman" w:cs="Times New Roman"/>
          <w:sz w:val="24"/>
          <w:szCs w:val="24"/>
          <w:lang w:val="en-IN"/>
        </w:rPr>
        <w:t xml:space="preserve">UNESCO. (2021). </w:t>
      </w:r>
      <w:r w:rsidRPr="00131EF9">
        <w:rPr>
          <w:rFonts w:ascii="Times New Roman" w:hAnsi="Times New Roman" w:cs="Times New Roman"/>
          <w:i/>
          <w:iCs/>
          <w:sz w:val="24"/>
          <w:szCs w:val="24"/>
          <w:lang w:val="en-IN"/>
        </w:rPr>
        <w:t>AI and Education: Guidance for Policy-Makers</w:t>
      </w:r>
      <w:r w:rsidRPr="00131EF9">
        <w:rPr>
          <w:rFonts w:ascii="Times New Roman" w:hAnsi="Times New Roman" w:cs="Times New Roman"/>
          <w:sz w:val="24"/>
          <w:szCs w:val="24"/>
          <w:lang w:val="en-IN"/>
        </w:rPr>
        <w:t>. UNESCO Publishing.</w:t>
      </w:r>
    </w:p>
    <w:p w14:paraId="0BE1E026" w14:textId="2D5B3195" w:rsidR="00527C4F" w:rsidRDefault="00527C4F" w:rsidP="00131EF9">
      <w:pPr>
        <w:spacing w:after="120" w:line="360" w:lineRule="auto"/>
        <w:ind w:left="576" w:hanging="576"/>
        <w:jc w:val="both"/>
      </w:pPr>
    </w:p>
    <w:p w14:paraId="7360D5C3" w14:textId="77777777" w:rsidR="00527C4F" w:rsidRDefault="00527C4F" w:rsidP="00527C4F">
      <w:pPr>
        <w:spacing w:after="120" w:line="360" w:lineRule="auto"/>
        <w:ind w:left="576" w:hanging="576"/>
        <w:jc w:val="both"/>
        <w:rPr>
          <w:rFonts w:ascii="Times New Roman" w:hAnsi="Times New Roman"/>
          <w:sz w:val="24"/>
        </w:rPr>
      </w:pPr>
    </w:p>
    <w:p w14:paraId="64F59060" w14:textId="77777777" w:rsidR="00527C4F" w:rsidRDefault="00527C4F" w:rsidP="00527C4F">
      <w:pPr>
        <w:spacing w:after="120" w:line="360" w:lineRule="auto"/>
        <w:jc w:val="both"/>
      </w:pPr>
    </w:p>
    <w:p w14:paraId="7CE0A0BD" w14:textId="77777777" w:rsidR="000C6A5A" w:rsidRPr="00527C4F" w:rsidRDefault="000C6A5A" w:rsidP="00527C4F"/>
    <w:sectPr w:rsidR="000C6A5A" w:rsidRPr="00527C4F" w:rsidSect="00527C4F">
      <w:footerReference w:type="default" r:id="rId5"/>
      <w:pgSz w:w="11909" w:h="16834"/>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267595"/>
      <w:docPartObj>
        <w:docPartGallery w:val="Page Numbers (Bottom of Page)"/>
        <w:docPartUnique/>
      </w:docPartObj>
    </w:sdtPr>
    <w:sdtEndPr>
      <w:rPr>
        <w:noProof/>
      </w:rPr>
    </w:sdtEndPr>
    <w:sdtContent>
      <w:p w14:paraId="3BB09A80" w14:textId="77777777" w:rsidR="00527C4F" w:rsidRDefault="00527C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24025C" w14:textId="77777777" w:rsidR="00527C4F" w:rsidRDefault="00527C4F">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794"/>
    <w:multiLevelType w:val="hybridMultilevel"/>
    <w:tmpl w:val="D90C2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716296"/>
    <w:multiLevelType w:val="multilevel"/>
    <w:tmpl w:val="DB42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E3112"/>
    <w:multiLevelType w:val="multilevel"/>
    <w:tmpl w:val="7484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82B74"/>
    <w:multiLevelType w:val="multilevel"/>
    <w:tmpl w:val="84F2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A4BEE"/>
    <w:multiLevelType w:val="multilevel"/>
    <w:tmpl w:val="790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A0F83"/>
    <w:multiLevelType w:val="multilevel"/>
    <w:tmpl w:val="AF08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834E6"/>
    <w:multiLevelType w:val="multilevel"/>
    <w:tmpl w:val="145E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101890"/>
    <w:multiLevelType w:val="multilevel"/>
    <w:tmpl w:val="FB9A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2725A"/>
    <w:multiLevelType w:val="multilevel"/>
    <w:tmpl w:val="8262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976131">
    <w:abstractNumId w:val="8"/>
  </w:num>
  <w:num w:numId="2" w16cid:durableId="99183253">
    <w:abstractNumId w:val="7"/>
  </w:num>
  <w:num w:numId="3" w16cid:durableId="856430772">
    <w:abstractNumId w:val="1"/>
  </w:num>
  <w:num w:numId="4" w16cid:durableId="1773937984">
    <w:abstractNumId w:val="2"/>
  </w:num>
  <w:num w:numId="5" w16cid:durableId="1617717382">
    <w:abstractNumId w:val="4"/>
  </w:num>
  <w:num w:numId="6" w16cid:durableId="86659134">
    <w:abstractNumId w:val="5"/>
  </w:num>
  <w:num w:numId="7" w16cid:durableId="939727144">
    <w:abstractNumId w:val="3"/>
  </w:num>
  <w:num w:numId="8" w16cid:durableId="1161851190">
    <w:abstractNumId w:val="0"/>
  </w:num>
  <w:num w:numId="9" w16cid:durableId="9580235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C4F"/>
    <w:rsid w:val="000C6A5A"/>
    <w:rsid w:val="000E14B9"/>
    <w:rsid w:val="00131EF9"/>
    <w:rsid w:val="00527C4F"/>
    <w:rsid w:val="00CA6B2A"/>
    <w:rsid w:val="00F06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ADC3"/>
  <w15:chartTrackingRefBased/>
  <w15:docId w15:val="{EDA5BB38-A151-4521-AFFA-12C993BDB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C4F"/>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527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C4F"/>
    <w:rPr>
      <w:rFonts w:eastAsiaTheme="majorEastAsia" w:cstheme="majorBidi"/>
      <w:color w:val="272727" w:themeColor="text1" w:themeTint="D8"/>
    </w:rPr>
  </w:style>
  <w:style w:type="paragraph" w:styleId="Title">
    <w:name w:val="Title"/>
    <w:basedOn w:val="Normal"/>
    <w:next w:val="Normal"/>
    <w:link w:val="TitleChar"/>
    <w:uiPriority w:val="10"/>
    <w:qFormat/>
    <w:rsid w:val="00527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C4F"/>
    <w:pPr>
      <w:spacing w:before="160"/>
      <w:jc w:val="center"/>
    </w:pPr>
    <w:rPr>
      <w:i/>
      <w:iCs/>
      <w:color w:val="404040" w:themeColor="text1" w:themeTint="BF"/>
    </w:rPr>
  </w:style>
  <w:style w:type="character" w:customStyle="1" w:styleId="QuoteChar">
    <w:name w:val="Quote Char"/>
    <w:basedOn w:val="DefaultParagraphFont"/>
    <w:link w:val="Quote"/>
    <w:uiPriority w:val="29"/>
    <w:rsid w:val="00527C4F"/>
    <w:rPr>
      <w:i/>
      <w:iCs/>
      <w:color w:val="404040" w:themeColor="text1" w:themeTint="BF"/>
    </w:rPr>
  </w:style>
  <w:style w:type="paragraph" w:styleId="ListParagraph">
    <w:name w:val="List Paragraph"/>
    <w:basedOn w:val="Normal"/>
    <w:uiPriority w:val="34"/>
    <w:qFormat/>
    <w:rsid w:val="00527C4F"/>
    <w:pPr>
      <w:ind w:left="720"/>
      <w:contextualSpacing/>
    </w:pPr>
  </w:style>
  <w:style w:type="character" w:styleId="IntenseEmphasis">
    <w:name w:val="Intense Emphasis"/>
    <w:basedOn w:val="DefaultParagraphFont"/>
    <w:uiPriority w:val="21"/>
    <w:qFormat/>
    <w:rsid w:val="00527C4F"/>
    <w:rPr>
      <w:i/>
      <w:iCs/>
      <w:color w:val="0F4761" w:themeColor="accent1" w:themeShade="BF"/>
    </w:rPr>
  </w:style>
  <w:style w:type="paragraph" w:styleId="IntenseQuote">
    <w:name w:val="Intense Quote"/>
    <w:basedOn w:val="Normal"/>
    <w:next w:val="Normal"/>
    <w:link w:val="IntenseQuoteChar"/>
    <w:uiPriority w:val="30"/>
    <w:qFormat/>
    <w:rsid w:val="00527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C4F"/>
    <w:rPr>
      <w:i/>
      <w:iCs/>
      <w:color w:val="0F4761" w:themeColor="accent1" w:themeShade="BF"/>
    </w:rPr>
  </w:style>
  <w:style w:type="character" w:styleId="IntenseReference">
    <w:name w:val="Intense Reference"/>
    <w:basedOn w:val="DefaultParagraphFont"/>
    <w:uiPriority w:val="32"/>
    <w:qFormat/>
    <w:rsid w:val="00527C4F"/>
    <w:rPr>
      <w:b/>
      <w:bCs/>
      <w:smallCaps/>
      <w:color w:val="0F4761" w:themeColor="accent1" w:themeShade="BF"/>
      <w:spacing w:val="5"/>
    </w:rPr>
  </w:style>
  <w:style w:type="paragraph" w:styleId="Footer">
    <w:name w:val="footer"/>
    <w:basedOn w:val="Normal"/>
    <w:link w:val="FooterChar"/>
    <w:uiPriority w:val="99"/>
    <w:unhideWhenUsed/>
    <w:rsid w:val="00527C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C4F"/>
    <w:rPr>
      <w:rFonts w:eastAsiaTheme="minorEastAsia"/>
      <w:kern w:val="0"/>
      <w:sz w:val="22"/>
      <w:szCs w:val="22"/>
      <w:lang w:val="en-US"/>
      <w14:ligatures w14:val="none"/>
    </w:rPr>
  </w:style>
  <w:style w:type="paragraph" w:styleId="NormalWeb">
    <w:name w:val="Normal (Web)"/>
    <w:basedOn w:val="Normal"/>
    <w:uiPriority w:val="99"/>
    <w:semiHidden/>
    <w:unhideWhenUsed/>
    <w:rsid w:val="00527C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1563</Words>
  <Characters>8911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Ramana Ganthan (Contractor)</dc:creator>
  <cp:keywords/>
  <dc:description/>
  <cp:lastModifiedBy>S, Ramana Ganthan (Contractor)</cp:lastModifiedBy>
  <cp:revision>1</cp:revision>
  <dcterms:created xsi:type="dcterms:W3CDTF">2026-04-18T06:59:00Z</dcterms:created>
  <dcterms:modified xsi:type="dcterms:W3CDTF">2026-04-18T07:20:00Z</dcterms:modified>
</cp:coreProperties>
</file>