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000" w:type="dxa"/>
        <w:tblInd w:w="5465" w:type="dxa"/>
        <w:tblCellMar>
          <w:top w:w="10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2000"/>
      </w:tblGrid>
      <w:tr w:rsidR="00B307CE" w14:paraId="2F5C4E84" w14:textId="77777777">
        <w:trPr>
          <w:trHeight w:val="4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31B2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D4066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>3 July 2026</w:t>
            </w:r>
          </w:p>
        </w:tc>
      </w:tr>
      <w:tr w:rsidR="00B307CE" w14:paraId="2DE7DAED" w14:textId="77777777">
        <w:trPr>
          <w:trHeight w:val="4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E00B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Team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C16A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>-</w:t>
            </w:r>
          </w:p>
        </w:tc>
      </w:tr>
      <w:tr w:rsidR="00B307CE" w14:paraId="31909308" w14:textId="77777777">
        <w:trPr>
          <w:trHeight w:val="4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6714B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Project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10C2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>Book-Store</w:t>
            </w:r>
          </w:p>
        </w:tc>
      </w:tr>
      <w:tr w:rsidR="00B307CE" w14:paraId="4E1509C1" w14:textId="77777777">
        <w:trPr>
          <w:trHeight w:val="400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5685D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Maximum Marks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162B8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9"/>
              </w:rPr>
              <w:t>2 Marks</w:t>
            </w:r>
          </w:p>
        </w:tc>
      </w:tr>
    </w:tbl>
    <w:tbl>
      <w:tblPr>
        <w:tblStyle w:val="TableGrid"/>
        <w:tblpPr w:vertAnchor="page" w:horzAnchor="page" w:tblpX="1100" w:tblpY="5730"/>
        <w:tblOverlap w:val="never"/>
        <w:tblW w:w="9015" w:type="dxa"/>
        <w:tblInd w:w="0" w:type="dxa"/>
        <w:tblCellMar>
          <w:top w:w="10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43"/>
        <w:gridCol w:w="2230"/>
        <w:gridCol w:w="6042"/>
      </w:tblGrid>
      <w:tr w:rsidR="00B307CE" w14:paraId="7A51AAB2" w14:textId="77777777" w:rsidTr="000F03AD">
        <w:trPr>
          <w:trHeight w:val="334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82413F2" w14:textId="77777777" w:rsidR="00B307C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A1A1A"/>
                <w:sz w:val="20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A1A1A"/>
                <w:sz w:val="20"/>
              </w:rPr>
              <w:t>.</w:t>
            </w:r>
          </w:p>
        </w:tc>
        <w:tc>
          <w:tcPr>
            <w:tcW w:w="22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B1DF4CB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A1A1A"/>
                <w:sz w:val="20"/>
              </w:rPr>
              <w:t>Parameter</w:t>
            </w:r>
          </w:p>
        </w:tc>
        <w:tc>
          <w:tcPr>
            <w:tcW w:w="60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44ED56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A1A1A"/>
                <w:sz w:val="20"/>
              </w:rPr>
              <w:t>Description</w:t>
            </w:r>
          </w:p>
        </w:tc>
      </w:tr>
      <w:tr w:rsidR="00B307CE" w14:paraId="4F9F8FD2" w14:textId="77777777" w:rsidTr="000F03AD">
        <w:trPr>
          <w:trHeight w:val="83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E602F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1.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A5BF" w14:textId="77777777" w:rsidR="00B307C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b/>
                <w:color w:val="1A1A1A"/>
                <w:sz w:val="18"/>
              </w:rPr>
              <w:t xml:space="preserve">Problem Statement </w:t>
            </w:r>
          </w:p>
          <w:p w14:paraId="22BF4C7B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A1A1A"/>
                <w:sz w:val="18"/>
              </w:rPr>
              <w:t>(Problem to be solved)</w:t>
            </w:r>
          </w:p>
        </w:tc>
        <w:tc>
          <w:tcPr>
            <w:tcW w:w="6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D816" w14:textId="77777777" w:rsidR="00B307CE" w:rsidRDefault="00000000">
            <w:pPr>
              <w:spacing w:after="0"/>
              <w:ind w:right="27"/>
            </w:pPr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Traditional small-scale booksellers lack digital channels, limiting their customer reach. Meanwhile, readers encounter complex multi-step checkout processes on major bookstore platforms, resulting in high rates of cart abandonment.</w:t>
            </w:r>
          </w:p>
        </w:tc>
      </w:tr>
      <w:tr w:rsidR="00B307CE" w14:paraId="1FC78A98" w14:textId="77777777" w:rsidTr="000F03AD">
        <w:trPr>
          <w:trHeight w:val="83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D3E3C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2.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6090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A1A1A"/>
                <w:sz w:val="18"/>
              </w:rPr>
              <w:t>Idea / Solution description</w:t>
            </w:r>
          </w:p>
        </w:tc>
        <w:tc>
          <w:tcPr>
            <w:tcW w:w="6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22D8" w14:textId="77777777" w:rsidR="00B307C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BookVerse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 xml:space="preserve"> is a MERN stack web app separating Customers, Sellers, and Admins. Customers browse books and buy via a single checkout. Sellers manage listings and ship orders. Admins verify registrations.</w:t>
            </w:r>
          </w:p>
        </w:tc>
      </w:tr>
      <w:tr w:rsidR="00B307CE" w14:paraId="0CC9E344" w14:textId="77777777" w:rsidTr="000F03AD">
        <w:trPr>
          <w:trHeight w:val="83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9FB1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3.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2529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A1A1A"/>
                <w:sz w:val="18"/>
              </w:rPr>
              <w:t>Novelty / Uniqueness</w:t>
            </w:r>
          </w:p>
        </w:tc>
        <w:tc>
          <w:tcPr>
            <w:tcW w:w="6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98A42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Features a "Buy Now" direct-checkout button that skips complex multi-step cart configurations. It has a zero-cost dedicated seller portal with cover image uploads and custom SVG analytics dashboards.</w:t>
            </w:r>
          </w:p>
        </w:tc>
      </w:tr>
      <w:tr w:rsidR="00B307CE" w14:paraId="280BAB31" w14:textId="77777777" w:rsidTr="000F03AD">
        <w:trPr>
          <w:trHeight w:val="83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060A6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4.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89BF1" w14:textId="77777777" w:rsidR="00B307C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b/>
                <w:color w:val="1A1A1A"/>
                <w:sz w:val="18"/>
              </w:rPr>
              <w:t xml:space="preserve">Social Impact / Customer </w:t>
            </w:r>
          </w:p>
          <w:p w14:paraId="29F34C03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A1A1A"/>
                <w:sz w:val="18"/>
              </w:rPr>
              <w:t>Satisfaction</w:t>
            </w:r>
          </w:p>
        </w:tc>
        <w:tc>
          <w:tcPr>
            <w:tcW w:w="6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D24C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Supports small booksellers by enabling digitizing operations with zero technology overhead. Customers benefit from a fast, beige-accented, clean shopping UI designed to decrease cart abandonment and improve ordering ease.</w:t>
            </w:r>
          </w:p>
        </w:tc>
      </w:tr>
      <w:tr w:rsidR="00B307CE" w14:paraId="113578D8" w14:textId="77777777" w:rsidTr="000F03AD">
        <w:trPr>
          <w:trHeight w:val="83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33AC2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5.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21B04" w14:textId="77777777" w:rsidR="00B307C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b/>
                <w:color w:val="1A1A1A"/>
                <w:sz w:val="18"/>
              </w:rPr>
              <w:t xml:space="preserve">Business Model (Revenue </w:t>
            </w:r>
          </w:p>
          <w:p w14:paraId="4D332991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A1A1A"/>
                <w:sz w:val="18"/>
              </w:rPr>
              <w:t>Model)</w:t>
            </w:r>
          </w:p>
        </w:tc>
        <w:tc>
          <w:tcPr>
            <w:tcW w:w="6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7399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 xml:space="preserve">Sellers list books for free, and the platform can charge a micro-transaction fee (e.g. 2-5%) per successful checkout </w:t>
            </w:r>
            <w:proofErr w:type="spellStart"/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checkout</w:t>
            </w:r>
            <w:proofErr w:type="spellEnd"/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, or offer premium visibility placement for books.</w:t>
            </w:r>
          </w:p>
        </w:tc>
      </w:tr>
      <w:tr w:rsidR="00B307CE" w14:paraId="67E8BE99" w14:textId="77777777" w:rsidTr="000F03AD">
        <w:trPr>
          <w:trHeight w:val="836"/>
        </w:trPr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9BC27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6.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3FB29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A1A1A"/>
                <w:sz w:val="18"/>
              </w:rPr>
              <w:t>Scalability of the Solution</w:t>
            </w:r>
          </w:p>
        </w:tc>
        <w:tc>
          <w:tcPr>
            <w:tcW w:w="6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72950" w14:textId="77777777" w:rsidR="00B30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A1A1A"/>
                <w:sz w:val="18"/>
              </w:rPr>
              <w:t>Engineered under MVC architecture. Node/Express backend APIs can scale horizontally, and MongoDB Atlas manages global replica sets and handles high concurrent read/write scaling.</w:t>
            </w:r>
          </w:p>
        </w:tc>
      </w:tr>
    </w:tbl>
    <w:p w14:paraId="66E4D9EF" w14:textId="77777777" w:rsidR="00B307CE" w:rsidRDefault="00000000">
      <w:pPr>
        <w:spacing w:after="704"/>
        <w:ind w:right="235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27175D" wp14:editId="32B83197">
                <wp:simplePos x="0" y="0"/>
                <wp:positionH relativeFrom="page">
                  <wp:posOffset>698500</wp:posOffset>
                </wp:positionH>
                <wp:positionV relativeFrom="page">
                  <wp:posOffset>10033000</wp:posOffset>
                </wp:positionV>
                <wp:extent cx="6159500" cy="6350"/>
                <wp:effectExtent l="0" t="0" r="0" b="0"/>
                <wp:wrapTopAndBottom/>
                <wp:docPr id="1576" name="Group 1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9500" cy="6350"/>
                          <a:chOff x="0" y="0"/>
                          <a:chExt cx="6159500" cy="635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15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9500">
                                <a:moveTo>
                                  <a:pt x="0" y="0"/>
                                </a:moveTo>
                                <a:lnTo>
                                  <a:pt x="61595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6" style="width:485pt;height:0.5pt;position:absolute;mso-position-horizontal-relative:page;mso-position-horizontal:absolute;margin-left:55pt;mso-position-vertical-relative:page;margin-top:790pt;" coordsize="61595,63">
                <v:shape id="Shape 78" style="position:absolute;width:61595;height:0;left:0;top:0;" coordsize="6159500,0" path="m0,0l6159500,0">
                  <v:stroke weight="0.5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0"/>
        </w:rPr>
        <w:t>PROJECT DESIGN PHASE: PROPOSED SOLUTION</w:t>
      </w:r>
    </w:p>
    <w:p w14:paraId="7489844E" w14:textId="77777777" w:rsidR="00B307CE" w:rsidRDefault="00000000">
      <w:pPr>
        <w:spacing w:after="97"/>
        <w:ind w:right="243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Proposed Solution Template</w:t>
      </w:r>
    </w:p>
    <w:p w14:paraId="5AA5A669" w14:textId="77777777" w:rsidR="00B307CE" w:rsidRDefault="00000000">
      <w:pPr>
        <w:spacing w:after="50"/>
      </w:pPr>
      <w:r>
        <w:rPr>
          <w:rFonts w:ascii="Times New Roman" w:eastAsia="Times New Roman" w:hAnsi="Times New Roman" w:cs="Times New Roman"/>
          <w:color w:val="1A1A1A"/>
        </w:rPr>
        <w:t xml:space="preserve">Following is the proposed solution template. This details the bookstore's parameters, business goals, and </w:t>
      </w:r>
    </w:p>
    <w:p w14:paraId="0632F67F" w14:textId="2E70C154" w:rsidR="00B307CE" w:rsidRDefault="00000000" w:rsidP="000F03AD">
      <w:pPr>
        <w:spacing w:after="0"/>
        <w:ind w:right="235"/>
        <w:jc w:val="center"/>
      </w:pPr>
      <w:r>
        <w:rPr>
          <w:rFonts w:ascii="Times New Roman" w:eastAsia="Times New Roman" w:hAnsi="Times New Roman" w:cs="Times New Roman"/>
          <w:color w:val="1A1A1A"/>
        </w:rPr>
        <w:t>engineering structures.</w:t>
      </w:r>
      <w:r>
        <w:br w:type="page"/>
      </w:r>
    </w:p>
    <w:sectPr w:rsidR="00B307CE">
      <w:pgSz w:w="11906" w:h="16838"/>
      <w:pgMar w:top="1100" w:right="1100" w:bottom="4707" w:left="13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7CE"/>
    <w:rsid w:val="000F03AD"/>
    <w:rsid w:val="005C00BB"/>
    <w:rsid w:val="00B3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82028"/>
  <w15:docId w15:val="{A1A1B0C8-36AB-4209-868D-ECC4A630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NAIDU</dc:creator>
  <cp:keywords/>
  <cp:lastModifiedBy>RAMA NAIDU</cp:lastModifiedBy>
  <cp:revision>2</cp:revision>
  <dcterms:created xsi:type="dcterms:W3CDTF">2026-07-18T15:14:00Z</dcterms:created>
  <dcterms:modified xsi:type="dcterms:W3CDTF">2026-07-18T15:14:00Z</dcterms:modified>
</cp:coreProperties>
</file>