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CDF" w:rsidRDefault="00EE7F01" w:rsidP="00EE7F01">
      <w:pPr>
        <w:pStyle w:val="ListParagraph"/>
        <w:numPr>
          <w:ilvl w:val="0"/>
          <w:numId w:val="1"/>
        </w:numPr>
      </w:pPr>
      <w:r>
        <w:t>Below is the Body Mass Index (BMI) of the persons in the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684A" w:rsidTr="0032684A">
        <w:tc>
          <w:tcPr>
            <w:tcW w:w="3116" w:type="dxa"/>
          </w:tcPr>
          <w:p w:rsidR="0032684A" w:rsidRDefault="0032684A">
            <w:r>
              <w:t>BMI Category</w:t>
            </w:r>
          </w:p>
        </w:tc>
        <w:tc>
          <w:tcPr>
            <w:tcW w:w="3117" w:type="dxa"/>
          </w:tcPr>
          <w:p w:rsidR="0032684A" w:rsidRDefault="0032684A">
            <w:r w:rsidRPr="0032684A">
              <w:t>BMI Range (kg/m2)</w:t>
            </w:r>
          </w:p>
        </w:tc>
        <w:tc>
          <w:tcPr>
            <w:tcW w:w="3117" w:type="dxa"/>
          </w:tcPr>
          <w:p w:rsidR="0032684A" w:rsidRDefault="0032684A">
            <w:r>
              <w:t>Health Risk</w:t>
            </w:r>
          </w:p>
        </w:tc>
      </w:tr>
      <w:tr w:rsidR="0032684A" w:rsidTr="0032684A">
        <w:tc>
          <w:tcPr>
            <w:tcW w:w="3116" w:type="dxa"/>
          </w:tcPr>
          <w:p w:rsidR="0032684A" w:rsidRDefault="0032684A">
            <w:r>
              <w:t>Moderately obese</w:t>
            </w:r>
          </w:p>
        </w:tc>
        <w:tc>
          <w:tcPr>
            <w:tcW w:w="3117" w:type="dxa"/>
          </w:tcPr>
          <w:p w:rsidR="0032684A" w:rsidRDefault="0032684A">
            <w:r>
              <w:t>32.83</w:t>
            </w:r>
          </w:p>
        </w:tc>
        <w:tc>
          <w:tcPr>
            <w:tcW w:w="3117" w:type="dxa"/>
          </w:tcPr>
          <w:p w:rsidR="0032684A" w:rsidRDefault="0032684A">
            <w:r>
              <w:t>Medium risk</w:t>
            </w:r>
          </w:p>
        </w:tc>
      </w:tr>
      <w:tr w:rsidR="0032684A" w:rsidTr="0032684A">
        <w:tc>
          <w:tcPr>
            <w:tcW w:w="3116" w:type="dxa"/>
          </w:tcPr>
          <w:p w:rsidR="0032684A" w:rsidRDefault="0032684A" w:rsidP="0032684A">
            <w:r>
              <w:t>Moderately obese</w:t>
            </w:r>
          </w:p>
        </w:tc>
        <w:tc>
          <w:tcPr>
            <w:tcW w:w="3117" w:type="dxa"/>
          </w:tcPr>
          <w:p w:rsidR="0032684A" w:rsidRDefault="005173B5" w:rsidP="0032684A">
            <w:r>
              <w:t>32.79</w:t>
            </w:r>
          </w:p>
        </w:tc>
        <w:tc>
          <w:tcPr>
            <w:tcW w:w="3117" w:type="dxa"/>
          </w:tcPr>
          <w:p w:rsidR="0032684A" w:rsidRDefault="0032684A" w:rsidP="0032684A">
            <w:r>
              <w:t>Medium risk</w:t>
            </w:r>
          </w:p>
        </w:tc>
      </w:tr>
      <w:tr w:rsidR="0032684A" w:rsidTr="0032684A">
        <w:tc>
          <w:tcPr>
            <w:tcW w:w="3116" w:type="dxa"/>
          </w:tcPr>
          <w:p w:rsidR="0032684A" w:rsidRDefault="005173B5" w:rsidP="0032684A">
            <w:r>
              <w:t>Normal weight</w:t>
            </w:r>
          </w:p>
        </w:tc>
        <w:tc>
          <w:tcPr>
            <w:tcW w:w="3117" w:type="dxa"/>
          </w:tcPr>
          <w:p w:rsidR="0032684A" w:rsidRDefault="005173B5" w:rsidP="0032684A">
            <w:r>
              <w:t>23.76</w:t>
            </w:r>
          </w:p>
        </w:tc>
        <w:tc>
          <w:tcPr>
            <w:tcW w:w="3117" w:type="dxa"/>
          </w:tcPr>
          <w:p w:rsidR="0032684A" w:rsidRDefault="005173B5" w:rsidP="0032684A">
            <w:r>
              <w:t>Low risk</w:t>
            </w:r>
          </w:p>
        </w:tc>
      </w:tr>
      <w:tr w:rsidR="005173B5" w:rsidTr="0032684A">
        <w:tc>
          <w:tcPr>
            <w:tcW w:w="3116" w:type="dxa"/>
          </w:tcPr>
          <w:p w:rsidR="005173B5" w:rsidRDefault="005173B5" w:rsidP="005173B5">
            <w:r>
              <w:t>Normal weight</w:t>
            </w:r>
          </w:p>
        </w:tc>
        <w:tc>
          <w:tcPr>
            <w:tcW w:w="3117" w:type="dxa"/>
          </w:tcPr>
          <w:p w:rsidR="005173B5" w:rsidRDefault="005173B5" w:rsidP="005173B5">
            <w:r>
              <w:t>22.54</w:t>
            </w:r>
          </w:p>
        </w:tc>
        <w:tc>
          <w:tcPr>
            <w:tcW w:w="3117" w:type="dxa"/>
          </w:tcPr>
          <w:p w:rsidR="005173B5" w:rsidRDefault="005173B5" w:rsidP="005173B5">
            <w:r>
              <w:t>Low risk</w:t>
            </w:r>
          </w:p>
        </w:tc>
      </w:tr>
      <w:tr w:rsidR="005173B5" w:rsidTr="0032684A">
        <w:tc>
          <w:tcPr>
            <w:tcW w:w="3116" w:type="dxa"/>
          </w:tcPr>
          <w:p w:rsidR="005173B5" w:rsidRDefault="005173B5" w:rsidP="005173B5">
            <w:r>
              <w:t>Normal weight</w:t>
            </w:r>
          </w:p>
        </w:tc>
        <w:tc>
          <w:tcPr>
            <w:tcW w:w="3117" w:type="dxa"/>
          </w:tcPr>
          <w:p w:rsidR="005173B5" w:rsidRDefault="005173B5" w:rsidP="005173B5">
            <w:r>
              <w:t>23.33</w:t>
            </w:r>
          </w:p>
        </w:tc>
        <w:tc>
          <w:tcPr>
            <w:tcW w:w="3117" w:type="dxa"/>
          </w:tcPr>
          <w:p w:rsidR="005173B5" w:rsidRDefault="005173B5" w:rsidP="005173B5">
            <w:r>
              <w:t>Low risk</w:t>
            </w:r>
          </w:p>
        </w:tc>
      </w:tr>
      <w:tr w:rsidR="005173B5" w:rsidTr="0032684A">
        <w:tc>
          <w:tcPr>
            <w:tcW w:w="3116" w:type="dxa"/>
          </w:tcPr>
          <w:p w:rsidR="005173B5" w:rsidRDefault="005173B5" w:rsidP="005173B5">
            <w:r>
              <w:t>Overweight</w:t>
            </w:r>
          </w:p>
        </w:tc>
        <w:tc>
          <w:tcPr>
            <w:tcW w:w="3117" w:type="dxa"/>
          </w:tcPr>
          <w:p w:rsidR="005173B5" w:rsidRDefault="005173B5" w:rsidP="005173B5">
            <w:r>
              <w:t>29.49</w:t>
            </w:r>
          </w:p>
        </w:tc>
        <w:tc>
          <w:tcPr>
            <w:tcW w:w="3117" w:type="dxa"/>
          </w:tcPr>
          <w:p w:rsidR="005173B5" w:rsidRDefault="005173B5" w:rsidP="005173B5">
            <w:r>
              <w:t>Enhanced risk</w:t>
            </w:r>
          </w:p>
        </w:tc>
      </w:tr>
    </w:tbl>
    <w:p w:rsidR="0032684A" w:rsidRDefault="0032684A">
      <w:bookmarkStart w:id="0" w:name="_GoBack"/>
      <w:bookmarkEnd w:id="0"/>
    </w:p>
    <w:p w:rsidR="00EE7F01" w:rsidRDefault="00EE7F01" w:rsidP="00EE7F01">
      <w:pPr>
        <w:pStyle w:val="ListParagraph"/>
        <w:numPr>
          <w:ilvl w:val="0"/>
          <w:numId w:val="1"/>
        </w:numPr>
      </w:pPr>
      <w:r>
        <w:t>Only one female had Overweight in BMI category.</w:t>
      </w:r>
    </w:p>
    <w:sectPr w:rsidR="00EE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B2144"/>
    <w:multiLevelType w:val="hybridMultilevel"/>
    <w:tmpl w:val="4384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4A"/>
    <w:rsid w:val="00237F0E"/>
    <w:rsid w:val="0032684A"/>
    <w:rsid w:val="005173B5"/>
    <w:rsid w:val="00930CDF"/>
    <w:rsid w:val="00EE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B66B"/>
  <w15:chartTrackingRefBased/>
  <w15:docId w15:val="{5BFD7221-0446-4335-B59E-3D966AE9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7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2022-09-15T11:27:00Z</dcterms:created>
  <dcterms:modified xsi:type="dcterms:W3CDTF">2022-09-15T12:09:00Z</dcterms:modified>
</cp:coreProperties>
</file>