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112A9" w14:textId="77777777" w:rsidR="004408E2" w:rsidRDefault="004408E2" w:rsidP="00DB2BFA">
      <w:pPr>
        <w:pStyle w:val="Heading1"/>
      </w:pPr>
      <w:r>
        <w:t>Bannari Amman Spinning Mills Ltd - Financial Statement (FY24 &amp; FY25)</w:t>
      </w:r>
    </w:p>
    <w:p w14:paraId="40058E9F" w14:textId="77777777" w:rsidR="004408E2" w:rsidRDefault="004408E2" w:rsidP="004408E2">
      <w:pPr>
        <w:pStyle w:val="Heading2"/>
        <w:jc w:val="center"/>
      </w:pPr>
      <w:r>
        <w:t>1. Profit &amp; Loss Statement</w:t>
      </w:r>
    </w:p>
    <w:tbl>
      <w:tblPr>
        <w:tblW w:w="9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2"/>
        <w:gridCol w:w="2282"/>
        <w:gridCol w:w="2282"/>
        <w:gridCol w:w="2282"/>
      </w:tblGrid>
      <w:tr w:rsidR="004408E2" w14:paraId="537D0043" w14:textId="77777777" w:rsidTr="00BC4130">
        <w:trPr>
          <w:trHeight w:val="633"/>
        </w:trPr>
        <w:tc>
          <w:tcPr>
            <w:tcW w:w="2282" w:type="dxa"/>
          </w:tcPr>
          <w:p w14:paraId="303D5091" w14:textId="77777777" w:rsidR="004408E2" w:rsidRPr="00F97E94" w:rsidRDefault="004408E2" w:rsidP="004014ED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Particulars</w:t>
            </w:r>
          </w:p>
        </w:tc>
        <w:tc>
          <w:tcPr>
            <w:tcW w:w="2282" w:type="dxa"/>
          </w:tcPr>
          <w:p w14:paraId="3B48863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FY24 (Mar 2024)</w:t>
            </w:r>
          </w:p>
        </w:tc>
        <w:tc>
          <w:tcPr>
            <w:tcW w:w="2282" w:type="dxa"/>
          </w:tcPr>
          <w:p w14:paraId="6852E1D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FY25 (Mar 2025)</w:t>
            </w:r>
          </w:p>
        </w:tc>
        <w:tc>
          <w:tcPr>
            <w:tcW w:w="2282" w:type="dxa"/>
          </w:tcPr>
          <w:p w14:paraId="4EB010B0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% Change</w:t>
            </w:r>
          </w:p>
        </w:tc>
      </w:tr>
      <w:tr w:rsidR="004408E2" w14:paraId="195FC8E7" w14:textId="77777777" w:rsidTr="00BC4130">
        <w:trPr>
          <w:trHeight w:val="633"/>
        </w:trPr>
        <w:tc>
          <w:tcPr>
            <w:tcW w:w="2282" w:type="dxa"/>
          </w:tcPr>
          <w:p w14:paraId="7D7FD963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Sales (₹ Crore)</w:t>
            </w:r>
          </w:p>
        </w:tc>
        <w:tc>
          <w:tcPr>
            <w:tcW w:w="2282" w:type="dxa"/>
          </w:tcPr>
          <w:p w14:paraId="2CC39D02" w14:textId="77777777" w:rsidR="004408E2" w:rsidRDefault="004408E2" w:rsidP="004014ED">
            <w:pPr>
              <w:jc w:val="center"/>
            </w:pPr>
            <w:r>
              <w:t>923.52</w:t>
            </w:r>
          </w:p>
        </w:tc>
        <w:tc>
          <w:tcPr>
            <w:tcW w:w="2282" w:type="dxa"/>
          </w:tcPr>
          <w:p w14:paraId="676B1AE2" w14:textId="77777777" w:rsidR="004408E2" w:rsidRDefault="004408E2" w:rsidP="004014ED">
            <w:pPr>
              <w:jc w:val="center"/>
            </w:pPr>
            <w:r>
              <w:t>887.36</w:t>
            </w:r>
          </w:p>
        </w:tc>
        <w:tc>
          <w:tcPr>
            <w:tcW w:w="2282" w:type="dxa"/>
          </w:tcPr>
          <w:p w14:paraId="12F3430B" w14:textId="77777777" w:rsidR="004408E2" w:rsidRDefault="004408E2" w:rsidP="004014ED">
            <w:pPr>
              <w:jc w:val="center"/>
            </w:pPr>
            <w:r>
              <w:t>-3.92%</w:t>
            </w:r>
          </w:p>
        </w:tc>
      </w:tr>
      <w:tr w:rsidR="004408E2" w14:paraId="7E026485" w14:textId="77777777" w:rsidTr="00BC4130">
        <w:trPr>
          <w:trHeight w:val="1020"/>
        </w:trPr>
        <w:tc>
          <w:tcPr>
            <w:tcW w:w="2282" w:type="dxa"/>
          </w:tcPr>
          <w:p w14:paraId="0AAAF979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Profit / (Loss) (₹ Crore)</w:t>
            </w:r>
          </w:p>
        </w:tc>
        <w:tc>
          <w:tcPr>
            <w:tcW w:w="2282" w:type="dxa"/>
          </w:tcPr>
          <w:p w14:paraId="5C31493C" w14:textId="77777777" w:rsidR="004408E2" w:rsidRDefault="004408E2" w:rsidP="004014ED">
            <w:pPr>
              <w:jc w:val="center"/>
            </w:pPr>
            <w:r>
              <w:t>-26.23</w:t>
            </w:r>
          </w:p>
        </w:tc>
        <w:tc>
          <w:tcPr>
            <w:tcW w:w="2282" w:type="dxa"/>
          </w:tcPr>
          <w:p w14:paraId="69D35810" w14:textId="77777777" w:rsidR="004408E2" w:rsidRDefault="004408E2" w:rsidP="004014ED">
            <w:pPr>
              <w:jc w:val="center"/>
            </w:pPr>
            <w:r>
              <w:t>36.86</w:t>
            </w:r>
          </w:p>
        </w:tc>
        <w:tc>
          <w:tcPr>
            <w:tcW w:w="2282" w:type="dxa"/>
          </w:tcPr>
          <w:p w14:paraId="6BE652C6" w14:textId="77777777" w:rsidR="004408E2" w:rsidRDefault="004408E2" w:rsidP="004014ED">
            <w:pPr>
              <w:jc w:val="center"/>
            </w:pPr>
            <w:r>
              <w:t>Turnaround</w:t>
            </w:r>
          </w:p>
        </w:tc>
      </w:tr>
      <w:tr w:rsidR="004408E2" w14:paraId="4EED2FAB" w14:textId="77777777" w:rsidTr="00BC4130">
        <w:trPr>
          <w:trHeight w:val="1020"/>
        </w:trPr>
        <w:tc>
          <w:tcPr>
            <w:tcW w:w="2282" w:type="dxa"/>
          </w:tcPr>
          <w:p w14:paraId="3CD7466A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Operating Profit Margin (OPM%)</w:t>
            </w:r>
          </w:p>
        </w:tc>
        <w:tc>
          <w:tcPr>
            <w:tcW w:w="2282" w:type="dxa"/>
          </w:tcPr>
          <w:p w14:paraId="29B53357" w14:textId="77777777" w:rsidR="004408E2" w:rsidRDefault="004408E2" w:rsidP="004014ED">
            <w:pPr>
              <w:jc w:val="center"/>
            </w:pPr>
            <w:r>
              <w:t>3.25%</w:t>
            </w:r>
          </w:p>
        </w:tc>
        <w:tc>
          <w:tcPr>
            <w:tcW w:w="2282" w:type="dxa"/>
          </w:tcPr>
          <w:p w14:paraId="277F5A7D" w14:textId="77777777" w:rsidR="004408E2" w:rsidRDefault="004408E2" w:rsidP="004014ED">
            <w:pPr>
              <w:jc w:val="center"/>
            </w:pPr>
            <w:r>
              <w:t>7.28%</w:t>
            </w:r>
          </w:p>
        </w:tc>
        <w:tc>
          <w:tcPr>
            <w:tcW w:w="2282" w:type="dxa"/>
          </w:tcPr>
          <w:p w14:paraId="5BBF24A2" w14:textId="77777777" w:rsidR="004408E2" w:rsidRDefault="004408E2" w:rsidP="004014ED">
            <w:pPr>
              <w:jc w:val="center"/>
            </w:pPr>
            <w:r>
              <w:t>Improved</w:t>
            </w:r>
          </w:p>
        </w:tc>
      </w:tr>
      <w:tr w:rsidR="004408E2" w14:paraId="4CBF09EB" w14:textId="77777777" w:rsidTr="00BC4130">
        <w:trPr>
          <w:trHeight w:val="633"/>
        </w:trPr>
        <w:tc>
          <w:tcPr>
            <w:tcW w:w="2282" w:type="dxa"/>
          </w:tcPr>
          <w:p w14:paraId="7C4AA4A2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PBT (₹ Crore)</w:t>
            </w:r>
          </w:p>
        </w:tc>
        <w:tc>
          <w:tcPr>
            <w:tcW w:w="2282" w:type="dxa"/>
          </w:tcPr>
          <w:p w14:paraId="569AE22C" w14:textId="77777777" w:rsidR="004408E2" w:rsidRDefault="004408E2" w:rsidP="004014ED">
            <w:pPr>
              <w:jc w:val="center"/>
            </w:pPr>
            <w:r>
              <w:t>-28.27</w:t>
            </w:r>
          </w:p>
        </w:tc>
        <w:tc>
          <w:tcPr>
            <w:tcW w:w="2282" w:type="dxa"/>
          </w:tcPr>
          <w:p w14:paraId="0EE38DA0" w14:textId="77777777" w:rsidR="004408E2" w:rsidRDefault="004408E2" w:rsidP="004014ED">
            <w:pPr>
              <w:jc w:val="center"/>
            </w:pPr>
            <w:r>
              <w:t>-2.71</w:t>
            </w:r>
          </w:p>
        </w:tc>
        <w:tc>
          <w:tcPr>
            <w:tcW w:w="2282" w:type="dxa"/>
          </w:tcPr>
          <w:p w14:paraId="4ABCEC38" w14:textId="77777777" w:rsidR="004408E2" w:rsidRDefault="004408E2" w:rsidP="004014ED">
            <w:pPr>
              <w:jc w:val="center"/>
            </w:pPr>
            <w:r>
              <w:t>Improved</w:t>
            </w:r>
          </w:p>
        </w:tc>
      </w:tr>
    </w:tbl>
    <w:p w14:paraId="57EC5396" w14:textId="77777777" w:rsidR="004408E2" w:rsidRDefault="004408E2" w:rsidP="004408E2">
      <w:pPr>
        <w:pStyle w:val="Heading2"/>
      </w:pPr>
    </w:p>
    <w:p w14:paraId="204F8BD1" w14:textId="77777777" w:rsidR="004408E2" w:rsidRDefault="004408E2" w:rsidP="004408E2">
      <w:pPr>
        <w:pStyle w:val="Heading2"/>
        <w:jc w:val="center"/>
      </w:pPr>
      <w:r>
        <w:t>2. Cash Flow Statement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3"/>
        <w:gridCol w:w="3083"/>
        <w:gridCol w:w="3083"/>
      </w:tblGrid>
      <w:tr w:rsidR="004408E2" w14:paraId="3B304746" w14:textId="77777777" w:rsidTr="00BC4130">
        <w:trPr>
          <w:trHeight w:val="554"/>
        </w:trPr>
        <w:tc>
          <w:tcPr>
            <w:tcW w:w="3083" w:type="dxa"/>
          </w:tcPr>
          <w:p w14:paraId="26B3A11A" w14:textId="77777777" w:rsidR="004408E2" w:rsidRPr="00F97E94" w:rsidRDefault="004408E2" w:rsidP="004014ED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Cash Flow Category</w:t>
            </w:r>
          </w:p>
        </w:tc>
        <w:tc>
          <w:tcPr>
            <w:tcW w:w="3083" w:type="dxa"/>
          </w:tcPr>
          <w:p w14:paraId="5438238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FY24 (₹ Mn)</w:t>
            </w:r>
          </w:p>
        </w:tc>
        <w:tc>
          <w:tcPr>
            <w:tcW w:w="3083" w:type="dxa"/>
          </w:tcPr>
          <w:p w14:paraId="08B8F8DF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FY25 (₹ Mn)</w:t>
            </w:r>
          </w:p>
        </w:tc>
      </w:tr>
      <w:tr w:rsidR="004408E2" w14:paraId="6B798867" w14:textId="77777777" w:rsidTr="00BC4130">
        <w:trPr>
          <w:trHeight w:val="892"/>
        </w:trPr>
        <w:tc>
          <w:tcPr>
            <w:tcW w:w="3083" w:type="dxa"/>
          </w:tcPr>
          <w:p w14:paraId="462B0E1D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Cash from Operating Activities (A)</w:t>
            </w:r>
          </w:p>
        </w:tc>
        <w:tc>
          <w:tcPr>
            <w:tcW w:w="3083" w:type="dxa"/>
          </w:tcPr>
          <w:p w14:paraId="7CC94586" w14:textId="77777777" w:rsidR="004408E2" w:rsidRDefault="004408E2" w:rsidP="004014ED">
            <w:pPr>
              <w:jc w:val="center"/>
            </w:pPr>
            <w:r>
              <w:t>7682.18</w:t>
            </w:r>
          </w:p>
        </w:tc>
        <w:tc>
          <w:tcPr>
            <w:tcW w:w="3083" w:type="dxa"/>
          </w:tcPr>
          <w:p w14:paraId="507D2176" w14:textId="77777777" w:rsidR="004408E2" w:rsidRDefault="004408E2" w:rsidP="004014ED">
            <w:pPr>
              <w:jc w:val="center"/>
            </w:pPr>
            <w:r>
              <w:t>11554.08</w:t>
            </w:r>
          </w:p>
        </w:tc>
      </w:tr>
      <w:tr w:rsidR="004408E2" w14:paraId="17A16789" w14:textId="77777777" w:rsidTr="00BC4130">
        <w:trPr>
          <w:trHeight w:val="892"/>
        </w:trPr>
        <w:tc>
          <w:tcPr>
            <w:tcW w:w="3083" w:type="dxa"/>
          </w:tcPr>
          <w:p w14:paraId="3072BDC5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Cash used in Investing Activities (B)</w:t>
            </w:r>
          </w:p>
        </w:tc>
        <w:tc>
          <w:tcPr>
            <w:tcW w:w="3083" w:type="dxa"/>
          </w:tcPr>
          <w:p w14:paraId="3CE70D34" w14:textId="77777777" w:rsidR="004408E2" w:rsidRDefault="004408E2" w:rsidP="004014ED">
            <w:pPr>
              <w:jc w:val="center"/>
            </w:pPr>
            <w:r>
              <w:t>-6859.05</w:t>
            </w:r>
          </w:p>
        </w:tc>
        <w:tc>
          <w:tcPr>
            <w:tcW w:w="3083" w:type="dxa"/>
          </w:tcPr>
          <w:p w14:paraId="06F2472E" w14:textId="77777777" w:rsidR="004408E2" w:rsidRDefault="004408E2" w:rsidP="004014ED">
            <w:pPr>
              <w:jc w:val="center"/>
            </w:pPr>
            <w:r>
              <w:t>-254.07</w:t>
            </w:r>
          </w:p>
        </w:tc>
      </w:tr>
      <w:tr w:rsidR="004408E2" w14:paraId="586F6470" w14:textId="77777777" w:rsidTr="00BC4130">
        <w:trPr>
          <w:trHeight w:val="892"/>
        </w:trPr>
        <w:tc>
          <w:tcPr>
            <w:tcW w:w="3083" w:type="dxa"/>
          </w:tcPr>
          <w:p w14:paraId="260DB29C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Cash used in Financing Activities (C)</w:t>
            </w:r>
          </w:p>
        </w:tc>
        <w:tc>
          <w:tcPr>
            <w:tcW w:w="3083" w:type="dxa"/>
          </w:tcPr>
          <w:p w14:paraId="7689DB37" w14:textId="77777777" w:rsidR="004408E2" w:rsidRDefault="004408E2" w:rsidP="004014ED">
            <w:pPr>
              <w:jc w:val="center"/>
            </w:pPr>
            <w:r>
              <w:t>-5639.73</w:t>
            </w:r>
          </w:p>
        </w:tc>
        <w:tc>
          <w:tcPr>
            <w:tcW w:w="3083" w:type="dxa"/>
          </w:tcPr>
          <w:p w14:paraId="21ABD74D" w14:textId="77777777" w:rsidR="004408E2" w:rsidRDefault="004408E2" w:rsidP="004014ED">
            <w:pPr>
              <w:jc w:val="center"/>
            </w:pPr>
            <w:r>
              <w:t>-10972.47</w:t>
            </w:r>
          </w:p>
        </w:tc>
      </w:tr>
      <w:tr w:rsidR="004408E2" w14:paraId="5438649F" w14:textId="77777777" w:rsidTr="00BC4130">
        <w:trPr>
          <w:trHeight w:val="892"/>
        </w:trPr>
        <w:tc>
          <w:tcPr>
            <w:tcW w:w="3083" w:type="dxa"/>
          </w:tcPr>
          <w:p w14:paraId="446CF0C2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Net Increase / (Decrease) in Cash</w:t>
            </w:r>
          </w:p>
        </w:tc>
        <w:tc>
          <w:tcPr>
            <w:tcW w:w="3083" w:type="dxa"/>
          </w:tcPr>
          <w:p w14:paraId="225D14AD" w14:textId="77777777" w:rsidR="004408E2" w:rsidRDefault="004408E2" w:rsidP="004014ED">
            <w:pPr>
              <w:jc w:val="center"/>
            </w:pPr>
            <w:r>
              <w:t>-4226.29</w:t>
            </w:r>
          </w:p>
        </w:tc>
        <w:tc>
          <w:tcPr>
            <w:tcW w:w="3083" w:type="dxa"/>
          </w:tcPr>
          <w:p w14:paraId="67EEEE49" w14:textId="77777777" w:rsidR="004408E2" w:rsidRDefault="004408E2" w:rsidP="004014ED">
            <w:pPr>
              <w:jc w:val="center"/>
            </w:pPr>
            <w:r>
              <w:t>-10972.47</w:t>
            </w:r>
          </w:p>
        </w:tc>
      </w:tr>
      <w:tr w:rsidR="004408E2" w14:paraId="65BD0C66" w14:textId="77777777" w:rsidTr="00BC4130">
        <w:trPr>
          <w:trHeight w:val="892"/>
        </w:trPr>
        <w:tc>
          <w:tcPr>
            <w:tcW w:w="3083" w:type="dxa"/>
          </w:tcPr>
          <w:p w14:paraId="12791C81" w14:textId="77777777" w:rsidR="004408E2" w:rsidRPr="004014ED" w:rsidRDefault="004408E2" w:rsidP="004014ED">
            <w:pPr>
              <w:rPr>
                <w:b/>
                <w:bCs/>
              </w:rPr>
            </w:pPr>
            <w:r w:rsidRPr="004014ED">
              <w:rPr>
                <w:b/>
                <w:bCs/>
              </w:rPr>
              <w:t>Closing Cash &amp; Cash Equivalents</w:t>
            </w:r>
          </w:p>
        </w:tc>
        <w:tc>
          <w:tcPr>
            <w:tcW w:w="3083" w:type="dxa"/>
          </w:tcPr>
          <w:p w14:paraId="4B473430" w14:textId="77777777" w:rsidR="004408E2" w:rsidRDefault="004408E2" w:rsidP="004014ED">
            <w:pPr>
              <w:jc w:val="center"/>
            </w:pPr>
            <w:r>
              <w:t>787.36</w:t>
            </w:r>
          </w:p>
        </w:tc>
        <w:tc>
          <w:tcPr>
            <w:tcW w:w="3083" w:type="dxa"/>
          </w:tcPr>
          <w:p w14:paraId="05A9FF8A" w14:textId="77777777" w:rsidR="004408E2" w:rsidRDefault="004408E2" w:rsidP="004014ED">
            <w:pPr>
              <w:jc w:val="center"/>
            </w:pPr>
            <w:r>
              <w:t>320.71</w:t>
            </w:r>
          </w:p>
        </w:tc>
      </w:tr>
    </w:tbl>
    <w:p w14:paraId="209198E5" w14:textId="77777777" w:rsidR="004408E2" w:rsidRDefault="004408E2" w:rsidP="004408E2">
      <w:pPr>
        <w:pStyle w:val="Heading2"/>
      </w:pPr>
    </w:p>
    <w:p w14:paraId="0CA35BFE" w14:textId="77777777" w:rsidR="004408E2" w:rsidRDefault="004408E2" w:rsidP="004408E2">
      <w:pPr>
        <w:pStyle w:val="Heading2"/>
        <w:jc w:val="center"/>
      </w:pPr>
      <w:r>
        <w:t>3. Balance Sheet</w:t>
      </w:r>
    </w:p>
    <w:tbl>
      <w:tblPr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4408E2" w14:paraId="64842B7D" w14:textId="77777777" w:rsidTr="00BC4130">
        <w:trPr>
          <w:trHeight w:val="531"/>
        </w:trPr>
        <w:tc>
          <w:tcPr>
            <w:tcW w:w="2967" w:type="dxa"/>
          </w:tcPr>
          <w:p w14:paraId="720CC7BB" w14:textId="77777777" w:rsidR="004408E2" w:rsidRPr="00F97E94" w:rsidRDefault="004408E2" w:rsidP="00BC4130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Particulars</w:t>
            </w:r>
          </w:p>
        </w:tc>
        <w:tc>
          <w:tcPr>
            <w:tcW w:w="2967" w:type="dxa"/>
          </w:tcPr>
          <w:p w14:paraId="6F57546E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Mar 2024</w:t>
            </w:r>
          </w:p>
        </w:tc>
        <w:tc>
          <w:tcPr>
            <w:tcW w:w="2967" w:type="dxa"/>
          </w:tcPr>
          <w:p w14:paraId="044EF7C6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Mar 2025</w:t>
            </w:r>
          </w:p>
        </w:tc>
      </w:tr>
      <w:tr w:rsidR="004408E2" w14:paraId="7F0D85BB" w14:textId="77777777" w:rsidTr="00BC4130">
        <w:trPr>
          <w:trHeight w:val="854"/>
        </w:trPr>
        <w:tc>
          <w:tcPr>
            <w:tcW w:w="2967" w:type="dxa"/>
          </w:tcPr>
          <w:p w14:paraId="3D853BF8" w14:textId="77777777" w:rsidR="004408E2" w:rsidRDefault="004408E2" w:rsidP="00BC4130">
            <w:r>
              <w:t>Property, Plant &amp; Equipment</w:t>
            </w:r>
          </w:p>
        </w:tc>
        <w:tc>
          <w:tcPr>
            <w:tcW w:w="2967" w:type="dxa"/>
          </w:tcPr>
          <w:p w14:paraId="3B5A5F9A" w14:textId="77777777" w:rsidR="004408E2" w:rsidRDefault="004408E2" w:rsidP="004014ED">
            <w:pPr>
              <w:jc w:val="center"/>
            </w:pPr>
            <w:r>
              <w:t>48031.68</w:t>
            </w:r>
          </w:p>
        </w:tc>
        <w:tc>
          <w:tcPr>
            <w:tcW w:w="2967" w:type="dxa"/>
          </w:tcPr>
          <w:p w14:paraId="15126DDD" w14:textId="77777777" w:rsidR="004408E2" w:rsidRDefault="004408E2" w:rsidP="004014ED">
            <w:pPr>
              <w:jc w:val="center"/>
            </w:pPr>
            <w:r>
              <w:t>47646.47</w:t>
            </w:r>
          </w:p>
        </w:tc>
      </w:tr>
      <w:tr w:rsidR="004408E2" w14:paraId="70D89D84" w14:textId="77777777" w:rsidTr="00BC4130">
        <w:trPr>
          <w:trHeight w:val="531"/>
        </w:trPr>
        <w:tc>
          <w:tcPr>
            <w:tcW w:w="2967" w:type="dxa"/>
          </w:tcPr>
          <w:p w14:paraId="44D05DF4" w14:textId="77777777" w:rsidR="004408E2" w:rsidRDefault="004408E2" w:rsidP="00BC4130">
            <w:r>
              <w:t>Capital Work-in-Progress</w:t>
            </w:r>
          </w:p>
        </w:tc>
        <w:tc>
          <w:tcPr>
            <w:tcW w:w="2967" w:type="dxa"/>
          </w:tcPr>
          <w:p w14:paraId="08B13FC6" w14:textId="77777777" w:rsidR="004408E2" w:rsidRDefault="004408E2" w:rsidP="004014ED">
            <w:pPr>
              <w:jc w:val="center"/>
            </w:pPr>
            <w:r>
              <w:t>1009.26</w:t>
            </w:r>
          </w:p>
        </w:tc>
        <w:tc>
          <w:tcPr>
            <w:tcW w:w="2967" w:type="dxa"/>
          </w:tcPr>
          <w:p w14:paraId="12E83226" w14:textId="77777777" w:rsidR="004408E2" w:rsidRDefault="004408E2" w:rsidP="004014ED">
            <w:pPr>
              <w:jc w:val="center"/>
            </w:pPr>
            <w:r>
              <w:t>1509.07</w:t>
            </w:r>
          </w:p>
        </w:tc>
      </w:tr>
      <w:tr w:rsidR="004408E2" w14:paraId="1B2718BE" w14:textId="77777777" w:rsidTr="00BC4130">
        <w:trPr>
          <w:trHeight w:val="543"/>
        </w:trPr>
        <w:tc>
          <w:tcPr>
            <w:tcW w:w="2967" w:type="dxa"/>
          </w:tcPr>
          <w:p w14:paraId="411FB642" w14:textId="77777777" w:rsidR="004408E2" w:rsidRDefault="004408E2" w:rsidP="00BC4130">
            <w:r>
              <w:t>Investments</w:t>
            </w:r>
          </w:p>
        </w:tc>
        <w:tc>
          <w:tcPr>
            <w:tcW w:w="2967" w:type="dxa"/>
          </w:tcPr>
          <w:p w14:paraId="789FCBA1" w14:textId="77777777" w:rsidR="004408E2" w:rsidRDefault="004408E2" w:rsidP="004014ED">
            <w:pPr>
              <w:jc w:val="center"/>
            </w:pPr>
            <w:r>
              <w:t>385.24</w:t>
            </w:r>
          </w:p>
        </w:tc>
        <w:tc>
          <w:tcPr>
            <w:tcW w:w="2967" w:type="dxa"/>
          </w:tcPr>
          <w:p w14:paraId="2553CE89" w14:textId="77777777" w:rsidR="004408E2" w:rsidRDefault="004408E2" w:rsidP="004014ED">
            <w:pPr>
              <w:jc w:val="center"/>
            </w:pPr>
            <w:r>
              <w:t>390.19</w:t>
            </w:r>
          </w:p>
        </w:tc>
      </w:tr>
      <w:tr w:rsidR="004408E2" w14:paraId="495DDD08" w14:textId="77777777" w:rsidTr="00BC4130">
        <w:trPr>
          <w:trHeight w:val="531"/>
        </w:trPr>
        <w:tc>
          <w:tcPr>
            <w:tcW w:w="2967" w:type="dxa"/>
          </w:tcPr>
          <w:p w14:paraId="45ECE2A0" w14:textId="77777777" w:rsidR="004408E2" w:rsidRDefault="004408E2" w:rsidP="00BC4130">
            <w:r>
              <w:t>Loans (Non-current)</w:t>
            </w:r>
          </w:p>
        </w:tc>
        <w:tc>
          <w:tcPr>
            <w:tcW w:w="2967" w:type="dxa"/>
          </w:tcPr>
          <w:p w14:paraId="2BBEF768" w14:textId="77777777" w:rsidR="004408E2" w:rsidRDefault="004408E2" w:rsidP="004014ED">
            <w:pPr>
              <w:jc w:val="center"/>
            </w:pPr>
            <w:r>
              <w:t>721.55</w:t>
            </w:r>
          </w:p>
        </w:tc>
        <w:tc>
          <w:tcPr>
            <w:tcW w:w="2967" w:type="dxa"/>
          </w:tcPr>
          <w:p w14:paraId="58261E1B" w14:textId="77777777" w:rsidR="004408E2" w:rsidRDefault="004408E2" w:rsidP="004014ED">
            <w:pPr>
              <w:jc w:val="center"/>
            </w:pPr>
            <w:r>
              <w:t>771.05</w:t>
            </w:r>
          </w:p>
        </w:tc>
      </w:tr>
      <w:tr w:rsidR="004408E2" w14:paraId="1C5A88D5" w14:textId="77777777" w:rsidTr="00BC4130">
        <w:trPr>
          <w:trHeight w:val="531"/>
        </w:trPr>
        <w:tc>
          <w:tcPr>
            <w:tcW w:w="2967" w:type="dxa"/>
          </w:tcPr>
          <w:p w14:paraId="30F552F9" w14:textId="77777777" w:rsidR="004408E2" w:rsidRDefault="004408E2" w:rsidP="00BC4130">
            <w:r>
              <w:t>Other Non-current Assets</w:t>
            </w:r>
          </w:p>
        </w:tc>
        <w:tc>
          <w:tcPr>
            <w:tcW w:w="2967" w:type="dxa"/>
          </w:tcPr>
          <w:p w14:paraId="4E7CF6D8" w14:textId="77777777" w:rsidR="004408E2" w:rsidRDefault="004408E2" w:rsidP="004014ED">
            <w:pPr>
              <w:jc w:val="center"/>
            </w:pPr>
            <w:r>
              <w:t>460.03</w:t>
            </w:r>
          </w:p>
        </w:tc>
        <w:tc>
          <w:tcPr>
            <w:tcW w:w="2967" w:type="dxa"/>
          </w:tcPr>
          <w:p w14:paraId="2B1694E3" w14:textId="77777777" w:rsidR="004408E2" w:rsidRDefault="004408E2" w:rsidP="004014ED">
            <w:pPr>
              <w:jc w:val="center"/>
            </w:pPr>
            <w:r>
              <w:t>194.21</w:t>
            </w:r>
          </w:p>
        </w:tc>
      </w:tr>
      <w:tr w:rsidR="004408E2" w14:paraId="30C228EC" w14:textId="77777777" w:rsidTr="00BC4130">
        <w:trPr>
          <w:trHeight w:val="531"/>
        </w:trPr>
        <w:tc>
          <w:tcPr>
            <w:tcW w:w="2967" w:type="dxa"/>
          </w:tcPr>
          <w:p w14:paraId="584007FA" w14:textId="77777777" w:rsidR="004408E2" w:rsidRDefault="004408E2" w:rsidP="00BC4130">
            <w:r>
              <w:t>Total Non-current Assets</w:t>
            </w:r>
          </w:p>
        </w:tc>
        <w:tc>
          <w:tcPr>
            <w:tcW w:w="2967" w:type="dxa"/>
          </w:tcPr>
          <w:p w14:paraId="2B7EEF4B" w14:textId="77777777" w:rsidR="004408E2" w:rsidRDefault="004408E2" w:rsidP="004014ED">
            <w:pPr>
              <w:jc w:val="center"/>
            </w:pPr>
            <w:r>
              <w:t>51662.70</w:t>
            </w:r>
          </w:p>
        </w:tc>
        <w:tc>
          <w:tcPr>
            <w:tcW w:w="2967" w:type="dxa"/>
          </w:tcPr>
          <w:p w14:paraId="3FAED22F" w14:textId="77777777" w:rsidR="004408E2" w:rsidRDefault="004408E2" w:rsidP="004014ED">
            <w:pPr>
              <w:jc w:val="center"/>
            </w:pPr>
            <w:r>
              <w:t>52063.58</w:t>
            </w:r>
          </w:p>
        </w:tc>
      </w:tr>
      <w:tr w:rsidR="004408E2" w14:paraId="3FB97438" w14:textId="77777777" w:rsidTr="00BC4130">
        <w:trPr>
          <w:trHeight w:val="531"/>
        </w:trPr>
        <w:tc>
          <w:tcPr>
            <w:tcW w:w="2967" w:type="dxa"/>
          </w:tcPr>
          <w:p w14:paraId="23A8A307" w14:textId="77777777" w:rsidR="004408E2" w:rsidRDefault="004408E2" w:rsidP="00BC4130">
            <w:r>
              <w:t>Inventories</w:t>
            </w:r>
          </w:p>
        </w:tc>
        <w:tc>
          <w:tcPr>
            <w:tcW w:w="2967" w:type="dxa"/>
          </w:tcPr>
          <w:p w14:paraId="17830D5A" w14:textId="77777777" w:rsidR="004408E2" w:rsidRDefault="004408E2" w:rsidP="004014ED">
            <w:pPr>
              <w:jc w:val="center"/>
            </w:pPr>
            <w:r>
              <w:t>21148.40</w:t>
            </w:r>
          </w:p>
        </w:tc>
        <w:tc>
          <w:tcPr>
            <w:tcW w:w="2967" w:type="dxa"/>
          </w:tcPr>
          <w:p w14:paraId="19A3E5F4" w14:textId="77777777" w:rsidR="004408E2" w:rsidRDefault="004408E2" w:rsidP="004014ED">
            <w:pPr>
              <w:jc w:val="center"/>
            </w:pPr>
            <w:r>
              <w:t>21728.27</w:t>
            </w:r>
          </w:p>
        </w:tc>
      </w:tr>
      <w:tr w:rsidR="004408E2" w14:paraId="7811E5C2" w14:textId="77777777" w:rsidTr="00BC4130">
        <w:trPr>
          <w:trHeight w:val="543"/>
        </w:trPr>
        <w:tc>
          <w:tcPr>
            <w:tcW w:w="2967" w:type="dxa"/>
          </w:tcPr>
          <w:p w14:paraId="48AC531F" w14:textId="77777777" w:rsidR="004408E2" w:rsidRDefault="004408E2" w:rsidP="00BC4130">
            <w:r>
              <w:t>Trade Receivables</w:t>
            </w:r>
          </w:p>
        </w:tc>
        <w:tc>
          <w:tcPr>
            <w:tcW w:w="2967" w:type="dxa"/>
          </w:tcPr>
          <w:p w14:paraId="15FDB0BE" w14:textId="77777777" w:rsidR="004408E2" w:rsidRDefault="004408E2" w:rsidP="004014ED">
            <w:pPr>
              <w:jc w:val="center"/>
            </w:pPr>
            <w:r>
              <w:t>16916.07</w:t>
            </w:r>
          </w:p>
        </w:tc>
        <w:tc>
          <w:tcPr>
            <w:tcW w:w="2967" w:type="dxa"/>
          </w:tcPr>
          <w:p w14:paraId="407232C1" w14:textId="77777777" w:rsidR="004408E2" w:rsidRDefault="004408E2" w:rsidP="004014ED">
            <w:pPr>
              <w:jc w:val="center"/>
            </w:pPr>
            <w:r>
              <w:t>15737.10</w:t>
            </w:r>
          </w:p>
        </w:tc>
      </w:tr>
      <w:tr w:rsidR="004408E2" w14:paraId="0E1ECA81" w14:textId="77777777" w:rsidTr="00BC4130">
        <w:trPr>
          <w:trHeight w:val="531"/>
        </w:trPr>
        <w:tc>
          <w:tcPr>
            <w:tcW w:w="2967" w:type="dxa"/>
          </w:tcPr>
          <w:p w14:paraId="61A846E6" w14:textId="77777777" w:rsidR="004408E2" w:rsidRDefault="004408E2" w:rsidP="00BC4130">
            <w:r>
              <w:t>Cash &amp; Cash Equivalents</w:t>
            </w:r>
          </w:p>
        </w:tc>
        <w:tc>
          <w:tcPr>
            <w:tcW w:w="2967" w:type="dxa"/>
          </w:tcPr>
          <w:p w14:paraId="0FB4D67A" w14:textId="77777777" w:rsidR="004408E2" w:rsidRDefault="004408E2" w:rsidP="004014ED">
            <w:pPr>
              <w:jc w:val="center"/>
            </w:pPr>
            <w:r>
              <w:t>787.36</w:t>
            </w:r>
          </w:p>
        </w:tc>
        <w:tc>
          <w:tcPr>
            <w:tcW w:w="2967" w:type="dxa"/>
          </w:tcPr>
          <w:p w14:paraId="2794AF88" w14:textId="77777777" w:rsidR="004408E2" w:rsidRDefault="004408E2" w:rsidP="004014ED">
            <w:pPr>
              <w:jc w:val="center"/>
            </w:pPr>
            <w:r>
              <w:t>320.71</w:t>
            </w:r>
          </w:p>
        </w:tc>
      </w:tr>
      <w:tr w:rsidR="004408E2" w14:paraId="106BF8AF" w14:textId="77777777" w:rsidTr="00BC4130">
        <w:trPr>
          <w:trHeight w:val="531"/>
        </w:trPr>
        <w:tc>
          <w:tcPr>
            <w:tcW w:w="2967" w:type="dxa"/>
          </w:tcPr>
          <w:p w14:paraId="4E4B5F06" w14:textId="77777777" w:rsidR="004408E2" w:rsidRDefault="004408E2" w:rsidP="00BC4130">
            <w:r>
              <w:t>Other Bank Balances</w:t>
            </w:r>
          </w:p>
        </w:tc>
        <w:tc>
          <w:tcPr>
            <w:tcW w:w="2967" w:type="dxa"/>
          </w:tcPr>
          <w:p w14:paraId="3C8950CE" w14:textId="77777777" w:rsidR="004408E2" w:rsidRDefault="004408E2" w:rsidP="004014ED">
            <w:pPr>
              <w:jc w:val="center"/>
            </w:pPr>
            <w:r>
              <w:t>11.23</w:t>
            </w:r>
          </w:p>
        </w:tc>
        <w:tc>
          <w:tcPr>
            <w:tcW w:w="2967" w:type="dxa"/>
          </w:tcPr>
          <w:p w14:paraId="7AEDD0B0" w14:textId="77777777" w:rsidR="004408E2" w:rsidRDefault="004408E2" w:rsidP="004014ED">
            <w:pPr>
              <w:jc w:val="center"/>
            </w:pPr>
            <w:r>
              <w:t>240.06</w:t>
            </w:r>
          </w:p>
        </w:tc>
      </w:tr>
      <w:tr w:rsidR="004408E2" w14:paraId="637E105B" w14:textId="77777777" w:rsidTr="00BC4130">
        <w:trPr>
          <w:trHeight w:val="531"/>
        </w:trPr>
        <w:tc>
          <w:tcPr>
            <w:tcW w:w="2967" w:type="dxa"/>
          </w:tcPr>
          <w:p w14:paraId="19301816" w14:textId="77777777" w:rsidR="004408E2" w:rsidRDefault="004408E2" w:rsidP="00BC4130">
            <w:r>
              <w:t>Loans (Current)</w:t>
            </w:r>
          </w:p>
        </w:tc>
        <w:tc>
          <w:tcPr>
            <w:tcW w:w="2967" w:type="dxa"/>
          </w:tcPr>
          <w:p w14:paraId="6518B48B" w14:textId="77777777" w:rsidR="004408E2" w:rsidRDefault="004408E2" w:rsidP="004014ED">
            <w:pPr>
              <w:jc w:val="center"/>
            </w:pPr>
            <w:r>
              <w:t>19.49</w:t>
            </w:r>
          </w:p>
        </w:tc>
        <w:tc>
          <w:tcPr>
            <w:tcW w:w="2967" w:type="dxa"/>
          </w:tcPr>
          <w:p w14:paraId="7FD32D4E" w14:textId="77777777" w:rsidR="004408E2" w:rsidRDefault="004408E2" w:rsidP="004014ED">
            <w:pPr>
              <w:jc w:val="center"/>
            </w:pPr>
            <w:r>
              <w:t>41.23</w:t>
            </w:r>
          </w:p>
        </w:tc>
      </w:tr>
      <w:tr w:rsidR="004408E2" w14:paraId="581B8D16" w14:textId="77777777" w:rsidTr="00BC4130">
        <w:trPr>
          <w:trHeight w:val="543"/>
        </w:trPr>
        <w:tc>
          <w:tcPr>
            <w:tcW w:w="2967" w:type="dxa"/>
          </w:tcPr>
          <w:p w14:paraId="7646592F" w14:textId="77777777" w:rsidR="004408E2" w:rsidRDefault="004408E2" w:rsidP="00BC4130">
            <w:r>
              <w:t>Other Current Assets</w:t>
            </w:r>
          </w:p>
        </w:tc>
        <w:tc>
          <w:tcPr>
            <w:tcW w:w="2967" w:type="dxa"/>
          </w:tcPr>
          <w:p w14:paraId="03D85005" w14:textId="77777777" w:rsidR="004408E2" w:rsidRDefault="004408E2" w:rsidP="004014ED">
            <w:pPr>
              <w:jc w:val="center"/>
            </w:pPr>
            <w:r>
              <w:t>5251.29</w:t>
            </w:r>
          </w:p>
        </w:tc>
        <w:tc>
          <w:tcPr>
            <w:tcW w:w="2967" w:type="dxa"/>
          </w:tcPr>
          <w:p w14:paraId="1C8291AE" w14:textId="77777777" w:rsidR="004408E2" w:rsidRDefault="004408E2" w:rsidP="004014ED">
            <w:pPr>
              <w:jc w:val="center"/>
            </w:pPr>
            <w:r>
              <w:t>3996.00</w:t>
            </w:r>
          </w:p>
        </w:tc>
      </w:tr>
      <w:tr w:rsidR="004408E2" w14:paraId="2F46C37A" w14:textId="77777777" w:rsidTr="00BC4130">
        <w:trPr>
          <w:trHeight w:val="531"/>
        </w:trPr>
        <w:tc>
          <w:tcPr>
            <w:tcW w:w="2967" w:type="dxa"/>
          </w:tcPr>
          <w:p w14:paraId="34006CC5" w14:textId="77777777" w:rsidR="004408E2" w:rsidRDefault="004408E2" w:rsidP="00BC4130">
            <w:r>
              <w:t>Total Current Assets</w:t>
            </w:r>
          </w:p>
        </w:tc>
        <w:tc>
          <w:tcPr>
            <w:tcW w:w="2967" w:type="dxa"/>
          </w:tcPr>
          <w:p w14:paraId="0F598B00" w14:textId="77777777" w:rsidR="004408E2" w:rsidRDefault="004408E2" w:rsidP="004014ED">
            <w:pPr>
              <w:jc w:val="center"/>
            </w:pPr>
            <w:r>
              <w:t>46183.69</w:t>
            </w:r>
          </w:p>
        </w:tc>
        <w:tc>
          <w:tcPr>
            <w:tcW w:w="2967" w:type="dxa"/>
          </w:tcPr>
          <w:p w14:paraId="793632C6" w14:textId="77777777" w:rsidR="004408E2" w:rsidRDefault="004408E2" w:rsidP="004014ED">
            <w:pPr>
              <w:jc w:val="center"/>
            </w:pPr>
            <w:r>
              <w:t>44534.16</w:t>
            </w:r>
          </w:p>
        </w:tc>
      </w:tr>
      <w:tr w:rsidR="004408E2" w14:paraId="52B7F40E" w14:textId="77777777" w:rsidTr="00BC4130">
        <w:trPr>
          <w:trHeight w:val="531"/>
        </w:trPr>
        <w:tc>
          <w:tcPr>
            <w:tcW w:w="2967" w:type="dxa"/>
          </w:tcPr>
          <w:p w14:paraId="48C5E860" w14:textId="77777777" w:rsidR="004408E2" w:rsidRPr="00F97E94" w:rsidRDefault="004408E2" w:rsidP="00BC4130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Total Assets</w:t>
            </w:r>
          </w:p>
        </w:tc>
        <w:tc>
          <w:tcPr>
            <w:tcW w:w="2967" w:type="dxa"/>
          </w:tcPr>
          <w:p w14:paraId="6B708888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105289.21</w:t>
            </w:r>
          </w:p>
        </w:tc>
        <w:tc>
          <w:tcPr>
            <w:tcW w:w="2967" w:type="dxa"/>
          </w:tcPr>
          <w:p w14:paraId="5732CB8E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101377.85</w:t>
            </w:r>
          </w:p>
        </w:tc>
      </w:tr>
      <w:tr w:rsidR="004408E2" w14:paraId="687DAD4E" w14:textId="77777777" w:rsidTr="00BC4130">
        <w:trPr>
          <w:trHeight w:val="531"/>
        </w:trPr>
        <w:tc>
          <w:tcPr>
            <w:tcW w:w="2967" w:type="dxa"/>
          </w:tcPr>
          <w:p w14:paraId="761AA562" w14:textId="77777777" w:rsidR="004408E2" w:rsidRDefault="004408E2" w:rsidP="00BC4130">
            <w:r>
              <w:t>Total Equity</w:t>
            </w:r>
          </w:p>
        </w:tc>
        <w:tc>
          <w:tcPr>
            <w:tcW w:w="2967" w:type="dxa"/>
          </w:tcPr>
          <w:p w14:paraId="77479ACE" w14:textId="77777777" w:rsidR="004408E2" w:rsidRDefault="004408E2" w:rsidP="004014ED">
            <w:pPr>
              <w:jc w:val="center"/>
            </w:pPr>
            <w:r>
              <w:t>37966.81</w:t>
            </w:r>
          </w:p>
        </w:tc>
        <w:tc>
          <w:tcPr>
            <w:tcW w:w="2967" w:type="dxa"/>
          </w:tcPr>
          <w:p w14:paraId="110ADAEF" w14:textId="77777777" w:rsidR="004408E2" w:rsidRDefault="004408E2" w:rsidP="004014ED">
            <w:pPr>
              <w:jc w:val="center"/>
            </w:pPr>
            <w:r>
              <w:t>42273.50</w:t>
            </w:r>
          </w:p>
        </w:tc>
      </w:tr>
      <w:tr w:rsidR="004408E2" w14:paraId="100A2A49" w14:textId="77777777" w:rsidTr="00BC4130">
        <w:trPr>
          <w:trHeight w:val="531"/>
        </w:trPr>
        <w:tc>
          <w:tcPr>
            <w:tcW w:w="2967" w:type="dxa"/>
          </w:tcPr>
          <w:p w14:paraId="386E892A" w14:textId="77777777" w:rsidR="004408E2" w:rsidRDefault="004408E2" w:rsidP="00BC4130">
            <w:r>
              <w:t>Non-current Borrowings</w:t>
            </w:r>
          </w:p>
        </w:tc>
        <w:tc>
          <w:tcPr>
            <w:tcW w:w="2967" w:type="dxa"/>
          </w:tcPr>
          <w:p w14:paraId="0390E575" w14:textId="77777777" w:rsidR="004408E2" w:rsidRDefault="004408E2" w:rsidP="004014ED">
            <w:pPr>
              <w:jc w:val="center"/>
            </w:pPr>
            <w:r>
              <w:t>21902.67</w:t>
            </w:r>
          </w:p>
        </w:tc>
        <w:tc>
          <w:tcPr>
            <w:tcW w:w="2967" w:type="dxa"/>
          </w:tcPr>
          <w:p w14:paraId="68BF5AC5" w14:textId="77777777" w:rsidR="004408E2" w:rsidRDefault="004408E2" w:rsidP="004014ED">
            <w:pPr>
              <w:jc w:val="center"/>
            </w:pPr>
            <w:r>
              <w:t>14286.11</w:t>
            </w:r>
          </w:p>
        </w:tc>
      </w:tr>
      <w:tr w:rsidR="004408E2" w14:paraId="7F278AFA" w14:textId="77777777" w:rsidTr="00BC4130">
        <w:trPr>
          <w:trHeight w:val="543"/>
        </w:trPr>
        <w:tc>
          <w:tcPr>
            <w:tcW w:w="2967" w:type="dxa"/>
          </w:tcPr>
          <w:p w14:paraId="7104E984" w14:textId="77777777" w:rsidR="004408E2" w:rsidRDefault="004408E2" w:rsidP="00BC4130">
            <w:r>
              <w:t>Deferred Tax Liability</w:t>
            </w:r>
          </w:p>
        </w:tc>
        <w:tc>
          <w:tcPr>
            <w:tcW w:w="2967" w:type="dxa"/>
          </w:tcPr>
          <w:p w14:paraId="647F533A" w14:textId="77777777" w:rsidR="004408E2" w:rsidRDefault="004408E2" w:rsidP="004014ED">
            <w:pPr>
              <w:jc w:val="center"/>
            </w:pPr>
            <w:r>
              <w:t>1341.61</w:t>
            </w:r>
          </w:p>
        </w:tc>
        <w:tc>
          <w:tcPr>
            <w:tcW w:w="2967" w:type="dxa"/>
          </w:tcPr>
          <w:p w14:paraId="03A8D607" w14:textId="77777777" w:rsidR="004408E2" w:rsidRDefault="004408E2" w:rsidP="004014ED">
            <w:pPr>
              <w:jc w:val="center"/>
            </w:pPr>
            <w:r>
              <w:t>1059.43</w:t>
            </w:r>
          </w:p>
        </w:tc>
      </w:tr>
      <w:tr w:rsidR="004408E2" w14:paraId="775E28A7" w14:textId="77777777" w:rsidTr="00BC4130">
        <w:trPr>
          <w:trHeight w:val="854"/>
        </w:trPr>
        <w:tc>
          <w:tcPr>
            <w:tcW w:w="2967" w:type="dxa"/>
          </w:tcPr>
          <w:p w14:paraId="2B0BA11E" w14:textId="77777777" w:rsidR="004408E2" w:rsidRDefault="004408E2" w:rsidP="00BC4130">
            <w:r>
              <w:t>Other Non-current Liabilities</w:t>
            </w:r>
          </w:p>
        </w:tc>
        <w:tc>
          <w:tcPr>
            <w:tcW w:w="2967" w:type="dxa"/>
          </w:tcPr>
          <w:p w14:paraId="7830BEF5" w14:textId="77777777" w:rsidR="004408E2" w:rsidRDefault="004408E2" w:rsidP="004014ED">
            <w:pPr>
              <w:jc w:val="center"/>
            </w:pPr>
            <w:r>
              <w:t>65.93</w:t>
            </w:r>
          </w:p>
        </w:tc>
        <w:tc>
          <w:tcPr>
            <w:tcW w:w="2967" w:type="dxa"/>
          </w:tcPr>
          <w:p w14:paraId="011AACA7" w14:textId="77777777" w:rsidR="004408E2" w:rsidRDefault="004408E2" w:rsidP="004014ED">
            <w:pPr>
              <w:jc w:val="center"/>
            </w:pPr>
            <w:r>
              <w:t>0.00</w:t>
            </w:r>
          </w:p>
        </w:tc>
      </w:tr>
      <w:tr w:rsidR="004408E2" w14:paraId="786E8A84" w14:textId="77777777" w:rsidTr="00BC4130">
        <w:trPr>
          <w:trHeight w:val="531"/>
        </w:trPr>
        <w:tc>
          <w:tcPr>
            <w:tcW w:w="2967" w:type="dxa"/>
          </w:tcPr>
          <w:p w14:paraId="724A9264" w14:textId="77777777" w:rsidR="004408E2" w:rsidRDefault="004408E2" w:rsidP="00BC4130">
            <w:r>
              <w:t>Total Current Borrowings</w:t>
            </w:r>
          </w:p>
        </w:tc>
        <w:tc>
          <w:tcPr>
            <w:tcW w:w="2967" w:type="dxa"/>
          </w:tcPr>
          <w:p w14:paraId="31DEF825" w14:textId="77777777" w:rsidR="004408E2" w:rsidRDefault="004408E2" w:rsidP="004014ED">
            <w:pPr>
              <w:jc w:val="center"/>
            </w:pPr>
            <w:r>
              <w:t>28733.16</w:t>
            </w:r>
          </w:p>
        </w:tc>
        <w:tc>
          <w:tcPr>
            <w:tcW w:w="2967" w:type="dxa"/>
          </w:tcPr>
          <w:p w14:paraId="51E279FC" w14:textId="77777777" w:rsidR="004408E2" w:rsidRDefault="004408E2" w:rsidP="004014ED">
            <w:pPr>
              <w:jc w:val="center"/>
            </w:pPr>
            <w:r>
              <w:t>32379.17</w:t>
            </w:r>
          </w:p>
        </w:tc>
      </w:tr>
      <w:tr w:rsidR="004408E2" w14:paraId="6BADBAAA" w14:textId="77777777" w:rsidTr="00BC4130">
        <w:trPr>
          <w:trHeight w:val="531"/>
        </w:trPr>
        <w:tc>
          <w:tcPr>
            <w:tcW w:w="2967" w:type="dxa"/>
          </w:tcPr>
          <w:p w14:paraId="43C4DF37" w14:textId="77777777" w:rsidR="004408E2" w:rsidRDefault="004408E2" w:rsidP="00BC4130">
            <w:r>
              <w:lastRenderedPageBreak/>
              <w:t>Trade Payables</w:t>
            </w:r>
          </w:p>
        </w:tc>
        <w:tc>
          <w:tcPr>
            <w:tcW w:w="2967" w:type="dxa"/>
          </w:tcPr>
          <w:p w14:paraId="72B42528" w14:textId="77777777" w:rsidR="004408E2" w:rsidRDefault="004408E2" w:rsidP="004014ED">
            <w:pPr>
              <w:jc w:val="center"/>
            </w:pPr>
            <w:r>
              <w:t>2652.90</w:t>
            </w:r>
          </w:p>
        </w:tc>
        <w:tc>
          <w:tcPr>
            <w:tcW w:w="2967" w:type="dxa"/>
          </w:tcPr>
          <w:p w14:paraId="04026A1E" w14:textId="77777777" w:rsidR="004408E2" w:rsidRDefault="004408E2" w:rsidP="004014ED">
            <w:pPr>
              <w:jc w:val="center"/>
            </w:pPr>
            <w:r>
              <w:t>4210.02</w:t>
            </w:r>
          </w:p>
        </w:tc>
      </w:tr>
      <w:tr w:rsidR="004408E2" w14:paraId="320AC6DB" w14:textId="77777777" w:rsidTr="00BC4130">
        <w:trPr>
          <w:trHeight w:val="531"/>
        </w:trPr>
        <w:tc>
          <w:tcPr>
            <w:tcW w:w="2967" w:type="dxa"/>
          </w:tcPr>
          <w:p w14:paraId="02DF0DB0" w14:textId="77777777" w:rsidR="004408E2" w:rsidRDefault="004408E2" w:rsidP="00BC4130">
            <w:r>
              <w:t>Other Financial Liabilities</w:t>
            </w:r>
          </w:p>
        </w:tc>
        <w:tc>
          <w:tcPr>
            <w:tcW w:w="2967" w:type="dxa"/>
          </w:tcPr>
          <w:p w14:paraId="421CCB37" w14:textId="77777777" w:rsidR="004408E2" w:rsidRDefault="004408E2" w:rsidP="004014ED">
            <w:pPr>
              <w:jc w:val="center"/>
            </w:pPr>
            <w:r>
              <w:t>7282.13</w:t>
            </w:r>
          </w:p>
        </w:tc>
        <w:tc>
          <w:tcPr>
            <w:tcW w:w="2967" w:type="dxa"/>
          </w:tcPr>
          <w:p w14:paraId="65ACD240" w14:textId="77777777" w:rsidR="004408E2" w:rsidRDefault="004408E2" w:rsidP="004014ED">
            <w:pPr>
              <w:jc w:val="center"/>
            </w:pPr>
            <w:r>
              <w:t>2397.11</w:t>
            </w:r>
          </w:p>
        </w:tc>
      </w:tr>
      <w:tr w:rsidR="004408E2" w14:paraId="73616268" w14:textId="77777777" w:rsidTr="00BC4130">
        <w:trPr>
          <w:trHeight w:val="531"/>
        </w:trPr>
        <w:tc>
          <w:tcPr>
            <w:tcW w:w="2967" w:type="dxa"/>
          </w:tcPr>
          <w:p w14:paraId="627B7EB9" w14:textId="77777777" w:rsidR="004408E2" w:rsidRDefault="004408E2" w:rsidP="00BC4130">
            <w:r>
              <w:t>Other Current Liabilities</w:t>
            </w:r>
          </w:p>
        </w:tc>
        <w:tc>
          <w:tcPr>
            <w:tcW w:w="2967" w:type="dxa"/>
          </w:tcPr>
          <w:p w14:paraId="36B95DC4" w14:textId="77777777" w:rsidR="004408E2" w:rsidRDefault="004408E2" w:rsidP="004014ED">
            <w:pPr>
              <w:jc w:val="center"/>
            </w:pPr>
            <w:r>
              <w:t>1700.32</w:t>
            </w:r>
          </w:p>
        </w:tc>
        <w:tc>
          <w:tcPr>
            <w:tcW w:w="2967" w:type="dxa"/>
          </w:tcPr>
          <w:p w14:paraId="004F0AE3" w14:textId="77777777" w:rsidR="004408E2" w:rsidRDefault="004408E2" w:rsidP="004014ED">
            <w:pPr>
              <w:jc w:val="center"/>
            </w:pPr>
            <w:r>
              <w:t>853.13</w:t>
            </w:r>
          </w:p>
        </w:tc>
      </w:tr>
      <w:tr w:rsidR="004408E2" w14:paraId="5CB678EA" w14:textId="77777777" w:rsidTr="00BC4130">
        <w:trPr>
          <w:trHeight w:val="531"/>
        </w:trPr>
        <w:tc>
          <w:tcPr>
            <w:tcW w:w="2967" w:type="dxa"/>
          </w:tcPr>
          <w:p w14:paraId="7A09159B" w14:textId="77777777" w:rsidR="004408E2" w:rsidRDefault="004408E2" w:rsidP="00BC4130">
            <w:r>
              <w:t>Provisions</w:t>
            </w:r>
          </w:p>
        </w:tc>
        <w:tc>
          <w:tcPr>
            <w:tcW w:w="2967" w:type="dxa"/>
          </w:tcPr>
          <w:p w14:paraId="498EE434" w14:textId="77777777" w:rsidR="004408E2" w:rsidRDefault="004408E2" w:rsidP="004014ED">
            <w:pPr>
              <w:jc w:val="center"/>
            </w:pPr>
            <w:r>
              <w:t>136.51</w:t>
            </w:r>
          </w:p>
        </w:tc>
        <w:tc>
          <w:tcPr>
            <w:tcW w:w="2967" w:type="dxa"/>
          </w:tcPr>
          <w:p w14:paraId="09D57357" w14:textId="77777777" w:rsidR="004408E2" w:rsidRDefault="004408E2" w:rsidP="004014ED">
            <w:pPr>
              <w:jc w:val="center"/>
            </w:pPr>
            <w:r>
              <w:t>2750.00</w:t>
            </w:r>
          </w:p>
        </w:tc>
      </w:tr>
      <w:tr w:rsidR="004408E2" w14:paraId="69FD3CDC" w14:textId="77777777" w:rsidTr="00BC4130">
        <w:trPr>
          <w:trHeight w:val="531"/>
        </w:trPr>
        <w:tc>
          <w:tcPr>
            <w:tcW w:w="2967" w:type="dxa"/>
          </w:tcPr>
          <w:p w14:paraId="5F499E92" w14:textId="77777777" w:rsidR="004408E2" w:rsidRPr="00F97E94" w:rsidRDefault="004408E2" w:rsidP="00BC4130">
            <w:pPr>
              <w:rPr>
                <w:b/>
                <w:bCs/>
              </w:rPr>
            </w:pPr>
            <w:r w:rsidRPr="00F97E94">
              <w:rPr>
                <w:b/>
                <w:bCs/>
              </w:rPr>
              <w:t>Total Equity &amp; Liabilities</w:t>
            </w:r>
          </w:p>
        </w:tc>
        <w:tc>
          <w:tcPr>
            <w:tcW w:w="2967" w:type="dxa"/>
          </w:tcPr>
          <w:p w14:paraId="265520A8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105289.21</w:t>
            </w:r>
          </w:p>
        </w:tc>
        <w:tc>
          <w:tcPr>
            <w:tcW w:w="2967" w:type="dxa"/>
          </w:tcPr>
          <w:p w14:paraId="2AD289CD" w14:textId="77777777" w:rsidR="004408E2" w:rsidRPr="00F97E94" w:rsidRDefault="004408E2" w:rsidP="004014ED">
            <w:pPr>
              <w:jc w:val="center"/>
              <w:rPr>
                <w:b/>
                <w:bCs/>
              </w:rPr>
            </w:pPr>
            <w:r w:rsidRPr="00F97E94">
              <w:rPr>
                <w:b/>
                <w:bCs/>
              </w:rPr>
              <w:t>101377.85</w:t>
            </w:r>
          </w:p>
        </w:tc>
      </w:tr>
    </w:tbl>
    <w:p w14:paraId="3314B763" w14:textId="77777777" w:rsidR="004408E2" w:rsidRDefault="004408E2" w:rsidP="004408E2"/>
    <w:p w14:paraId="7AFAB8F0" w14:textId="77777777" w:rsidR="00CF1454" w:rsidRPr="00CF1454" w:rsidRDefault="00CF1454" w:rsidP="00CF1454">
      <w:pPr>
        <w:pStyle w:val="Heading1"/>
        <w:spacing w:line="300" w:lineRule="atLeast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BANNARI AMMAN SPINNING MILLS LTD (BASML) – DEEP COMPETITOR ANALYSIS (FY25)</w:t>
      </w:r>
    </w:p>
    <w:p w14:paraId="7F95BA2E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(</w:t>
      </w:r>
      <w:proofErr w:type="gramStart"/>
      <w:r>
        <w:rPr>
          <w:rStyle w:val="Emphasis"/>
          <w:rFonts w:ascii="Segoe UI" w:hAnsi="Segoe UI" w:cs="Segoe UI"/>
          <w:sz w:val="21"/>
          <w:szCs w:val="21"/>
        </w:rPr>
        <w:t>vs</w:t>
      </w:r>
      <w:proofErr w:type="gramEnd"/>
      <w:r>
        <w:rPr>
          <w:rStyle w:val="Emphasis"/>
          <w:rFonts w:ascii="Segoe UI" w:hAnsi="Segoe UI" w:cs="Segoe UI"/>
          <w:sz w:val="21"/>
          <w:szCs w:val="21"/>
        </w:rPr>
        <w:t xml:space="preserve"> KPR Mill, Vardhman, Trident, Nitin, Ambika, Nahar, Sutlej, Arvind, RSWM)</w:t>
      </w:r>
    </w:p>
    <w:p w14:paraId="64562768" w14:textId="3967D5A0" w:rsidR="00CF1454" w:rsidRP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1FB5683">
          <v:rect id="_x0000_i1053" style="width:0;height:1.5pt" o:hralign="center" o:hrstd="t" o:hr="t" fillcolor="#a0a0a0" stroked="f"/>
        </w:pict>
      </w:r>
      <w:r w:rsidRPr="00CF1454">
        <w:rPr>
          <w:rFonts w:ascii="Segoe UI" w:hAnsi="Segoe UI" w:cs="Segoe UI"/>
          <w:sz w:val="24"/>
          <w:szCs w:val="24"/>
        </w:rPr>
        <w:t xml:space="preserve">1️⃣ </w:t>
      </w:r>
      <w:r w:rsidRPr="004408E2">
        <w:rPr>
          <w:rStyle w:val="Strong"/>
          <w:rFonts w:ascii="Segoe UI" w:hAnsi="Segoe UI" w:cs="Segoe UI"/>
          <w:sz w:val="24"/>
          <w:szCs w:val="24"/>
        </w:rPr>
        <w:t>EXECUTIVE SUMMARY</w:t>
      </w:r>
    </w:p>
    <w:p w14:paraId="58329F0A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Bannari Amman Spinning Mills Ltd (BASML) delivered a </w:t>
      </w:r>
      <w:r>
        <w:rPr>
          <w:rStyle w:val="Strong"/>
          <w:rFonts w:ascii="Segoe UI" w:hAnsi="Segoe UI" w:cs="Segoe UI"/>
          <w:sz w:val="21"/>
          <w:szCs w:val="21"/>
        </w:rPr>
        <w:t>profit turnaround in FY25</w:t>
      </w:r>
      <w:r>
        <w:rPr>
          <w:rFonts w:ascii="Segoe UI" w:hAnsi="Segoe UI" w:cs="Segoe UI"/>
          <w:sz w:val="21"/>
          <w:szCs w:val="21"/>
        </w:rPr>
        <w:t xml:space="preserve">, but compared to the peer group, it maintains a </w:t>
      </w:r>
      <w:r>
        <w:rPr>
          <w:rStyle w:val="Strong"/>
          <w:rFonts w:ascii="Segoe UI" w:hAnsi="Segoe UI" w:cs="Segoe UI"/>
          <w:sz w:val="21"/>
          <w:szCs w:val="21"/>
        </w:rPr>
        <w:t>weak financial position</w:t>
      </w:r>
      <w:r>
        <w:rPr>
          <w:rFonts w:ascii="Segoe UI" w:hAnsi="Segoe UI" w:cs="Segoe UI"/>
          <w:sz w:val="21"/>
          <w:szCs w:val="21"/>
        </w:rPr>
        <w:t xml:space="preserve"> due to:</w:t>
      </w:r>
    </w:p>
    <w:p w14:paraId="290C2FCE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Lowest net margin</w:t>
      </w:r>
      <w:r>
        <w:rPr>
          <w:rFonts w:ascii="Segoe UI" w:hAnsi="Segoe UI" w:cs="Segoe UI"/>
          <w:sz w:val="21"/>
          <w:szCs w:val="21"/>
        </w:rPr>
        <w:t xml:space="preserve"> among profitable companies</w:t>
      </w:r>
    </w:p>
    <w:p w14:paraId="5392BE43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Very high leverage (D/E = 1.74)</w:t>
      </w:r>
      <w:r>
        <w:rPr>
          <w:rFonts w:ascii="Segoe UI" w:hAnsi="Segoe UI" w:cs="Segoe UI"/>
          <w:sz w:val="21"/>
          <w:szCs w:val="21"/>
        </w:rPr>
        <w:t xml:space="preserve"> — highest in the group</w:t>
      </w:r>
    </w:p>
    <w:p w14:paraId="3F99F4AB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Weak operating cash flow (380 Mn)</w:t>
      </w:r>
      <w:r>
        <w:rPr>
          <w:rFonts w:ascii="Segoe UI" w:hAnsi="Segoe UI" w:cs="Segoe UI"/>
          <w:sz w:val="21"/>
          <w:szCs w:val="21"/>
        </w:rPr>
        <w:t xml:space="preserve"> vs leaders at 10,000–16,000 Mn</w:t>
      </w:r>
    </w:p>
    <w:p w14:paraId="104C2648" w14:textId="77777777" w:rsidR="00CF1454" w:rsidRDefault="00CF1454" w:rsidP="00CF1454">
      <w:pPr>
        <w:pStyle w:val="ccc16d0"/>
        <w:numPr>
          <w:ilvl w:val="0"/>
          <w:numId w:val="3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Low revenue scale vs major competitors</w:t>
      </w:r>
    </w:p>
    <w:p w14:paraId="546549AF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Strong players like </w:t>
      </w:r>
      <w:r>
        <w:rPr>
          <w:rStyle w:val="Strong"/>
          <w:rFonts w:ascii="Segoe UI" w:hAnsi="Segoe UI" w:cs="Segoe UI"/>
          <w:sz w:val="21"/>
          <w:szCs w:val="21"/>
        </w:rPr>
        <w:t>KPR Mill, Vardhman, Trident, Nitin</w:t>
      </w:r>
      <w:r>
        <w:rPr>
          <w:rFonts w:ascii="Segoe UI" w:hAnsi="Segoe UI" w:cs="Segoe UI"/>
          <w:sz w:val="21"/>
          <w:szCs w:val="21"/>
        </w:rPr>
        <w:t xml:space="preserve">, and </w:t>
      </w:r>
      <w:r>
        <w:rPr>
          <w:rStyle w:val="Strong"/>
          <w:rFonts w:ascii="Segoe UI" w:hAnsi="Segoe UI" w:cs="Segoe UI"/>
          <w:sz w:val="21"/>
          <w:szCs w:val="21"/>
        </w:rPr>
        <w:t>Ambika Cotton</w:t>
      </w:r>
      <w:r>
        <w:rPr>
          <w:rFonts w:ascii="Segoe UI" w:hAnsi="Segoe UI" w:cs="Segoe UI"/>
          <w:sz w:val="21"/>
          <w:szCs w:val="21"/>
        </w:rPr>
        <w:t xml:space="preserve"> significantly outperform BASML across:</w:t>
      </w:r>
    </w:p>
    <w:p w14:paraId="4CC89AE3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Margins</w:t>
      </w:r>
    </w:p>
    <w:p w14:paraId="46EAC7E9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Liquidity</w:t>
      </w:r>
    </w:p>
    <w:p w14:paraId="3804207E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Return on capital</w:t>
      </w:r>
    </w:p>
    <w:p w14:paraId="115F5C5D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Cash flow strength</w:t>
      </w:r>
    </w:p>
    <w:p w14:paraId="1267266B" w14:textId="77777777" w:rsidR="00CF1454" w:rsidRDefault="00CF1454" w:rsidP="00CF1454">
      <w:pPr>
        <w:pStyle w:val="ccc16d0"/>
        <w:numPr>
          <w:ilvl w:val="0"/>
          <w:numId w:val="4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Market scalability</w:t>
      </w:r>
    </w:p>
    <w:p w14:paraId="1A39870D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shows improvements, but is still </w:t>
      </w:r>
      <w:r>
        <w:rPr>
          <w:rStyle w:val="Strong"/>
          <w:rFonts w:ascii="Segoe UI" w:hAnsi="Segoe UI" w:cs="Segoe UI"/>
          <w:sz w:val="21"/>
          <w:szCs w:val="21"/>
        </w:rPr>
        <w:t>8th–9th</w:t>
      </w:r>
      <w:r>
        <w:rPr>
          <w:rFonts w:ascii="Segoe UI" w:hAnsi="Segoe UI" w:cs="Segoe UI"/>
          <w:sz w:val="21"/>
          <w:szCs w:val="21"/>
        </w:rPr>
        <w:t xml:space="preserve"> in most ranking categories.</w:t>
      </w:r>
    </w:p>
    <w:p w14:paraId="06B52952" w14:textId="77777777" w:rsidR="004408E2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232A0DB">
          <v:rect id="_x0000_i1054" style="width:0;height:1.5pt" o:hralign="center" o:hrstd="t" o:hr="t" fillcolor="#a0a0a0" stroked="f"/>
        </w:pict>
      </w:r>
    </w:p>
    <w:p w14:paraId="452F45DF" w14:textId="77777777" w:rsidR="004408E2" w:rsidRDefault="004408E2" w:rsidP="00CF145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DD74A37" w14:textId="77777777" w:rsidR="004408E2" w:rsidRDefault="004408E2" w:rsidP="00CF145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136D7AE" w14:textId="77777777" w:rsidR="004408E2" w:rsidRDefault="004408E2" w:rsidP="00CF145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972AE90" w14:textId="1746C66C" w:rsidR="00CF1454" w:rsidRP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</w:rPr>
        <w:lastRenderedPageBreak/>
        <w:t xml:space="preserve">2️⃣ </w:t>
      </w:r>
      <w:r w:rsidRPr="004408E2">
        <w:rPr>
          <w:rStyle w:val="Strong"/>
          <w:rFonts w:ascii="Segoe UI" w:hAnsi="Segoe UI" w:cs="Segoe UI"/>
        </w:rPr>
        <w:t>FY25 COMPETITOR FINANCIAL RANKINGS</w:t>
      </w:r>
    </w:p>
    <w:p w14:paraId="7F0BD895" w14:textId="7FFCFBC2" w:rsidR="004408E2" w:rsidRPr="004408E2" w:rsidRDefault="00CF1454" w:rsidP="004408E2">
      <w:p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Below are the </w:t>
      </w:r>
      <w:r>
        <w:rPr>
          <w:rStyle w:val="Strong"/>
          <w:rFonts w:ascii="Segoe UI" w:hAnsi="Segoe UI" w:cs="Segoe UI"/>
          <w:sz w:val="21"/>
          <w:szCs w:val="21"/>
        </w:rPr>
        <w:t>raw FY25 competitor metrics</w:t>
      </w:r>
      <w:r>
        <w:rPr>
          <w:rFonts w:ascii="Segoe UI" w:hAnsi="Segoe UI" w:cs="Segoe UI"/>
          <w:sz w:val="21"/>
          <w:szCs w:val="21"/>
        </w:rPr>
        <w:t xml:space="preserve"> extracted from the dataset.</w:t>
      </w:r>
    </w:p>
    <w:p w14:paraId="2088B404" w14:textId="4008A22A" w:rsidR="00CF1454" w:rsidRPr="004408E2" w:rsidRDefault="00CF1454" w:rsidP="004408E2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A. Profitability &amp; Ratio Metrics (FY25)</w:t>
      </w:r>
    </w:p>
    <w:tbl>
      <w:tblPr>
        <w:tblW w:w="93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942"/>
        <w:gridCol w:w="1120"/>
        <w:gridCol w:w="1305"/>
        <w:gridCol w:w="890"/>
        <w:gridCol w:w="2149"/>
      </w:tblGrid>
      <w:tr w:rsidR="00CF1454" w14:paraId="18EE2B79" w14:textId="77777777" w:rsidTr="00C35E68">
        <w:trPr>
          <w:trHeight w:val="512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76EAEFB" w14:textId="77777777" w:rsidR="00CF1454" w:rsidRDefault="00CF1454" w:rsidP="004014E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C3BAF7F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8C86C96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ROE %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BFA7AFB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ROCE %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34CA369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E25BDC6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Ratio</w:t>
            </w:r>
          </w:p>
        </w:tc>
      </w:tr>
      <w:tr w:rsidR="00CF1454" w14:paraId="6EB715F2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40692EF" w14:textId="77777777" w:rsidR="00CF1454" w:rsidRDefault="00CF1454" w:rsidP="004014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B3F835D" w14:textId="77777777" w:rsidR="00CF1454" w:rsidRDefault="00CF1454">
            <w:r>
              <w:rPr>
                <w:rStyle w:val="Strong"/>
              </w:rPr>
              <w:t>KPR Mill</w:t>
            </w:r>
          </w:p>
        </w:tc>
        <w:tc>
          <w:tcPr>
            <w:tcW w:w="0" w:type="auto"/>
            <w:vAlign w:val="center"/>
            <w:hideMark/>
          </w:tcPr>
          <w:p w14:paraId="1E9F4487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16.3</w:t>
            </w:r>
          </w:p>
        </w:tc>
        <w:tc>
          <w:tcPr>
            <w:tcW w:w="0" w:type="auto"/>
            <w:vAlign w:val="center"/>
            <w:hideMark/>
          </w:tcPr>
          <w:p w14:paraId="5F14BC4B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22.0</w:t>
            </w:r>
          </w:p>
        </w:tc>
        <w:tc>
          <w:tcPr>
            <w:tcW w:w="0" w:type="auto"/>
            <w:vAlign w:val="center"/>
            <w:hideMark/>
          </w:tcPr>
          <w:p w14:paraId="39886D80" w14:textId="77777777" w:rsidR="00CF1454" w:rsidRDefault="00CF1454" w:rsidP="004014ED">
            <w:pPr>
              <w:jc w:val="center"/>
            </w:pPr>
            <w:r>
              <w:t>23.8</w:t>
            </w:r>
          </w:p>
        </w:tc>
        <w:tc>
          <w:tcPr>
            <w:tcW w:w="0" w:type="auto"/>
            <w:vAlign w:val="center"/>
            <w:hideMark/>
          </w:tcPr>
          <w:p w14:paraId="41DDA2B0" w14:textId="77777777" w:rsidR="00CF1454" w:rsidRDefault="00CF1454" w:rsidP="004014ED">
            <w:pPr>
              <w:jc w:val="center"/>
            </w:pPr>
            <w:r>
              <w:t>4.3</w:t>
            </w:r>
          </w:p>
        </w:tc>
      </w:tr>
      <w:tr w:rsidR="00CF1454" w14:paraId="33FCB699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0D1E738" w14:textId="77777777" w:rsidR="00CF1454" w:rsidRDefault="00CF1454" w:rsidP="004014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F9FFE07" w14:textId="77777777" w:rsidR="00CF1454" w:rsidRDefault="00CF1454">
            <w:r>
              <w:rPr>
                <w:rStyle w:val="Strong"/>
              </w:rPr>
              <w:t>Nitin Spinners</w:t>
            </w:r>
          </w:p>
        </w:tc>
        <w:tc>
          <w:tcPr>
            <w:tcW w:w="0" w:type="auto"/>
            <w:vAlign w:val="center"/>
            <w:hideMark/>
          </w:tcPr>
          <w:p w14:paraId="07E10C3E" w14:textId="77777777" w:rsidR="00CF1454" w:rsidRDefault="00CF1454" w:rsidP="004014ED">
            <w:pPr>
              <w:jc w:val="center"/>
            </w:pPr>
            <w:r>
              <w:t>13.4</w:t>
            </w:r>
          </w:p>
        </w:tc>
        <w:tc>
          <w:tcPr>
            <w:tcW w:w="0" w:type="auto"/>
            <w:vAlign w:val="center"/>
            <w:hideMark/>
          </w:tcPr>
          <w:p w14:paraId="5F9F6041" w14:textId="77777777" w:rsidR="00CF1454" w:rsidRDefault="00CF1454" w:rsidP="004014ED">
            <w:pPr>
              <w:jc w:val="center"/>
            </w:pPr>
            <w:r>
              <w:t>16.8</w:t>
            </w:r>
          </w:p>
        </w:tc>
        <w:tc>
          <w:tcPr>
            <w:tcW w:w="0" w:type="auto"/>
            <w:vAlign w:val="center"/>
            <w:hideMark/>
          </w:tcPr>
          <w:p w14:paraId="003C88E1" w14:textId="77777777" w:rsidR="00CF1454" w:rsidRDefault="00CF1454" w:rsidP="004014ED">
            <w:pPr>
              <w:jc w:val="center"/>
            </w:pPr>
            <w:r>
              <w:t>31.2</w:t>
            </w:r>
          </w:p>
        </w:tc>
        <w:tc>
          <w:tcPr>
            <w:tcW w:w="0" w:type="auto"/>
            <w:vAlign w:val="center"/>
            <w:hideMark/>
          </w:tcPr>
          <w:p w14:paraId="2D5BC0B5" w14:textId="77777777" w:rsidR="00CF1454" w:rsidRDefault="00CF1454" w:rsidP="004014ED">
            <w:pPr>
              <w:jc w:val="center"/>
            </w:pPr>
            <w:r>
              <w:t>1.7</w:t>
            </w:r>
          </w:p>
        </w:tc>
      </w:tr>
      <w:tr w:rsidR="00CF1454" w14:paraId="4FF6A6E8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0F5E174" w14:textId="77777777" w:rsidR="00CF1454" w:rsidRDefault="00CF1454" w:rsidP="004014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3D6D8C2" w14:textId="77777777" w:rsidR="00CF1454" w:rsidRDefault="00CF1454">
            <w:r>
              <w:rPr>
                <w:rStyle w:val="Strong"/>
              </w:rPr>
              <w:t>Arvind Ltd</w:t>
            </w:r>
          </w:p>
        </w:tc>
        <w:tc>
          <w:tcPr>
            <w:tcW w:w="0" w:type="auto"/>
            <w:vAlign w:val="center"/>
            <w:hideMark/>
          </w:tcPr>
          <w:p w14:paraId="14467E78" w14:textId="77777777" w:rsidR="00CF1454" w:rsidRDefault="00CF1454" w:rsidP="004014ED">
            <w:pPr>
              <w:jc w:val="center"/>
            </w:pPr>
            <w:r>
              <w:t>9.7</w:t>
            </w:r>
          </w:p>
        </w:tc>
        <w:tc>
          <w:tcPr>
            <w:tcW w:w="0" w:type="auto"/>
            <w:vAlign w:val="center"/>
            <w:hideMark/>
          </w:tcPr>
          <w:p w14:paraId="6F6E8780" w14:textId="77777777" w:rsidR="00CF1454" w:rsidRDefault="00CF1454" w:rsidP="004014ED">
            <w:pPr>
              <w:jc w:val="center"/>
            </w:pPr>
            <w:r>
              <w:t>17.2</w:t>
            </w:r>
          </w:p>
        </w:tc>
        <w:tc>
          <w:tcPr>
            <w:tcW w:w="0" w:type="auto"/>
            <w:vAlign w:val="center"/>
            <w:hideMark/>
          </w:tcPr>
          <w:p w14:paraId="7E512565" w14:textId="77777777" w:rsidR="00CF1454" w:rsidRDefault="00CF1454" w:rsidP="004014ED">
            <w:pPr>
              <w:jc w:val="center"/>
            </w:pPr>
            <w:r>
              <w:t>6.0</w:t>
            </w:r>
          </w:p>
        </w:tc>
        <w:tc>
          <w:tcPr>
            <w:tcW w:w="0" w:type="auto"/>
            <w:vAlign w:val="center"/>
            <w:hideMark/>
          </w:tcPr>
          <w:p w14:paraId="0A14831D" w14:textId="77777777" w:rsidR="00CF1454" w:rsidRDefault="00CF1454" w:rsidP="004014ED">
            <w:pPr>
              <w:jc w:val="center"/>
            </w:pPr>
            <w:r>
              <w:t>~1.3</w:t>
            </w:r>
          </w:p>
        </w:tc>
      </w:tr>
      <w:tr w:rsidR="00CF1454" w14:paraId="412899A7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46DF509" w14:textId="77777777" w:rsidR="00CF1454" w:rsidRDefault="00CF1454" w:rsidP="004014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95E438B" w14:textId="77777777" w:rsidR="00CF1454" w:rsidRDefault="00CF1454">
            <w:r>
              <w:rPr>
                <w:rStyle w:val="Strong"/>
              </w:rPr>
              <w:t>Vardhman Textiles</w:t>
            </w:r>
          </w:p>
        </w:tc>
        <w:tc>
          <w:tcPr>
            <w:tcW w:w="0" w:type="auto"/>
            <w:vAlign w:val="center"/>
            <w:hideMark/>
          </w:tcPr>
          <w:p w14:paraId="40520D34" w14:textId="77777777" w:rsidR="00CF1454" w:rsidRDefault="00CF1454" w:rsidP="004014ED">
            <w:pPr>
              <w:jc w:val="center"/>
            </w:pPr>
            <w:r>
              <w:t>9.0</w:t>
            </w:r>
          </w:p>
        </w:tc>
        <w:tc>
          <w:tcPr>
            <w:tcW w:w="0" w:type="auto"/>
            <w:vAlign w:val="center"/>
            <w:hideMark/>
          </w:tcPr>
          <w:p w14:paraId="26D15856" w14:textId="77777777" w:rsidR="00CF1454" w:rsidRDefault="00CF1454" w:rsidP="004014ED">
            <w:pPr>
              <w:jc w:val="center"/>
            </w:pPr>
            <w:r>
              <w:t>11.7</w:t>
            </w:r>
          </w:p>
        </w:tc>
        <w:tc>
          <w:tcPr>
            <w:tcW w:w="0" w:type="auto"/>
            <w:vAlign w:val="center"/>
            <w:hideMark/>
          </w:tcPr>
          <w:p w14:paraId="4836A9EB" w14:textId="77777777" w:rsidR="00CF1454" w:rsidRDefault="00CF1454" w:rsidP="004014ED">
            <w:pPr>
              <w:jc w:val="center"/>
            </w:pPr>
            <w:r>
              <w:t>31.2</w:t>
            </w:r>
          </w:p>
        </w:tc>
        <w:tc>
          <w:tcPr>
            <w:tcW w:w="0" w:type="auto"/>
            <w:vAlign w:val="center"/>
            <w:hideMark/>
          </w:tcPr>
          <w:p w14:paraId="74216B91" w14:textId="77777777" w:rsidR="00CF1454" w:rsidRDefault="00CF1454" w:rsidP="004014ED">
            <w:pPr>
              <w:jc w:val="center"/>
            </w:pPr>
            <w:r>
              <w:t>4.6</w:t>
            </w:r>
          </w:p>
        </w:tc>
      </w:tr>
      <w:tr w:rsidR="00CF1454" w14:paraId="52123518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4D9B7ECC" w14:textId="77777777" w:rsidR="00CF1454" w:rsidRDefault="00CF1454" w:rsidP="004014E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15C3DDC" w14:textId="77777777" w:rsidR="00CF1454" w:rsidRDefault="00CF1454">
            <w:r>
              <w:rPr>
                <w:rStyle w:val="Strong"/>
              </w:rPr>
              <w:t>Trident Ltd</w:t>
            </w:r>
          </w:p>
        </w:tc>
        <w:tc>
          <w:tcPr>
            <w:tcW w:w="0" w:type="auto"/>
            <w:vAlign w:val="center"/>
            <w:hideMark/>
          </w:tcPr>
          <w:p w14:paraId="2ABE1463" w14:textId="77777777" w:rsidR="00CF1454" w:rsidRDefault="00CF1454" w:rsidP="004014ED">
            <w:pPr>
              <w:jc w:val="center"/>
            </w:pPr>
            <w:r>
              <w:t>8.1</w:t>
            </w:r>
          </w:p>
        </w:tc>
        <w:tc>
          <w:tcPr>
            <w:tcW w:w="0" w:type="auto"/>
            <w:vAlign w:val="center"/>
            <w:hideMark/>
          </w:tcPr>
          <w:p w14:paraId="5920F048" w14:textId="77777777" w:rsidR="00CF1454" w:rsidRDefault="00CF1454" w:rsidP="004014ED">
            <w:pPr>
              <w:jc w:val="center"/>
            </w:pPr>
            <w:r>
              <w:t>10.5</w:t>
            </w:r>
          </w:p>
        </w:tc>
        <w:tc>
          <w:tcPr>
            <w:tcW w:w="0" w:type="auto"/>
            <w:vAlign w:val="center"/>
            <w:hideMark/>
          </w:tcPr>
          <w:p w14:paraId="5FAEDD96" w14:textId="77777777" w:rsidR="00CF1454" w:rsidRDefault="00CF1454" w:rsidP="004014ED">
            <w:pPr>
              <w:jc w:val="center"/>
            </w:pPr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14:paraId="52779EC1" w14:textId="77777777" w:rsidR="00CF1454" w:rsidRDefault="00CF1454" w:rsidP="004014ED">
            <w:pPr>
              <w:jc w:val="center"/>
            </w:pPr>
            <w:r>
              <w:t>1.8</w:t>
            </w:r>
          </w:p>
        </w:tc>
      </w:tr>
      <w:tr w:rsidR="00CF1454" w14:paraId="04767D0B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F8BB189" w14:textId="77777777" w:rsidR="00CF1454" w:rsidRDefault="00CF1454" w:rsidP="004014E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D26AA1D" w14:textId="77777777" w:rsidR="00CF1454" w:rsidRDefault="00CF1454">
            <w:r>
              <w:rPr>
                <w:rStyle w:val="Strong"/>
              </w:rPr>
              <w:t>Ambika Cotton</w:t>
            </w:r>
          </w:p>
        </w:tc>
        <w:tc>
          <w:tcPr>
            <w:tcW w:w="0" w:type="auto"/>
            <w:vAlign w:val="center"/>
            <w:hideMark/>
          </w:tcPr>
          <w:p w14:paraId="5F58F01A" w14:textId="77777777" w:rsidR="00CF1454" w:rsidRDefault="00CF1454" w:rsidP="004014ED">
            <w:pPr>
              <w:jc w:val="center"/>
            </w:pPr>
            <w:r>
              <w:t>7.3</w:t>
            </w:r>
          </w:p>
        </w:tc>
        <w:tc>
          <w:tcPr>
            <w:tcW w:w="0" w:type="auto"/>
            <w:vAlign w:val="center"/>
            <w:hideMark/>
          </w:tcPr>
          <w:p w14:paraId="71FFFFEA" w14:textId="77777777" w:rsidR="00CF1454" w:rsidRDefault="00CF1454" w:rsidP="004014ED">
            <w:pPr>
              <w:jc w:val="center"/>
            </w:pPr>
            <w:r>
              <w:t>12.0</w:t>
            </w:r>
          </w:p>
        </w:tc>
        <w:tc>
          <w:tcPr>
            <w:tcW w:w="0" w:type="auto"/>
            <w:vAlign w:val="center"/>
            <w:hideMark/>
          </w:tcPr>
          <w:p w14:paraId="0509B87C" w14:textId="77777777" w:rsidR="00CF1454" w:rsidRDefault="00CF1454" w:rsidP="004014ED">
            <w:pPr>
              <w:jc w:val="center"/>
            </w:pPr>
            <w:r>
              <w:t>114.7</w:t>
            </w:r>
          </w:p>
        </w:tc>
        <w:tc>
          <w:tcPr>
            <w:tcW w:w="0" w:type="auto"/>
            <w:vAlign w:val="center"/>
            <w:hideMark/>
          </w:tcPr>
          <w:p w14:paraId="60F725EA" w14:textId="77777777" w:rsidR="00CF1454" w:rsidRDefault="00CF1454" w:rsidP="004014ED">
            <w:pPr>
              <w:jc w:val="center"/>
            </w:pPr>
            <w:r>
              <w:t>3.9</w:t>
            </w:r>
          </w:p>
        </w:tc>
      </w:tr>
      <w:tr w:rsidR="00CF1454" w14:paraId="2C2ABDED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50A7CC36" w14:textId="77777777" w:rsidR="00CF1454" w:rsidRDefault="00CF1454" w:rsidP="004014ED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0521CD1" w14:textId="77777777" w:rsidR="00CF1454" w:rsidRDefault="00CF1454">
            <w:r>
              <w:rPr>
                <w:rStyle w:val="Strong"/>
              </w:rPr>
              <w:t>Nahar Spinning</w:t>
            </w:r>
          </w:p>
        </w:tc>
        <w:tc>
          <w:tcPr>
            <w:tcW w:w="0" w:type="auto"/>
            <w:vAlign w:val="center"/>
            <w:hideMark/>
          </w:tcPr>
          <w:p w14:paraId="792858A9" w14:textId="77777777" w:rsidR="00CF1454" w:rsidRDefault="00CF1454" w:rsidP="004014ED">
            <w:pPr>
              <w:jc w:val="center"/>
            </w:pPr>
            <w:r>
              <w:t>0.8</w:t>
            </w:r>
          </w:p>
        </w:tc>
        <w:tc>
          <w:tcPr>
            <w:tcW w:w="0" w:type="auto"/>
            <w:vAlign w:val="center"/>
            <w:hideMark/>
          </w:tcPr>
          <w:p w14:paraId="1BDE4A53" w14:textId="77777777" w:rsidR="00CF1454" w:rsidRDefault="00CF1454" w:rsidP="004014ED">
            <w:pPr>
              <w:jc w:val="center"/>
            </w:pPr>
            <w:r>
              <w:t>6.0</w:t>
            </w:r>
          </w:p>
        </w:tc>
        <w:tc>
          <w:tcPr>
            <w:tcW w:w="0" w:type="auto"/>
            <w:vAlign w:val="center"/>
            <w:hideMark/>
          </w:tcPr>
          <w:p w14:paraId="39D6209A" w14:textId="77777777" w:rsidR="00CF1454" w:rsidRDefault="00CF1454" w:rsidP="004014ED">
            <w:pPr>
              <w:jc w:val="center"/>
            </w:pPr>
            <w:r>
              <w:t>3.4</w:t>
            </w:r>
          </w:p>
        </w:tc>
        <w:tc>
          <w:tcPr>
            <w:tcW w:w="0" w:type="auto"/>
            <w:vAlign w:val="center"/>
            <w:hideMark/>
          </w:tcPr>
          <w:p w14:paraId="66AD949A" w14:textId="77777777" w:rsidR="00CF1454" w:rsidRDefault="00CF1454" w:rsidP="004014ED">
            <w:pPr>
              <w:jc w:val="center"/>
            </w:pPr>
            <w:r>
              <w:t>1.6</w:t>
            </w:r>
          </w:p>
        </w:tc>
      </w:tr>
      <w:tr w:rsidR="00CF1454" w14:paraId="425A0ECE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7EC4E8BD" w14:textId="77777777" w:rsidR="00CF1454" w:rsidRDefault="00CF1454" w:rsidP="004014ED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3218AFA" w14:textId="77777777" w:rsidR="00CF1454" w:rsidRDefault="00CF1454">
            <w:r>
              <w:rPr>
                <w:rStyle w:val="Strong"/>
              </w:rPr>
              <w:t>BASML</w:t>
            </w:r>
          </w:p>
        </w:tc>
        <w:tc>
          <w:tcPr>
            <w:tcW w:w="0" w:type="auto"/>
            <w:vAlign w:val="center"/>
            <w:hideMark/>
          </w:tcPr>
          <w:p w14:paraId="18DD7D74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–0.5</w:t>
            </w:r>
          </w:p>
        </w:tc>
        <w:tc>
          <w:tcPr>
            <w:tcW w:w="0" w:type="auto"/>
            <w:vAlign w:val="center"/>
            <w:hideMark/>
          </w:tcPr>
          <w:p w14:paraId="04227C73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A0CE8D2" w14:textId="77777777" w:rsidR="00CF1454" w:rsidRDefault="00CF1454" w:rsidP="004014ED">
            <w:pPr>
              <w:jc w:val="center"/>
            </w:pPr>
            <w:r>
              <w:t>–0.3</w:t>
            </w:r>
          </w:p>
        </w:tc>
        <w:tc>
          <w:tcPr>
            <w:tcW w:w="0" w:type="auto"/>
            <w:vAlign w:val="center"/>
            <w:hideMark/>
          </w:tcPr>
          <w:p w14:paraId="1C4C9E1A" w14:textId="77777777" w:rsidR="00CF1454" w:rsidRDefault="00CF1454" w:rsidP="004014ED">
            <w:pPr>
              <w:jc w:val="center"/>
            </w:pPr>
            <w:r>
              <w:t>1.2</w:t>
            </w:r>
          </w:p>
        </w:tc>
      </w:tr>
      <w:tr w:rsidR="00CF1454" w14:paraId="62076690" w14:textId="77777777" w:rsidTr="00C35E68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3F6D9FE" w14:textId="77777777" w:rsidR="00CF1454" w:rsidRDefault="00CF1454" w:rsidP="004014E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015A0FF" w14:textId="77777777" w:rsidR="00CF1454" w:rsidRDefault="00CF1454">
            <w:r>
              <w:rPr>
                <w:rStyle w:val="Strong"/>
              </w:rPr>
              <w:t>Sutlej Textiles</w:t>
            </w:r>
          </w:p>
        </w:tc>
        <w:tc>
          <w:tcPr>
            <w:tcW w:w="0" w:type="auto"/>
            <w:vAlign w:val="center"/>
            <w:hideMark/>
          </w:tcPr>
          <w:p w14:paraId="58CE0132" w14:textId="77777777" w:rsidR="00CF1454" w:rsidRDefault="00CF1454" w:rsidP="004014ED">
            <w:pPr>
              <w:jc w:val="center"/>
            </w:pPr>
            <w:r>
              <w:t>–7.8</w:t>
            </w:r>
          </w:p>
        </w:tc>
        <w:tc>
          <w:tcPr>
            <w:tcW w:w="0" w:type="auto"/>
            <w:vAlign w:val="center"/>
            <w:hideMark/>
          </w:tcPr>
          <w:p w14:paraId="7210BB98" w14:textId="77777777" w:rsidR="00CF1454" w:rsidRDefault="00CF1454" w:rsidP="004014ED">
            <w:pPr>
              <w:jc w:val="center"/>
            </w:pPr>
            <w:r>
              <w:t>–2.8</w:t>
            </w:r>
          </w:p>
        </w:tc>
        <w:tc>
          <w:tcPr>
            <w:tcW w:w="0" w:type="auto"/>
            <w:vAlign w:val="center"/>
            <w:hideMark/>
          </w:tcPr>
          <w:p w14:paraId="06F9BB4C" w14:textId="77777777" w:rsidR="00CF1454" w:rsidRDefault="00CF1454" w:rsidP="004014ED">
            <w:pPr>
              <w:jc w:val="center"/>
            </w:pPr>
            <w:r>
              <w:t>–4.8</w:t>
            </w:r>
          </w:p>
        </w:tc>
        <w:tc>
          <w:tcPr>
            <w:tcW w:w="0" w:type="auto"/>
            <w:vAlign w:val="center"/>
            <w:hideMark/>
          </w:tcPr>
          <w:p w14:paraId="3592F680" w14:textId="77777777" w:rsidR="00CF1454" w:rsidRDefault="00CF1454" w:rsidP="004014ED">
            <w:pPr>
              <w:jc w:val="center"/>
            </w:pPr>
            <w:r>
              <w:t>1.1</w:t>
            </w:r>
          </w:p>
        </w:tc>
      </w:tr>
    </w:tbl>
    <w:p w14:paraId="50F688E3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Result:</w:t>
      </w:r>
    </w:p>
    <w:p w14:paraId="1CEE5FDB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BASML ranks </w:t>
      </w:r>
      <w:r>
        <w:rPr>
          <w:rStyle w:val="Strong"/>
          <w:rFonts w:ascii="Segoe UI" w:hAnsi="Segoe UI" w:cs="Segoe UI"/>
          <w:sz w:val="21"/>
          <w:szCs w:val="21"/>
        </w:rPr>
        <w:t>8th of 9</w:t>
      </w:r>
      <w:r>
        <w:rPr>
          <w:rFonts w:ascii="Segoe UI" w:hAnsi="Segoe UI" w:cs="Segoe UI"/>
          <w:sz w:val="21"/>
          <w:szCs w:val="21"/>
        </w:rPr>
        <w:t xml:space="preserve"> in profitability.</w:t>
      </w:r>
    </w:p>
    <w:p w14:paraId="7FE023E7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768AE1A">
          <v:rect id="_x0000_i1056" style="width:0;height:1.5pt" o:hralign="center" o:hrstd="t" o:hr="t" fillcolor="#a0a0a0" stroked="f"/>
        </w:pict>
      </w:r>
    </w:p>
    <w:p w14:paraId="54CE62D5" w14:textId="77777777" w:rsidR="00CF1454" w:rsidRPr="00CF1454" w:rsidRDefault="00CF1454" w:rsidP="004408E2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B. Income Statement Comparison (FY25)</w:t>
      </w:r>
    </w:p>
    <w:tbl>
      <w:tblPr>
        <w:tblW w:w="9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277"/>
        <w:gridCol w:w="1797"/>
        <w:gridCol w:w="1694"/>
        <w:gridCol w:w="1282"/>
        <w:gridCol w:w="1291"/>
      </w:tblGrid>
      <w:tr w:rsidR="00CF1454" w14:paraId="1FFFD756" w14:textId="77777777" w:rsidTr="00CF1454">
        <w:trPr>
          <w:trHeight w:val="57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CB2606C" w14:textId="77777777" w:rsidR="00CF1454" w:rsidRDefault="00CF1454" w:rsidP="004014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229B6F3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55C4619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Revenue (₹ Cr)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FF9DAF0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EBITDA (₹ Cr)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F510951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EBITDA %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2DF6A5B" w14:textId="77777777" w:rsidR="00CF1454" w:rsidRDefault="00CF1454" w:rsidP="004014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 (₹ Cr)</w:t>
            </w:r>
          </w:p>
        </w:tc>
      </w:tr>
      <w:tr w:rsidR="00CF1454" w14:paraId="724A289D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34F4D383" w14:textId="77777777" w:rsidR="00CF1454" w:rsidRDefault="00CF1454" w:rsidP="004014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631731" w14:textId="77777777" w:rsidR="00CF1454" w:rsidRDefault="00CF1454">
            <w:r>
              <w:rPr>
                <w:rStyle w:val="Strong"/>
              </w:rPr>
              <w:t>Vardhman Textiles</w:t>
            </w:r>
          </w:p>
        </w:tc>
        <w:tc>
          <w:tcPr>
            <w:tcW w:w="0" w:type="auto"/>
            <w:vAlign w:val="center"/>
            <w:hideMark/>
          </w:tcPr>
          <w:p w14:paraId="077D7B09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10,121</w:t>
            </w:r>
          </w:p>
        </w:tc>
        <w:tc>
          <w:tcPr>
            <w:tcW w:w="0" w:type="auto"/>
            <w:vAlign w:val="center"/>
            <w:hideMark/>
          </w:tcPr>
          <w:p w14:paraId="73E5BFA4" w14:textId="77777777" w:rsidR="00CF1454" w:rsidRDefault="00CF1454" w:rsidP="004014ED">
            <w:pPr>
              <w:jc w:val="center"/>
            </w:pPr>
            <w:r>
              <w:t>1,350</w:t>
            </w:r>
          </w:p>
        </w:tc>
        <w:tc>
          <w:tcPr>
            <w:tcW w:w="0" w:type="auto"/>
            <w:vAlign w:val="center"/>
            <w:hideMark/>
          </w:tcPr>
          <w:p w14:paraId="4FF5D955" w14:textId="77777777" w:rsidR="00CF1454" w:rsidRDefault="00CF1454" w:rsidP="004014ED">
            <w:pPr>
              <w:jc w:val="center"/>
            </w:pPr>
            <w:r>
              <w:t>13.4%</w:t>
            </w:r>
          </w:p>
        </w:tc>
        <w:tc>
          <w:tcPr>
            <w:tcW w:w="0" w:type="auto"/>
            <w:vAlign w:val="center"/>
            <w:hideMark/>
          </w:tcPr>
          <w:p w14:paraId="259F7B4E" w14:textId="77777777" w:rsidR="00CF1454" w:rsidRDefault="00CF1454" w:rsidP="004014ED">
            <w:pPr>
              <w:jc w:val="center"/>
            </w:pPr>
            <w:r>
              <w:t>887</w:t>
            </w:r>
          </w:p>
        </w:tc>
      </w:tr>
      <w:tr w:rsidR="00CF1454" w14:paraId="575305D5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2205019A" w14:textId="77777777" w:rsidR="00CF1454" w:rsidRDefault="00CF1454" w:rsidP="004014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51B4072" w14:textId="77777777" w:rsidR="00CF1454" w:rsidRDefault="00CF1454">
            <w:r>
              <w:rPr>
                <w:rStyle w:val="Strong"/>
              </w:rPr>
              <w:t>KPR Mill</w:t>
            </w:r>
          </w:p>
        </w:tc>
        <w:tc>
          <w:tcPr>
            <w:tcW w:w="0" w:type="auto"/>
            <w:vAlign w:val="center"/>
            <w:hideMark/>
          </w:tcPr>
          <w:p w14:paraId="71842489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6,462</w:t>
            </w:r>
          </w:p>
        </w:tc>
        <w:tc>
          <w:tcPr>
            <w:tcW w:w="0" w:type="auto"/>
            <w:vAlign w:val="center"/>
            <w:hideMark/>
          </w:tcPr>
          <w:p w14:paraId="757A94C7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1,320</w:t>
            </w:r>
          </w:p>
        </w:tc>
        <w:tc>
          <w:tcPr>
            <w:tcW w:w="0" w:type="auto"/>
            <w:vAlign w:val="center"/>
            <w:hideMark/>
          </w:tcPr>
          <w:p w14:paraId="7AAA7D9E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20.4%</w:t>
            </w:r>
          </w:p>
        </w:tc>
        <w:tc>
          <w:tcPr>
            <w:tcW w:w="0" w:type="auto"/>
            <w:vAlign w:val="center"/>
            <w:hideMark/>
          </w:tcPr>
          <w:p w14:paraId="79A202D1" w14:textId="77777777" w:rsidR="00CF1454" w:rsidRDefault="00CF1454" w:rsidP="004014ED">
            <w:pPr>
              <w:jc w:val="center"/>
            </w:pPr>
            <w:r>
              <w:t>815</w:t>
            </w:r>
          </w:p>
        </w:tc>
      </w:tr>
      <w:tr w:rsidR="00CF1454" w14:paraId="57EE5DBA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2713AA9A" w14:textId="77777777" w:rsidR="00CF1454" w:rsidRDefault="00CF1454" w:rsidP="004014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8490D7" w14:textId="77777777" w:rsidR="00CF1454" w:rsidRDefault="00CF1454">
            <w:r>
              <w:rPr>
                <w:rStyle w:val="Strong"/>
              </w:rPr>
              <w:t>Trident Ltd</w:t>
            </w:r>
          </w:p>
        </w:tc>
        <w:tc>
          <w:tcPr>
            <w:tcW w:w="0" w:type="auto"/>
            <w:vAlign w:val="center"/>
            <w:hideMark/>
          </w:tcPr>
          <w:p w14:paraId="50B5591A" w14:textId="77777777" w:rsidR="00CF1454" w:rsidRDefault="00CF1454" w:rsidP="004014ED">
            <w:pPr>
              <w:jc w:val="center"/>
            </w:pPr>
            <w:r>
              <w:t>6,987</w:t>
            </w:r>
          </w:p>
        </w:tc>
        <w:tc>
          <w:tcPr>
            <w:tcW w:w="0" w:type="auto"/>
            <w:vAlign w:val="center"/>
            <w:hideMark/>
          </w:tcPr>
          <w:p w14:paraId="582821D8" w14:textId="77777777" w:rsidR="00CF1454" w:rsidRDefault="00CF1454" w:rsidP="004014ED">
            <w:pPr>
              <w:jc w:val="center"/>
            </w:pPr>
            <w:r>
              <w:t>971</w:t>
            </w:r>
          </w:p>
        </w:tc>
        <w:tc>
          <w:tcPr>
            <w:tcW w:w="0" w:type="auto"/>
            <w:vAlign w:val="center"/>
            <w:hideMark/>
          </w:tcPr>
          <w:p w14:paraId="16A74EC9" w14:textId="77777777" w:rsidR="00CF1454" w:rsidRDefault="00CF1454" w:rsidP="004014ED">
            <w:pPr>
              <w:jc w:val="center"/>
            </w:pPr>
            <w:r>
              <w:t>13.8%</w:t>
            </w:r>
          </w:p>
        </w:tc>
        <w:tc>
          <w:tcPr>
            <w:tcW w:w="0" w:type="auto"/>
            <w:vAlign w:val="center"/>
            <w:hideMark/>
          </w:tcPr>
          <w:p w14:paraId="2B863D67" w14:textId="77777777" w:rsidR="00CF1454" w:rsidRDefault="00CF1454" w:rsidP="004014ED">
            <w:pPr>
              <w:jc w:val="center"/>
            </w:pPr>
            <w:r>
              <w:t>370</w:t>
            </w:r>
          </w:p>
        </w:tc>
      </w:tr>
      <w:tr w:rsidR="00CF1454" w14:paraId="0BE7FD77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6E8E8315" w14:textId="77777777" w:rsidR="00CF1454" w:rsidRDefault="00CF1454" w:rsidP="004014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C47A6A6" w14:textId="77777777" w:rsidR="00CF1454" w:rsidRDefault="00CF1454">
            <w:r>
              <w:rPr>
                <w:rStyle w:val="Strong"/>
              </w:rPr>
              <w:t>Arvind Ltd</w:t>
            </w:r>
          </w:p>
        </w:tc>
        <w:tc>
          <w:tcPr>
            <w:tcW w:w="0" w:type="auto"/>
            <w:vAlign w:val="center"/>
            <w:hideMark/>
          </w:tcPr>
          <w:p w14:paraId="13D12F69" w14:textId="77777777" w:rsidR="00CF1454" w:rsidRDefault="00CF1454" w:rsidP="004014ED">
            <w:pPr>
              <w:jc w:val="center"/>
            </w:pPr>
            <w:r>
              <w:t>8,394</w:t>
            </w:r>
          </w:p>
        </w:tc>
        <w:tc>
          <w:tcPr>
            <w:tcW w:w="0" w:type="auto"/>
            <w:vAlign w:val="center"/>
            <w:hideMark/>
          </w:tcPr>
          <w:p w14:paraId="5B14816C" w14:textId="77777777" w:rsidR="00CF1454" w:rsidRDefault="00CF1454" w:rsidP="004014ED">
            <w:pPr>
              <w:jc w:val="center"/>
            </w:pPr>
            <w:r>
              <w:t>900</w:t>
            </w:r>
          </w:p>
        </w:tc>
        <w:tc>
          <w:tcPr>
            <w:tcW w:w="0" w:type="auto"/>
            <w:vAlign w:val="center"/>
            <w:hideMark/>
          </w:tcPr>
          <w:p w14:paraId="3CB5E181" w14:textId="77777777" w:rsidR="00CF1454" w:rsidRDefault="00CF1454" w:rsidP="004014ED">
            <w:pPr>
              <w:jc w:val="center"/>
            </w:pPr>
            <w:r>
              <w:t>10.7%</w:t>
            </w:r>
          </w:p>
        </w:tc>
        <w:tc>
          <w:tcPr>
            <w:tcW w:w="0" w:type="auto"/>
            <w:vAlign w:val="center"/>
            <w:hideMark/>
          </w:tcPr>
          <w:p w14:paraId="2898E077" w14:textId="77777777" w:rsidR="00CF1454" w:rsidRDefault="00CF1454" w:rsidP="004014ED">
            <w:pPr>
              <w:jc w:val="center"/>
            </w:pPr>
            <w:r>
              <w:t>367</w:t>
            </w:r>
          </w:p>
        </w:tc>
      </w:tr>
      <w:tr w:rsidR="00CF1454" w14:paraId="743C3AF3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5DF3759A" w14:textId="77777777" w:rsidR="00CF1454" w:rsidRDefault="00CF1454" w:rsidP="004014ED">
            <w:pPr>
              <w:jc w:val="center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F377B3" w14:textId="77777777" w:rsidR="00CF1454" w:rsidRDefault="00CF1454">
            <w:r>
              <w:rPr>
                <w:rStyle w:val="Strong"/>
              </w:rPr>
              <w:t>Nitin Spinners</w:t>
            </w:r>
          </w:p>
        </w:tc>
        <w:tc>
          <w:tcPr>
            <w:tcW w:w="0" w:type="auto"/>
            <w:vAlign w:val="center"/>
            <w:hideMark/>
          </w:tcPr>
          <w:p w14:paraId="1A43F74E" w14:textId="77777777" w:rsidR="00CF1454" w:rsidRDefault="00CF1454" w:rsidP="004014ED">
            <w:pPr>
              <w:jc w:val="center"/>
            </w:pPr>
            <w:r>
              <w:t>3,306</w:t>
            </w:r>
          </w:p>
        </w:tc>
        <w:tc>
          <w:tcPr>
            <w:tcW w:w="0" w:type="auto"/>
            <w:vAlign w:val="center"/>
            <w:hideMark/>
          </w:tcPr>
          <w:p w14:paraId="3C7326AE" w14:textId="77777777" w:rsidR="00CF1454" w:rsidRDefault="00CF1454" w:rsidP="004014ED">
            <w:pPr>
              <w:jc w:val="center"/>
            </w:pPr>
            <w:r>
              <w:t>475</w:t>
            </w:r>
          </w:p>
        </w:tc>
        <w:tc>
          <w:tcPr>
            <w:tcW w:w="0" w:type="auto"/>
            <w:vAlign w:val="center"/>
            <w:hideMark/>
          </w:tcPr>
          <w:p w14:paraId="289FB5A8" w14:textId="77777777" w:rsidR="00CF1454" w:rsidRDefault="00CF1454" w:rsidP="004014ED">
            <w:pPr>
              <w:jc w:val="center"/>
            </w:pPr>
            <w:r>
              <w:t>14.4%</w:t>
            </w:r>
          </w:p>
        </w:tc>
        <w:tc>
          <w:tcPr>
            <w:tcW w:w="0" w:type="auto"/>
            <w:vAlign w:val="center"/>
            <w:hideMark/>
          </w:tcPr>
          <w:p w14:paraId="1208BCB6" w14:textId="77777777" w:rsidR="00CF1454" w:rsidRDefault="00CF1454" w:rsidP="004014ED">
            <w:pPr>
              <w:jc w:val="center"/>
            </w:pPr>
            <w:r>
              <w:t>175</w:t>
            </w:r>
          </w:p>
        </w:tc>
      </w:tr>
      <w:tr w:rsidR="00CF1454" w14:paraId="7DA9DFDE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45AE7C41" w14:textId="77777777" w:rsidR="00CF1454" w:rsidRDefault="00CF1454" w:rsidP="004014E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1E1ACBE" w14:textId="77777777" w:rsidR="00CF1454" w:rsidRDefault="00CF1454">
            <w:r>
              <w:rPr>
                <w:rStyle w:val="Strong"/>
              </w:rPr>
              <w:t>Ambika Cotton</w:t>
            </w:r>
          </w:p>
        </w:tc>
        <w:tc>
          <w:tcPr>
            <w:tcW w:w="0" w:type="auto"/>
            <w:vAlign w:val="center"/>
            <w:hideMark/>
          </w:tcPr>
          <w:p w14:paraId="59ACDAC6" w14:textId="77777777" w:rsidR="00CF1454" w:rsidRDefault="00CF1454" w:rsidP="004014ED">
            <w:pPr>
              <w:jc w:val="center"/>
            </w:pPr>
            <w:r>
              <w:t>702</w:t>
            </w:r>
          </w:p>
        </w:tc>
        <w:tc>
          <w:tcPr>
            <w:tcW w:w="0" w:type="auto"/>
            <w:vAlign w:val="center"/>
            <w:hideMark/>
          </w:tcPr>
          <w:p w14:paraId="5751D165" w14:textId="77777777" w:rsidR="00CF1454" w:rsidRDefault="00CF1454" w:rsidP="004014ED">
            <w:pPr>
              <w:jc w:val="center"/>
            </w:pPr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78DAE601" w14:textId="77777777" w:rsidR="00CF1454" w:rsidRDefault="00CF1454" w:rsidP="004014ED">
            <w:pPr>
              <w:jc w:val="center"/>
            </w:pPr>
            <w:r>
              <w:t>~11%</w:t>
            </w:r>
          </w:p>
        </w:tc>
        <w:tc>
          <w:tcPr>
            <w:tcW w:w="0" w:type="auto"/>
            <w:vAlign w:val="center"/>
            <w:hideMark/>
          </w:tcPr>
          <w:p w14:paraId="00B6BE29" w14:textId="77777777" w:rsidR="00CF1454" w:rsidRDefault="00CF1454" w:rsidP="004014ED">
            <w:pPr>
              <w:jc w:val="center"/>
            </w:pPr>
            <w:r>
              <w:t>65.74</w:t>
            </w:r>
          </w:p>
        </w:tc>
      </w:tr>
      <w:tr w:rsidR="00CF1454" w14:paraId="6E853CCA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8FE3198" w14:textId="77777777" w:rsidR="00CF1454" w:rsidRDefault="00CF1454" w:rsidP="004014ED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AC199D1" w14:textId="77777777" w:rsidR="00CF1454" w:rsidRDefault="00CF1454">
            <w:r>
              <w:rPr>
                <w:rStyle w:val="Strong"/>
              </w:rPr>
              <w:t>Nahar Spinning</w:t>
            </w:r>
          </w:p>
        </w:tc>
        <w:tc>
          <w:tcPr>
            <w:tcW w:w="0" w:type="auto"/>
            <w:vAlign w:val="center"/>
            <w:hideMark/>
          </w:tcPr>
          <w:p w14:paraId="0036BBAD" w14:textId="77777777" w:rsidR="00CF1454" w:rsidRDefault="00CF1454" w:rsidP="004014ED">
            <w:pPr>
              <w:jc w:val="center"/>
            </w:pPr>
            <w:r>
              <w:t>3,285</w:t>
            </w:r>
          </w:p>
        </w:tc>
        <w:tc>
          <w:tcPr>
            <w:tcW w:w="0" w:type="auto"/>
            <w:vAlign w:val="center"/>
            <w:hideMark/>
          </w:tcPr>
          <w:p w14:paraId="4ECA79AB" w14:textId="77777777" w:rsidR="00CF1454" w:rsidRDefault="00CF1454" w:rsidP="004014ED">
            <w:pPr>
              <w:jc w:val="center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8AA7A33" w14:textId="77777777" w:rsidR="00CF1454" w:rsidRDefault="00CF1454" w:rsidP="004014ED">
            <w:pPr>
              <w:jc w:val="center"/>
            </w:pPr>
            <w:r>
              <w:t>4%</w:t>
            </w:r>
          </w:p>
        </w:tc>
        <w:tc>
          <w:tcPr>
            <w:tcW w:w="0" w:type="auto"/>
            <w:vAlign w:val="center"/>
            <w:hideMark/>
          </w:tcPr>
          <w:p w14:paraId="4F1EE007" w14:textId="77777777" w:rsidR="00CF1454" w:rsidRDefault="00CF1454" w:rsidP="004014ED">
            <w:pPr>
              <w:jc w:val="center"/>
            </w:pPr>
            <w:r>
              <w:t>12.35</w:t>
            </w:r>
          </w:p>
        </w:tc>
      </w:tr>
      <w:tr w:rsidR="00CF1454" w14:paraId="778D4119" w14:textId="77777777" w:rsidTr="00CF1454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879FFD5" w14:textId="77777777" w:rsidR="00CF1454" w:rsidRDefault="00CF1454" w:rsidP="004014ED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5837F7" w14:textId="77777777" w:rsidR="00CF1454" w:rsidRDefault="00CF1454">
            <w:r>
              <w:rPr>
                <w:rStyle w:val="Strong"/>
              </w:rPr>
              <w:t>BASML</w:t>
            </w:r>
          </w:p>
        </w:tc>
        <w:tc>
          <w:tcPr>
            <w:tcW w:w="0" w:type="auto"/>
            <w:vAlign w:val="center"/>
            <w:hideMark/>
          </w:tcPr>
          <w:p w14:paraId="1267D14E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887</w:t>
            </w:r>
          </w:p>
        </w:tc>
        <w:tc>
          <w:tcPr>
            <w:tcW w:w="0" w:type="auto"/>
            <w:vAlign w:val="center"/>
            <w:hideMark/>
          </w:tcPr>
          <w:p w14:paraId="33D55742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A81421D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7.6%</w:t>
            </w:r>
          </w:p>
        </w:tc>
        <w:tc>
          <w:tcPr>
            <w:tcW w:w="0" w:type="auto"/>
            <w:vAlign w:val="center"/>
            <w:hideMark/>
          </w:tcPr>
          <w:p w14:paraId="6BD222C8" w14:textId="77777777" w:rsidR="00CF1454" w:rsidRDefault="00CF1454" w:rsidP="004014ED">
            <w:pPr>
              <w:jc w:val="center"/>
            </w:pPr>
            <w:r>
              <w:rPr>
                <w:rStyle w:val="Strong"/>
              </w:rPr>
              <w:t>7</w:t>
            </w:r>
          </w:p>
        </w:tc>
      </w:tr>
      <w:tr w:rsidR="00CF1454" w14:paraId="0FD23FDB" w14:textId="77777777" w:rsidTr="00CF145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01075266" w14:textId="77777777" w:rsidR="00CF1454" w:rsidRDefault="00CF1454" w:rsidP="004014E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0F0BF57" w14:textId="77777777" w:rsidR="00CF1454" w:rsidRDefault="00CF1454">
            <w:r>
              <w:rPr>
                <w:rStyle w:val="Strong"/>
              </w:rPr>
              <w:t>Sutlej Textiles</w:t>
            </w:r>
          </w:p>
        </w:tc>
        <w:tc>
          <w:tcPr>
            <w:tcW w:w="0" w:type="auto"/>
            <w:vAlign w:val="center"/>
            <w:hideMark/>
          </w:tcPr>
          <w:p w14:paraId="7EE92D7E" w14:textId="77777777" w:rsidR="00CF1454" w:rsidRDefault="00CF1454" w:rsidP="004014ED">
            <w:pPr>
              <w:jc w:val="center"/>
            </w:pPr>
            <w:r>
              <w:t>2,665</w:t>
            </w:r>
          </w:p>
        </w:tc>
        <w:tc>
          <w:tcPr>
            <w:tcW w:w="0" w:type="auto"/>
            <w:vAlign w:val="center"/>
            <w:hideMark/>
          </w:tcPr>
          <w:p w14:paraId="52832BA7" w14:textId="77777777" w:rsidR="00CF1454" w:rsidRDefault="00CF1454" w:rsidP="004014ED">
            <w:pPr>
              <w:jc w:val="center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0D2E850E" w14:textId="77777777" w:rsidR="00CF1454" w:rsidRDefault="00CF1454" w:rsidP="004014ED">
            <w:pPr>
              <w:jc w:val="center"/>
            </w:pPr>
            <w:r>
              <w:t>1–2%</w:t>
            </w:r>
          </w:p>
        </w:tc>
        <w:tc>
          <w:tcPr>
            <w:tcW w:w="0" w:type="auto"/>
            <w:vAlign w:val="center"/>
            <w:hideMark/>
          </w:tcPr>
          <w:p w14:paraId="4CB32654" w14:textId="77777777" w:rsidR="00CF1454" w:rsidRDefault="00CF1454" w:rsidP="004014ED">
            <w:pPr>
              <w:jc w:val="center"/>
            </w:pPr>
            <w:r>
              <w:t>–84</w:t>
            </w:r>
          </w:p>
        </w:tc>
      </w:tr>
    </w:tbl>
    <w:p w14:paraId="0FE87826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Result:</w:t>
      </w:r>
    </w:p>
    <w:p w14:paraId="50F6CF6F" w14:textId="0892A3EE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BASML ranks </w:t>
      </w:r>
      <w:r>
        <w:rPr>
          <w:rStyle w:val="Strong"/>
          <w:rFonts w:ascii="Segoe UI" w:hAnsi="Segoe UI" w:cs="Segoe UI"/>
          <w:sz w:val="21"/>
          <w:szCs w:val="21"/>
        </w:rPr>
        <w:t>8th in scale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7th–8th in margins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>8th in profit</w:t>
      </w:r>
      <w:r>
        <w:rPr>
          <w:rFonts w:ascii="Segoe UI" w:hAnsi="Segoe UI" w:cs="Segoe UI"/>
          <w:sz w:val="21"/>
          <w:szCs w:val="21"/>
        </w:rPr>
        <w:t>.</w:t>
      </w:r>
    </w:p>
    <w:p w14:paraId="2780A75F" w14:textId="77777777" w:rsidR="00CF1454" w:rsidRPr="00CF1454" w:rsidRDefault="00CF1454" w:rsidP="004408E2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C. Balance Sheet Strength &amp; Cash Flow (FY25)</w:t>
      </w:r>
    </w:p>
    <w:tbl>
      <w:tblPr>
        <w:tblW w:w="91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03"/>
        <w:gridCol w:w="2344"/>
        <w:gridCol w:w="2136"/>
        <w:gridCol w:w="754"/>
        <w:gridCol w:w="1250"/>
      </w:tblGrid>
      <w:tr w:rsidR="00CF1454" w14:paraId="1E2E41DA" w14:textId="77777777" w:rsidTr="00397304">
        <w:trPr>
          <w:trHeight w:val="57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DA1BD62" w14:textId="77777777" w:rsidR="00CF1454" w:rsidRDefault="00CF1454" w:rsidP="004014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0EB123A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526E256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Assets (₹ Mn)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FC5B79C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 Worth (₹ Mn)</w:t>
            </w:r>
          </w:p>
        </w:tc>
        <w:tc>
          <w:tcPr>
            <w:tcW w:w="724" w:type="dxa"/>
            <w:shd w:val="clear" w:color="auto" w:fill="F5F5F5"/>
            <w:vAlign w:val="center"/>
            <w:hideMark/>
          </w:tcPr>
          <w:p w14:paraId="3F21C89E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D/E</w:t>
            </w:r>
          </w:p>
        </w:tc>
        <w:tc>
          <w:tcPr>
            <w:tcW w:w="1205" w:type="dxa"/>
            <w:shd w:val="clear" w:color="auto" w:fill="F5F5F5"/>
            <w:vAlign w:val="center"/>
            <w:hideMark/>
          </w:tcPr>
          <w:p w14:paraId="0E1A3349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OCF (₹ Mn)</w:t>
            </w:r>
          </w:p>
        </w:tc>
      </w:tr>
      <w:tr w:rsidR="00CF1454" w14:paraId="646D199B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6FA102DD" w14:textId="77777777" w:rsidR="00CF1454" w:rsidRDefault="00CF1454" w:rsidP="004014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F7BABF" w14:textId="77777777" w:rsidR="00CF1454" w:rsidRDefault="00CF1454">
            <w:r>
              <w:rPr>
                <w:rStyle w:val="Strong"/>
              </w:rPr>
              <w:t>Vardhman</w:t>
            </w:r>
          </w:p>
        </w:tc>
        <w:tc>
          <w:tcPr>
            <w:tcW w:w="0" w:type="auto"/>
            <w:vAlign w:val="center"/>
            <w:hideMark/>
          </w:tcPr>
          <w:p w14:paraId="50C3D893" w14:textId="77777777" w:rsidR="00CF1454" w:rsidRDefault="00CF1454" w:rsidP="00397304">
            <w:pPr>
              <w:jc w:val="center"/>
            </w:pPr>
            <w:r>
              <w:t>124,321</w:t>
            </w:r>
          </w:p>
        </w:tc>
        <w:tc>
          <w:tcPr>
            <w:tcW w:w="0" w:type="auto"/>
            <w:vAlign w:val="center"/>
            <w:hideMark/>
          </w:tcPr>
          <w:p w14:paraId="0458592C" w14:textId="77777777" w:rsidR="00CF1454" w:rsidRDefault="00CF1454" w:rsidP="00397304">
            <w:pPr>
              <w:jc w:val="center"/>
            </w:pPr>
            <w:r>
              <w:t>98,875</w:t>
            </w:r>
          </w:p>
        </w:tc>
        <w:tc>
          <w:tcPr>
            <w:tcW w:w="724" w:type="dxa"/>
            <w:vAlign w:val="center"/>
            <w:hideMark/>
          </w:tcPr>
          <w:p w14:paraId="4C619153" w14:textId="77777777" w:rsidR="00CF1454" w:rsidRDefault="00CF1454" w:rsidP="00397304">
            <w:pPr>
              <w:jc w:val="center"/>
            </w:pPr>
            <w:r>
              <w:t>0.10</w:t>
            </w:r>
          </w:p>
        </w:tc>
        <w:tc>
          <w:tcPr>
            <w:tcW w:w="1205" w:type="dxa"/>
            <w:vAlign w:val="center"/>
            <w:hideMark/>
          </w:tcPr>
          <w:p w14:paraId="5610FAA9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16,438</w:t>
            </w:r>
          </w:p>
        </w:tc>
      </w:tr>
      <w:tr w:rsidR="00CF1454" w14:paraId="29326643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487C44F2" w14:textId="77777777" w:rsidR="00CF1454" w:rsidRDefault="00CF1454" w:rsidP="004014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26DD87F" w14:textId="77777777" w:rsidR="00CF1454" w:rsidRDefault="00CF1454">
            <w:r>
              <w:rPr>
                <w:rStyle w:val="Strong"/>
              </w:rPr>
              <w:t>KPR Mill</w:t>
            </w:r>
          </w:p>
        </w:tc>
        <w:tc>
          <w:tcPr>
            <w:tcW w:w="0" w:type="auto"/>
            <w:vAlign w:val="center"/>
            <w:hideMark/>
          </w:tcPr>
          <w:p w14:paraId="2B175F26" w14:textId="77777777" w:rsidR="00CF1454" w:rsidRDefault="00CF1454" w:rsidP="00397304">
            <w:pPr>
              <w:jc w:val="center"/>
            </w:pPr>
            <w:r>
              <w:t>59,000</w:t>
            </w:r>
          </w:p>
        </w:tc>
        <w:tc>
          <w:tcPr>
            <w:tcW w:w="0" w:type="auto"/>
            <w:vAlign w:val="center"/>
            <w:hideMark/>
          </w:tcPr>
          <w:p w14:paraId="3AA9F492" w14:textId="77777777" w:rsidR="00CF1454" w:rsidRDefault="00CF1454" w:rsidP="00397304">
            <w:pPr>
              <w:jc w:val="center"/>
            </w:pPr>
            <w:r>
              <w:t>50,600</w:t>
            </w:r>
          </w:p>
        </w:tc>
        <w:tc>
          <w:tcPr>
            <w:tcW w:w="724" w:type="dxa"/>
            <w:vAlign w:val="center"/>
            <w:hideMark/>
          </w:tcPr>
          <w:p w14:paraId="25184E9F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0.05</w:t>
            </w:r>
          </w:p>
        </w:tc>
        <w:tc>
          <w:tcPr>
            <w:tcW w:w="1205" w:type="dxa"/>
            <w:vAlign w:val="center"/>
            <w:hideMark/>
          </w:tcPr>
          <w:p w14:paraId="308CEB7A" w14:textId="77777777" w:rsidR="00CF1454" w:rsidRDefault="00CF1454" w:rsidP="00397304">
            <w:pPr>
              <w:jc w:val="center"/>
            </w:pPr>
            <w:r>
              <w:t>10,240</w:t>
            </w:r>
          </w:p>
        </w:tc>
      </w:tr>
      <w:tr w:rsidR="00CF1454" w14:paraId="36C13D94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0D89E1FF" w14:textId="77777777" w:rsidR="00CF1454" w:rsidRDefault="00CF1454" w:rsidP="004014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AFBC50" w14:textId="77777777" w:rsidR="00CF1454" w:rsidRDefault="00CF1454">
            <w:r>
              <w:rPr>
                <w:rStyle w:val="Strong"/>
              </w:rPr>
              <w:t>Trident</w:t>
            </w:r>
          </w:p>
        </w:tc>
        <w:tc>
          <w:tcPr>
            <w:tcW w:w="0" w:type="auto"/>
            <w:vAlign w:val="center"/>
            <w:hideMark/>
          </w:tcPr>
          <w:p w14:paraId="59D8509B" w14:textId="77777777" w:rsidR="00CF1454" w:rsidRDefault="00CF1454" w:rsidP="00397304">
            <w:pPr>
              <w:jc w:val="center"/>
            </w:pPr>
            <w:r>
              <w:t>82,500</w:t>
            </w:r>
          </w:p>
        </w:tc>
        <w:tc>
          <w:tcPr>
            <w:tcW w:w="0" w:type="auto"/>
            <w:vAlign w:val="center"/>
            <w:hideMark/>
          </w:tcPr>
          <w:p w14:paraId="5A993AC6" w14:textId="77777777" w:rsidR="00CF1454" w:rsidRDefault="00CF1454" w:rsidP="00397304">
            <w:pPr>
              <w:jc w:val="center"/>
            </w:pPr>
            <w:r>
              <w:t>46,103</w:t>
            </w:r>
          </w:p>
        </w:tc>
        <w:tc>
          <w:tcPr>
            <w:tcW w:w="724" w:type="dxa"/>
            <w:vAlign w:val="center"/>
            <w:hideMark/>
          </w:tcPr>
          <w:p w14:paraId="4370B06C" w14:textId="77777777" w:rsidR="00CF1454" w:rsidRDefault="00CF1454" w:rsidP="00397304">
            <w:pPr>
              <w:jc w:val="center"/>
            </w:pPr>
            <w:r>
              <w:t>0.45</w:t>
            </w:r>
          </w:p>
        </w:tc>
        <w:tc>
          <w:tcPr>
            <w:tcW w:w="1205" w:type="dxa"/>
            <w:vAlign w:val="center"/>
            <w:hideMark/>
          </w:tcPr>
          <w:p w14:paraId="552CE7B0" w14:textId="77777777" w:rsidR="00CF1454" w:rsidRDefault="00CF1454" w:rsidP="00397304">
            <w:pPr>
              <w:jc w:val="center"/>
            </w:pPr>
            <w:r>
              <w:t>7,290</w:t>
            </w:r>
          </w:p>
        </w:tc>
      </w:tr>
      <w:tr w:rsidR="00CF1454" w14:paraId="41E63047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2E642D29" w14:textId="77777777" w:rsidR="00CF1454" w:rsidRDefault="00CF1454" w:rsidP="004014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2541EE" w14:textId="77777777" w:rsidR="00CF1454" w:rsidRDefault="00CF1454">
            <w:r>
              <w:rPr>
                <w:rStyle w:val="Strong"/>
              </w:rPr>
              <w:t>Nitin Spinners</w:t>
            </w:r>
          </w:p>
        </w:tc>
        <w:tc>
          <w:tcPr>
            <w:tcW w:w="0" w:type="auto"/>
            <w:vAlign w:val="center"/>
            <w:hideMark/>
          </w:tcPr>
          <w:p w14:paraId="345F1E9B" w14:textId="77777777" w:rsidR="00CF1454" w:rsidRDefault="00CF1454" w:rsidP="00397304">
            <w:pPr>
              <w:jc w:val="center"/>
            </w:pPr>
            <w:r>
              <w:t>27,323</w:t>
            </w:r>
          </w:p>
        </w:tc>
        <w:tc>
          <w:tcPr>
            <w:tcW w:w="0" w:type="auto"/>
            <w:vAlign w:val="center"/>
            <w:hideMark/>
          </w:tcPr>
          <w:p w14:paraId="4025DD4D" w14:textId="77777777" w:rsidR="00CF1454" w:rsidRDefault="00CF1454" w:rsidP="00397304">
            <w:pPr>
              <w:jc w:val="center"/>
            </w:pPr>
            <w:r>
              <w:t>13,112</w:t>
            </w:r>
          </w:p>
        </w:tc>
        <w:tc>
          <w:tcPr>
            <w:tcW w:w="724" w:type="dxa"/>
            <w:vAlign w:val="center"/>
            <w:hideMark/>
          </w:tcPr>
          <w:p w14:paraId="07A7A745" w14:textId="77777777" w:rsidR="00CF1454" w:rsidRDefault="00CF1454" w:rsidP="00397304">
            <w:pPr>
              <w:jc w:val="center"/>
            </w:pPr>
            <w:r>
              <w:t>0.50</w:t>
            </w:r>
          </w:p>
        </w:tc>
        <w:tc>
          <w:tcPr>
            <w:tcW w:w="1205" w:type="dxa"/>
            <w:vAlign w:val="center"/>
            <w:hideMark/>
          </w:tcPr>
          <w:p w14:paraId="45C8C2CE" w14:textId="77777777" w:rsidR="00CF1454" w:rsidRDefault="00CF1454" w:rsidP="00397304">
            <w:pPr>
              <w:jc w:val="center"/>
            </w:pPr>
            <w:r>
              <w:t>3,074</w:t>
            </w:r>
          </w:p>
        </w:tc>
      </w:tr>
      <w:tr w:rsidR="00CF1454" w14:paraId="634684F2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36D6ECA9" w14:textId="77777777" w:rsidR="00CF1454" w:rsidRDefault="00CF1454" w:rsidP="004014ED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E41D334" w14:textId="77777777" w:rsidR="00CF1454" w:rsidRDefault="00CF1454">
            <w:r>
              <w:rPr>
                <w:rStyle w:val="Strong"/>
              </w:rPr>
              <w:t>RSWM Ltd</w:t>
            </w:r>
          </w:p>
        </w:tc>
        <w:tc>
          <w:tcPr>
            <w:tcW w:w="0" w:type="auto"/>
            <w:vAlign w:val="center"/>
            <w:hideMark/>
          </w:tcPr>
          <w:p w14:paraId="6E505A7D" w14:textId="77777777" w:rsidR="00CF1454" w:rsidRDefault="00CF1454" w:rsidP="00397304">
            <w:pPr>
              <w:jc w:val="center"/>
            </w:pPr>
            <w:r>
              <w:t>38,500</w:t>
            </w:r>
          </w:p>
        </w:tc>
        <w:tc>
          <w:tcPr>
            <w:tcW w:w="0" w:type="auto"/>
            <w:vAlign w:val="center"/>
            <w:hideMark/>
          </w:tcPr>
          <w:p w14:paraId="1BAC5D21" w14:textId="77777777" w:rsidR="00CF1454" w:rsidRDefault="00CF1454" w:rsidP="00397304">
            <w:pPr>
              <w:jc w:val="center"/>
            </w:pPr>
            <w:r>
              <w:t>11,200</w:t>
            </w:r>
          </w:p>
        </w:tc>
        <w:tc>
          <w:tcPr>
            <w:tcW w:w="724" w:type="dxa"/>
            <w:vAlign w:val="center"/>
            <w:hideMark/>
          </w:tcPr>
          <w:p w14:paraId="3E7D8E3C" w14:textId="77777777" w:rsidR="00CF1454" w:rsidRDefault="00CF1454" w:rsidP="00397304">
            <w:pPr>
              <w:jc w:val="center"/>
            </w:pPr>
            <w:r>
              <w:t>1.20</w:t>
            </w:r>
          </w:p>
        </w:tc>
        <w:tc>
          <w:tcPr>
            <w:tcW w:w="1205" w:type="dxa"/>
            <w:vAlign w:val="center"/>
            <w:hideMark/>
          </w:tcPr>
          <w:p w14:paraId="71C66611" w14:textId="77777777" w:rsidR="00CF1454" w:rsidRDefault="00CF1454" w:rsidP="00397304">
            <w:pPr>
              <w:jc w:val="center"/>
            </w:pPr>
            <w:r>
              <w:t>1,450</w:t>
            </w:r>
          </w:p>
        </w:tc>
      </w:tr>
      <w:tr w:rsidR="00CF1454" w14:paraId="7DFD2A4A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236731F9" w14:textId="77777777" w:rsidR="00CF1454" w:rsidRDefault="00CF1454" w:rsidP="004014ED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8F4F32D" w14:textId="77777777" w:rsidR="00CF1454" w:rsidRDefault="00CF1454">
            <w:r>
              <w:rPr>
                <w:rStyle w:val="Strong"/>
              </w:rPr>
              <w:t>Ambika Cotton</w:t>
            </w:r>
          </w:p>
        </w:tc>
        <w:tc>
          <w:tcPr>
            <w:tcW w:w="0" w:type="auto"/>
            <w:vAlign w:val="center"/>
            <w:hideMark/>
          </w:tcPr>
          <w:p w14:paraId="7821D764" w14:textId="77777777" w:rsidR="00CF1454" w:rsidRDefault="00CF1454" w:rsidP="00397304">
            <w:pPr>
              <w:jc w:val="center"/>
            </w:pPr>
            <w:r>
              <w:t>12,000</w:t>
            </w:r>
          </w:p>
        </w:tc>
        <w:tc>
          <w:tcPr>
            <w:tcW w:w="0" w:type="auto"/>
            <w:vAlign w:val="center"/>
            <w:hideMark/>
          </w:tcPr>
          <w:p w14:paraId="4551138F" w14:textId="77777777" w:rsidR="00CF1454" w:rsidRDefault="00CF1454" w:rsidP="00397304">
            <w:pPr>
              <w:jc w:val="center"/>
            </w:pPr>
            <w:r>
              <w:t>9,450</w:t>
            </w:r>
          </w:p>
        </w:tc>
        <w:tc>
          <w:tcPr>
            <w:tcW w:w="724" w:type="dxa"/>
            <w:vAlign w:val="center"/>
            <w:hideMark/>
          </w:tcPr>
          <w:p w14:paraId="52683515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0.02</w:t>
            </w:r>
          </w:p>
        </w:tc>
        <w:tc>
          <w:tcPr>
            <w:tcW w:w="1205" w:type="dxa"/>
            <w:vAlign w:val="center"/>
            <w:hideMark/>
          </w:tcPr>
          <w:p w14:paraId="02C94232" w14:textId="77777777" w:rsidR="00CF1454" w:rsidRDefault="00CF1454" w:rsidP="00397304">
            <w:pPr>
              <w:jc w:val="center"/>
            </w:pPr>
            <w:r>
              <w:t>1,291</w:t>
            </w:r>
          </w:p>
        </w:tc>
      </w:tr>
      <w:tr w:rsidR="00CF1454" w14:paraId="40BB8BCC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44C4694" w14:textId="77777777" w:rsidR="00CF1454" w:rsidRDefault="00CF1454" w:rsidP="004014ED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D3C89B0" w14:textId="77777777" w:rsidR="00CF1454" w:rsidRDefault="00CF1454">
            <w:r>
              <w:rPr>
                <w:rStyle w:val="Strong"/>
              </w:rPr>
              <w:t>Nahar Spinning</w:t>
            </w:r>
          </w:p>
        </w:tc>
        <w:tc>
          <w:tcPr>
            <w:tcW w:w="0" w:type="auto"/>
            <w:vAlign w:val="center"/>
            <w:hideMark/>
          </w:tcPr>
          <w:p w14:paraId="067AEA66" w14:textId="77777777" w:rsidR="00CF1454" w:rsidRDefault="00CF1454" w:rsidP="00397304">
            <w:pPr>
              <w:jc w:val="center"/>
            </w:pPr>
            <w:r>
              <w:t>27,498</w:t>
            </w:r>
          </w:p>
        </w:tc>
        <w:tc>
          <w:tcPr>
            <w:tcW w:w="0" w:type="auto"/>
            <w:vAlign w:val="center"/>
            <w:hideMark/>
          </w:tcPr>
          <w:p w14:paraId="347F0D24" w14:textId="77777777" w:rsidR="00CF1454" w:rsidRDefault="00CF1454" w:rsidP="00397304">
            <w:pPr>
              <w:jc w:val="center"/>
            </w:pPr>
            <w:r>
              <w:t>14,894</w:t>
            </w:r>
          </w:p>
        </w:tc>
        <w:tc>
          <w:tcPr>
            <w:tcW w:w="724" w:type="dxa"/>
            <w:vAlign w:val="center"/>
            <w:hideMark/>
          </w:tcPr>
          <w:p w14:paraId="0927FFDD" w14:textId="77777777" w:rsidR="00CF1454" w:rsidRDefault="00CF1454" w:rsidP="00397304">
            <w:pPr>
              <w:jc w:val="center"/>
            </w:pPr>
            <w:r>
              <w:t>0.76</w:t>
            </w:r>
          </w:p>
        </w:tc>
        <w:tc>
          <w:tcPr>
            <w:tcW w:w="1205" w:type="dxa"/>
            <w:vAlign w:val="center"/>
            <w:hideMark/>
          </w:tcPr>
          <w:p w14:paraId="5E8F7655" w14:textId="77777777" w:rsidR="00CF1454" w:rsidRDefault="00CF1454" w:rsidP="00397304">
            <w:pPr>
              <w:jc w:val="center"/>
            </w:pPr>
            <w:r>
              <w:t>931</w:t>
            </w:r>
          </w:p>
        </w:tc>
      </w:tr>
      <w:tr w:rsidR="00CF1454" w14:paraId="2BD26C30" w14:textId="77777777" w:rsidTr="00397304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5EEE0AE" w14:textId="77777777" w:rsidR="00CF1454" w:rsidRDefault="00CF1454" w:rsidP="004014ED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82E6FAA" w14:textId="77777777" w:rsidR="00CF1454" w:rsidRDefault="00CF1454">
            <w:r>
              <w:rPr>
                <w:rStyle w:val="Strong"/>
              </w:rPr>
              <w:t>Sutlej Textiles</w:t>
            </w:r>
          </w:p>
        </w:tc>
        <w:tc>
          <w:tcPr>
            <w:tcW w:w="0" w:type="auto"/>
            <w:vAlign w:val="center"/>
            <w:hideMark/>
          </w:tcPr>
          <w:p w14:paraId="587EC1B8" w14:textId="77777777" w:rsidR="00CF1454" w:rsidRDefault="00CF1454" w:rsidP="00397304">
            <w:pPr>
              <w:jc w:val="center"/>
            </w:pPr>
            <w:r>
              <w:t>20,512</w:t>
            </w:r>
          </w:p>
        </w:tc>
        <w:tc>
          <w:tcPr>
            <w:tcW w:w="0" w:type="auto"/>
            <w:vAlign w:val="center"/>
            <w:hideMark/>
          </w:tcPr>
          <w:p w14:paraId="11DA9E71" w14:textId="77777777" w:rsidR="00CF1454" w:rsidRDefault="00CF1454" w:rsidP="00397304">
            <w:pPr>
              <w:jc w:val="center"/>
            </w:pPr>
            <w:r>
              <w:t>8,948</w:t>
            </w:r>
          </w:p>
        </w:tc>
        <w:tc>
          <w:tcPr>
            <w:tcW w:w="724" w:type="dxa"/>
            <w:vAlign w:val="center"/>
            <w:hideMark/>
          </w:tcPr>
          <w:p w14:paraId="0AFD0C6D" w14:textId="77777777" w:rsidR="00CF1454" w:rsidRDefault="00CF1454" w:rsidP="00397304">
            <w:pPr>
              <w:jc w:val="center"/>
            </w:pPr>
            <w:r>
              <w:t>1.09</w:t>
            </w:r>
          </w:p>
        </w:tc>
        <w:tc>
          <w:tcPr>
            <w:tcW w:w="1205" w:type="dxa"/>
            <w:vAlign w:val="center"/>
            <w:hideMark/>
          </w:tcPr>
          <w:p w14:paraId="28D26DFE" w14:textId="77777777" w:rsidR="00CF1454" w:rsidRDefault="00CF1454" w:rsidP="00397304">
            <w:pPr>
              <w:jc w:val="center"/>
            </w:pPr>
            <w:r>
              <w:t>660</w:t>
            </w:r>
          </w:p>
        </w:tc>
      </w:tr>
      <w:tr w:rsidR="00CF1454" w14:paraId="636E2F63" w14:textId="77777777" w:rsidTr="00397304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428D28C8" w14:textId="77777777" w:rsidR="00CF1454" w:rsidRDefault="00CF1454" w:rsidP="004014ED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C62551A" w14:textId="77777777" w:rsidR="00CF1454" w:rsidRDefault="00CF1454">
            <w:r>
              <w:rPr>
                <w:rStyle w:val="Strong"/>
              </w:rPr>
              <w:t>BASML</w:t>
            </w:r>
          </w:p>
        </w:tc>
        <w:tc>
          <w:tcPr>
            <w:tcW w:w="0" w:type="auto"/>
            <w:vAlign w:val="center"/>
            <w:hideMark/>
          </w:tcPr>
          <w:p w14:paraId="2367951F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101,377.85</w:t>
            </w:r>
          </w:p>
        </w:tc>
        <w:tc>
          <w:tcPr>
            <w:tcW w:w="0" w:type="auto"/>
            <w:vAlign w:val="center"/>
            <w:hideMark/>
          </w:tcPr>
          <w:p w14:paraId="57D09576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4,100</w:t>
            </w:r>
          </w:p>
        </w:tc>
        <w:tc>
          <w:tcPr>
            <w:tcW w:w="724" w:type="dxa"/>
            <w:vAlign w:val="center"/>
            <w:hideMark/>
          </w:tcPr>
          <w:p w14:paraId="7802A97A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1.74</w:t>
            </w:r>
          </w:p>
        </w:tc>
        <w:tc>
          <w:tcPr>
            <w:tcW w:w="1205" w:type="dxa"/>
            <w:vAlign w:val="center"/>
            <w:hideMark/>
          </w:tcPr>
          <w:p w14:paraId="192CB6D1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380</w:t>
            </w:r>
          </w:p>
        </w:tc>
      </w:tr>
    </w:tbl>
    <w:p w14:paraId="151CE367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b/>
          <w:bCs/>
        </w:rPr>
        <w:t>Result:</w:t>
      </w:r>
    </w:p>
    <w:p w14:paraId="104C9241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BASML is </w:t>
      </w:r>
      <w:r>
        <w:rPr>
          <w:rStyle w:val="Strong"/>
          <w:rFonts w:ascii="Segoe UI" w:hAnsi="Segoe UI" w:cs="Segoe UI"/>
          <w:sz w:val="21"/>
          <w:szCs w:val="21"/>
        </w:rPr>
        <w:t>last (9 of 9)</w:t>
      </w:r>
      <w:r>
        <w:rPr>
          <w:rFonts w:ascii="Segoe UI" w:hAnsi="Segoe UI" w:cs="Segoe UI"/>
          <w:sz w:val="21"/>
          <w:szCs w:val="21"/>
        </w:rPr>
        <w:t xml:space="preserve"> in both </w:t>
      </w:r>
      <w:r>
        <w:rPr>
          <w:rStyle w:val="Strong"/>
          <w:rFonts w:ascii="Segoe UI" w:hAnsi="Segoe UI" w:cs="Segoe UI"/>
          <w:sz w:val="21"/>
          <w:szCs w:val="21"/>
        </w:rPr>
        <w:t>Cash Flow</w:t>
      </w:r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>D/E leverage risk</w:t>
      </w:r>
      <w:r>
        <w:rPr>
          <w:rFonts w:ascii="Segoe UI" w:hAnsi="Segoe UI" w:cs="Segoe UI"/>
          <w:sz w:val="21"/>
          <w:szCs w:val="21"/>
        </w:rPr>
        <w:t>.</w:t>
      </w:r>
    </w:p>
    <w:p w14:paraId="4762813B" w14:textId="3F3559B2" w:rsidR="004408E2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050279">
          <v:rect id="_x0000_i1058" style="width:0;height:1.5pt" o:hralign="center" o:hrstd="t" o:hr="t" fillcolor="#a0a0a0" stroked="f"/>
        </w:pict>
      </w:r>
    </w:p>
    <w:p w14:paraId="0A6441D5" w14:textId="59EBD54B" w:rsidR="00CF1454" w:rsidRP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</w:rPr>
        <w:lastRenderedPageBreak/>
        <w:t xml:space="preserve">3️⃣ </w:t>
      </w:r>
      <w:r w:rsidRPr="004408E2">
        <w:rPr>
          <w:rStyle w:val="Strong"/>
          <w:rFonts w:ascii="Segoe UI" w:hAnsi="Segoe UI" w:cs="Segoe UI"/>
        </w:rPr>
        <w:t>BASML FY24–FY25 TREND INSIGHTS</w:t>
      </w:r>
    </w:p>
    <w:p w14:paraId="433E3064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Using the FY24→FY25 BASML data</w:t>
      </w:r>
    </w:p>
    <w:p w14:paraId="43D34604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Profit turnaround</w:t>
      </w:r>
    </w:p>
    <w:p w14:paraId="1B31F18E" w14:textId="77777777" w:rsidR="00CF1454" w:rsidRDefault="00CF1454" w:rsidP="00CF1454">
      <w:pPr>
        <w:pStyle w:val="ccc16d0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Net loss –₹26.23 Cr → Net profit +₹36.86 Cr</w:t>
      </w:r>
    </w:p>
    <w:p w14:paraId="660C8FDA" w14:textId="77777777" w:rsidR="00CF1454" w:rsidRDefault="00CF1454" w:rsidP="00CF1454">
      <w:pPr>
        <w:pStyle w:val="ccc16d0"/>
        <w:numPr>
          <w:ilvl w:val="0"/>
          <w:numId w:val="4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OPM improved from 3.25% → 7.28%</w:t>
      </w:r>
    </w:p>
    <w:p w14:paraId="0AF7920A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Debt situation</w:t>
      </w:r>
    </w:p>
    <w:p w14:paraId="56AA3610" w14:textId="77777777" w:rsidR="00CF1454" w:rsidRDefault="00CF1454" w:rsidP="00CF1454">
      <w:pPr>
        <w:pStyle w:val="ccc16d0"/>
        <w:numPr>
          <w:ilvl w:val="0"/>
          <w:numId w:val="4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Non-current borrowings dropped from </w:t>
      </w:r>
      <w:r>
        <w:rPr>
          <w:rStyle w:val="Strong"/>
          <w:rFonts w:ascii="Segoe UI" w:hAnsi="Segoe UI" w:cs="Segoe UI"/>
          <w:sz w:val="21"/>
          <w:szCs w:val="21"/>
        </w:rPr>
        <w:t>21,902.67 → 14,286.11 lakhs</w:t>
      </w:r>
    </w:p>
    <w:p w14:paraId="5AE8F900" w14:textId="77777777" w:rsidR="00CF1454" w:rsidRDefault="00CF1454" w:rsidP="00CF1454">
      <w:pPr>
        <w:pStyle w:val="ccc16d0"/>
        <w:numPr>
          <w:ilvl w:val="0"/>
          <w:numId w:val="4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current borrowings increased to </w:t>
      </w:r>
      <w:r>
        <w:rPr>
          <w:rStyle w:val="Strong"/>
          <w:rFonts w:ascii="Segoe UI" w:hAnsi="Segoe UI" w:cs="Segoe UI"/>
          <w:sz w:val="21"/>
          <w:szCs w:val="21"/>
        </w:rPr>
        <w:t>32,379.17 lakhs</w:t>
      </w:r>
    </w:p>
    <w:p w14:paraId="36A55223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Cash Flow</w:t>
      </w:r>
    </w:p>
    <w:p w14:paraId="7F4CDA15" w14:textId="77777777" w:rsidR="00CF1454" w:rsidRDefault="00CF1454" w:rsidP="00CF1454">
      <w:pPr>
        <w:pStyle w:val="ccc16d0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OCF improved from </w:t>
      </w:r>
      <w:r>
        <w:rPr>
          <w:rStyle w:val="Strong"/>
          <w:rFonts w:ascii="Segoe UI" w:hAnsi="Segoe UI" w:cs="Segoe UI"/>
          <w:sz w:val="21"/>
          <w:szCs w:val="21"/>
        </w:rPr>
        <w:t>7,682.18 → 11,554.08 lakhs</w:t>
      </w:r>
    </w:p>
    <w:p w14:paraId="425761DF" w14:textId="77777777" w:rsidR="00CF1454" w:rsidRDefault="00CF1454" w:rsidP="00CF1454">
      <w:pPr>
        <w:pStyle w:val="ccc16d0"/>
        <w:numPr>
          <w:ilvl w:val="0"/>
          <w:numId w:val="4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cash decreased due to heavy financing outflow</w:t>
      </w:r>
    </w:p>
    <w:p w14:paraId="2D5286CC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✔</w:t>
      </w:r>
      <w:r>
        <w:rPr>
          <w:rFonts w:ascii="Segoe UI" w:hAnsi="Segoe UI" w:cs="Segoe UI"/>
        </w:rPr>
        <w:t xml:space="preserve"> Working capital pressure</w:t>
      </w:r>
    </w:p>
    <w:p w14:paraId="520A1155" w14:textId="77777777" w:rsidR="00CF1454" w:rsidRDefault="00CF1454" w:rsidP="00CF1454">
      <w:pPr>
        <w:pStyle w:val="ccc16d0"/>
        <w:numPr>
          <w:ilvl w:val="0"/>
          <w:numId w:val="4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Trade receivables fell (improvement)</w:t>
      </w:r>
    </w:p>
    <w:p w14:paraId="6747BFD2" w14:textId="77777777" w:rsidR="00CF1454" w:rsidRDefault="00CF1454" w:rsidP="00CF1454">
      <w:pPr>
        <w:pStyle w:val="ccc16d0"/>
        <w:numPr>
          <w:ilvl w:val="0"/>
          <w:numId w:val="4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But payables, provisions increased sharply</w:t>
      </w:r>
    </w:p>
    <w:p w14:paraId="30A383A7" w14:textId="36877B78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A3CAE88">
          <v:rect id="_x0000_i1059" style="width:0;height:1.5pt" o:hralign="center" o:hrstd="t" o:hr="t" fillcolor="#a0a0a0" stroked="f"/>
        </w:pict>
      </w:r>
      <w:r>
        <w:rPr>
          <w:rFonts w:ascii="Segoe UI" w:hAnsi="Segoe UI" w:cs="Segoe UI"/>
        </w:rPr>
        <w:t>4️⃣</w:t>
      </w:r>
      <w:r w:rsidRPr="004408E2">
        <w:rPr>
          <w:rFonts w:ascii="Segoe UI" w:hAnsi="Segoe UI" w:cs="Segoe UI"/>
          <w:b/>
          <w:bCs/>
        </w:rPr>
        <w:t xml:space="preserve"> </w:t>
      </w:r>
      <w:r w:rsidRPr="004408E2">
        <w:rPr>
          <w:rStyle w:val="Strong"/>
          <w:rFonts w:ascii="Segoe UI" w:hAnsi="Segoe UI" w:cs="Segoe UI"/>
        </w:rPr>
        <w:t>DEEP INSIGHTS – BASML VS PEERS</w:t>
      </w:r>
    </w:p>
    <w:p w14:paraId="0BFE60BB" w14:textId="77777777" w:rsidR="00CF1454" w:rsidRPr="00CF1454" w:rsidRDefault="00CF1454" w:rsidP="00113255">
      <w:pPr>
        <w:pStyle w:val="Heading2"/>
        <w:spacing w:line="300" w:lineRule="atLeast"/>
        <w:jc w:val="center"/>
        <w:rPr>
          <w:rFonts w:ascii="Segoe UI" w:hAnsi="Segoe UI" w:cs="Segoe UI"/>
          <w:sz w:val="24"/>
          <w:szCs w:val="24"/>
        </w:rPr>
      </w:pPr>
      <w:r w:rsidRPr="00CF1454">
        <w:rPr>
          <w:rStyle w:val="Strong"/>
          <w:rFonts w:ascii="Segoe UI" w:hAnsi="Segoe UI" w:cs="Segoe UI"/>
          <w:b/>
          <w:bCs/>
          <w:sz w:val="24"/>
          <w:szCs w:val="24"/>
        </w:rPr>
        <w:t>A. Revenue Scale Comparison</w:t>
      </w:r>
    </w:p>
    <w:tbl>
      <w:tblPr>
        <w:tblW w:w="89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291"/>
        <w:gridCol w:w="3496"/>
      </w:tblGrid>
      <w:tr w:rsidR="00CF1454" w14:paraId="4F696DA8" w14:textId="77777777" w:rsidTr="00CF1454">
        <w:trPr>
          <w:trHeight w:val="58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8D1AF37" w14:textId="77777777" w:rsidR="00CF1454" w:rsidRDefault="00CF14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F3B9D2E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Companies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D09E380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Insights</w:t>
            </w:r>
          </w:p>
        </w:tc>
      </w:tr>
      <w:tr w:rsidR="00CF1454" w14:paraId="09CABAA5" w14:textId="77777777" w:rsidTr="00CF1454">
        <w:trPr>
          <w:trHeight w:val="931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1AA09CCD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Large Scale</w:t>
            </w:r>
          </w:p>
        </w:tc>
        <w:tc>
          <w:tcPr>
            <w:tcW w:w="0" w:type="auto"/>
            <w:vAlign w:val="center"/>
            <w:hideMark/>
          </w:tcPr>
          <w:p w14:paraId="1EAC24FD" w14:textId="77777777" w:rsidR="00CF1454" w:rsidRDefault="00CF1454">
            <w:r>
              <w:t>Vardhman (10k+ Cr), Trident (6.9k Cr), KPR (6.4k Cr), Arvind (8.3k Cr)</w:t>
            </w:r>
          </w:p>
        </w:tc>
        <w:tc>
          <w:tcPr>
            <w:tcW w:w="0" w:type="auto"/>
            <w:vAlign w:val="center"/>
            <w:hideMark/>
          </w:tcPr>
          <w:p w14:paraId="4D13C072" w14:textId="77777777" w:rsidR="00CF1454" w:rsidRDefault="00CF1454">
            <w:r>
              <w:t xml:space="preserve">BASML (~887 Cr) is </w:t>
            </w:r>
            <w:r>
              <w:rPr>
                <w:rStyle w:val="Strong"/>
              </w:rPr>
              <w:t>far below industry revenue norms</w:t>
            </w:r>
          </w:p>
        </w:tc>
      </w:tr>
      <w:tr w:rsidR="00CF1454" w14:paraId="3B7069DA" w14:textId="77777777" w:rsidTr="00CF1454">
        <w:trPr>
          <w:trHeight w:val="584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41670EA1" w14:textId="77777777" w:rsidR="00CF1454" w:rsidRDefault="00CF145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Mid 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9034B" w14:textId="77777777" w:rsidR="00CF1454" w:rsidRDefault="00CF1454">
            <w:r>
              <w:t>Nitin, Nahar (3.2–3.3k Cr)</w:t>
            </w:r>
          </w:p>
        </w:tc>
        <w:tc>
          <w:tcPr>
            <w:tcW w:w="0" w:type="auto"/>
            <w:vAlign w:val="center"/>
            <w:hideMark/>
          </w:tcPr>
          <w:p w14:paraId="53F00EB0" w14:textId="77777777" w:rsidR="00CF1454" w:rsidRDefault="00CF1454">
            <w:r>
              <w:t>BASML is 3× smaller</w:t>
            </w:r>
          </w:p>
        </w:tc>
      </w:tr>
      <w:tr w:rsidR="00CF1454" w14:paraId="5E234592" w14:textId="77777777" w:rsidTr="00CF1454">
        <w:trPr>
          <w:trHeight w:val="931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299A9F5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Small Scale</w:t>
            </w:r>
          </w:p>
        </w:tc>
        <w:tc>
          <w:tcPr>
            <w:tcW w:w="0" w:type="auto"/>
            <w:vAlign w:val="center"/>
            <w:hideMark/>
          </w:tcPr>
          <w:p w14:paraId="3C1A0D12" w14:textId="77777777" w:rsidR="00CF1454" w:rsidRDefault="00CF1454">
            <w:r>
              <w:t>Ambika (702 Cr), Sutlej (2.6k Cr)</w:t>
            </w:r>
          </w:p>
        </w:tc>
        <w:tc>
          <w:tcPr>
            <w:tcW w:w="0" w:type="auto"/>
            <w:vAlign w:val="center"/>
            <w:hideMark/>
          </w:tcPr>
          <w:p w14:paraId="4E74490D" w14:textId="77777777" w:rsidR="00CF1454" w:rsidRDefault="00CF1454">
            <w:r>
              <w:t>BASML slightly larger vs Ambika but weaker margins</w:t>
            </w:r>
          </w:p>
        </w:tc>
      </w:tr>
    </w:tbl>
    <w:p w14:paraId="0A30E7AE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📌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BASML is positioned in the small</w:t>
      </w:r>
      <w:r>
        <w:rPr>
          <w:rStyle w:val="Strong"/>
          <w:rFonts w:ascii="Segoe UI" w:hAnsi="Segoe UI" w:cs="Segoe UI"/>
          <w:sz w:val="21"/>
          <w:szCs w:val="21"/>
        </w:rPr>
        <w:noBreakHyphen/>
        <w:t>mid segment but operates like a distressed unit.</w:t>
      </w:r>
    </w:p>
    <w:p w14:paraId="1134B86F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83CC6A7">
          <v:rect id="_x0000_i1061" style="width:0;height:1.5pt" o:hralign="center" o:hrstd="t" o:hr="t" fillcolor="#a0a0a0" stroked="f"/>
        </w:pict>
      </w:r>
    </w:p>
    <w:p w14:paraId="2E9432F9" w14:textId="77777777" w:rsidR="00CF1454" w:rsidRPr="00EC420C" w:rsidRDefault="00CF1454" w:rsidP="00CF1454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Style w:val="Strong"/>
          <w:rFonts w:ascii="Segoe UI" w:hAnsi="Segoe UI" w:cs="Segoe UI"/>
          <w:b/>
          <w:bCs/>
        </w:rPr>
        <w:lastRenderedPageBreak/>
        <w:t>B. Margin Competitiveness</w:t>
      </w:r>
    </w:p>
    <w:p w14:paraId="06743A3A" w14:textId="77777777" w:rsidR="00CF1454" w:rsidRDefault="00CF1454" w:rsidP="00CF145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Leaders (Best to Worst):</w:t>
      </w:r>
    </w:p>
    <w:p w14:paraId="33EA664A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KPR</w:t>
      </w:r>
      <w:r w:rsidRPr="00113255">
        <w:rPr>
          <w:rFonts w:ascii="Segoe UI" w:hAnsi="Segoe UI" w:cs="Segoe UI"/>
          <w:sz w:val="21"/>
          <w:szCs w:val="21"/>
        </w:rPr>
        <w:t xml:space="preserve"> – 20.4% EBITDA</w:t>
      </w:r>
    </w:p>
    <w:p w14:paraId="4262E698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Nitin</w:t>
      </w:r>
      <w:r w:rsidRPr="00113255">
        <w:rPr>
          <w:rFonts w:ascii="Segoe UI" w:hAnsi="Segoe UI" w:cs="Segoe UI"/>
          <w:sz w:val="21"/>
          <w:szCs w:val="21"/>
        </w:rPr>
        <w:t xml:space="preserve"> – 14.4%</w:t>
      </w:r>
    </w:p>
    <w:p w14:paraId="67353A85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Trident</w:t>
      </w:r>
      <w:r w:rsidRPr="00113255">
        <w:rPr>
          <w:rFonts w:ascii="Segoe UI" w:hAnsi="Segoe UI" w:cs="Segoe UI"/>
          <w:sz w:val="21"/>
          <w:szCs w:val="21"/>
        </w:rPr>
        <w:t xml:space="preserve"> – 13.8%</w:t>
      </w:r>
    </w:p>
    <w:p w14:paraId="0012F057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Vardhman</w:t>
      </w:r>
      <w:r w:rsidRPr="00113255">
        <w:rPr>
          <w:rFonts w:ascii="Segoe UI" w:hAnsi="Segoe UI" w:cs="Segoe UI"/>
          <w:sz w:val="21"/>
          <w:szCs w:val="21"/>
        </w:rPr>
        <w:t xml:space="preserve"> – 13.4%</w:t>
      </w:r>
    </w:p>
    <w:p w14:paraId="719ADBEC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Arvind</w:t>
      </w:r>
      <w:r w:rsidRPr="00113255">
        <w:rPr>
          <w:rFonts w:ascii="Segoe UI" w:hAnsi="Segoe UI" w:cs="Segoe UI"/>
          <w:sz w:val="21"/>
          <w:szCs w:val="21"/>
        </w:rPr>
        <w:t xml:space="preserve"> – 10.7%</w:t>
      </w:r>
    </w:p>
    <w:p w14:paraId="5CF3CDEB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Ambika</w:t>
      </w:r>
      <w:r w:rsidRPr="00113255">
        <w:rPr>
          <w:rFonts w:ascii="Segoe UI" w:hAnsi="Segoe UI" w:cs="Segoe UI"/>
          <w:sz w:val="21"/>
          <w:szCs w:val="21"/>
        </w:rPr>
        <w:t xml:space="preserve"> – ~11%</w:t>
      </w:r>
    </w:p>
    <w:p w14:paraId="102F881E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BASML</w:t>
      </w:r>
      <w:r w:rsidRPr="00113255">
        <w:rPr>
          <w:rFonts w:ascii="Segoe UI" w:hAnsi="Segoe UI" w:cs="Segoe UI"/>
          <w:sz w:val="21"/>
          <w:szCs w:val="21"/>
        </w:rPr>
        <w:t xml:space="preserve"> – </w:t>
      </w:r>
      <w:r w:rsidRPr="00113255">
        <w:rPr>
          <w:rStyle w:val="Strong"/>
          <w:rFonts w:ascii="Segoe UI" w:hAnsi="Segoe UI" w:cs="Segoe UI"/>
          <w:b w:val="0"/>
          <w:bCs w:val="0"/>
          <w:sz w:val="21"/>
          <w:szCs w:val="21"/>
        </w:rPr>
        <w:t>7.6%</w:t>
      </w:r>
    </w:p>
    <w:p w14:paraId="0A858EEA" w14:textId="77777777" w:rsidR="00CF1454" w:rsidRPr="00113255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Fonts w:ascii="Segoe UI" w:hAnsi="Segoe UI" w:cs="Segoe UI"/>
          <w:sz w:val="21"/>
          <w:szCs w:val="21"/>
        </w:rPr>
        <w:t>Nahar – 4%</w:t>
      </w:r>
    </w:p>
    <w:p w14:paraId="40C85A55" w14:textId="77777777" w:rsidR="00CF1454" w:rsidRDefault="00CF1454" w:rsidP="00113255">
      <w:pPr>
        <w:pStyle w:val="ccc16d0"/>
        <w:numPr>
          <w:ilvl w:val="0"/>
          <w:numId w:val="4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113255">
        <w:rPr>
          <w:rFonts w:ascii="Segoe UI" w:hAnsi="Segoe UI" w:cs="Segoe UI"/>
          <w:sz w:val="21"/>
          <w:szCs w:val="21"/>
        </w:rPr>
        <w:t>Sutlej</w:t>
      </w:r>
      <w:r>
        <w:rPr>
          <w:rFonts w:ascii="Segoe UI" w:hAnsi="Segoe UI" w:cs="Segoe UI"/>
          <w:sz w:val="21"/>
          <w:szCs w:val="21"/>
        </w:rPr>
        <w:t xml:space="preserve"> – 1–2%</w:t>
      </w:r>
    </w:p>
    <w:p w14:paraId="613E58FA" w14:textId="77777777" w:rsidR="00CF1454" w:rsidRPr="00C35E68" w:rsidRDefault="00CF1454" w:rsidP="00CF1454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C35E68">
        <w:rPr>
          <w:rFonts w:ascii="Segoe UI Emoji" w:hAnsi="Segoe UI Emoji" w:cs="Segoe UI Emoji"/>
          <w:b/>
          <w:bCs/>
          <w:sz w:val="21"/>
          <w:szCs w:val="21"/>
        </w:rPr>
        <w:t>📌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BASML’s margin is weak because:</w:t>
      </w:r>
    </w:p>
    <w:p w14:paraId="2FE85074" w14:textId="77777777" w:rsid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power &amp; cotton cost</w:t>
      </w:r>
    </w:p>
    <w:p w14:paraId="7E633F9D" w14:textId="77777777" w:rsid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High interest burden</w:t>
      </w:r>
    </w:p>
    <w:p w14:paraId="408C6332" w14:textId="77777777" w:rsid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Lower pricing power</w:t>
      </w:r>
    </w:p>
    <w:p w14:paraId="252DFDEB" w14:textId="0DA9303F" w:rsidR="00CF1454" w:rsidRPr="00CF1454" w:rsidRDefault="00CF1454" w:rsidP="00CF1454">
      <w:pPr>
        <w:pStyle w:val="ccc16d0"/>
        <w:numPr>
          <w:ilvl w:val="0"/>
          <w:numId w:val="4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Less value-addition compared to KPR/Trident</w:t>
      </w:r>
    </w:p>
    <w:p w14:paraId="7072ED9F" w14:textId="77777777" w:rsidR="00CF1454" w:rsidRPr="00EC420C" w:rsidRDefault="00CF1454" w:rsidP="00CF1454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Style w:val="Strong"/>
          <w:rFonts w:ascii="Segoe UI" w:hAnsi="Segoe UI" w:cs="Segoe UI"/>
          <w:b/>
          <w:bCs/>
        </w:rPr>
        <w:t>C. Leverage &amp; Solvency Risk</w:t>
      </w:r>
    </w:p>
    <w:p w14:paraId="0412D105" w14:textId="77777777" w:rsidR="00CF1454" w:rsidRDefault="00CF1454" w:rsidP="00113255">
      <w:pPr>
        <w:pStyle w:val="Heading3"/>
        <w:spacing w:line="300" w:lineRule="atLeast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D/E Ratio Comparison</w:t>
      </w:r>
    </w:p>
    <w:tbl>
      <w:tblPr>
        <w:tblW w:w="9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060"/>
        <w:gridCol w:w="1940"/>
        <w:gridCol w:w="3120"/>
      </w:tblGrid>
      <w:tr w:rsidR="00113255" w14:paraId="600DCC2D" w14:textId="77777777" w:rsidTr="00C35E68">
        <w:trPr>
          <w:trHeight w:val="761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60E961CA" w14:textId="77777777" w:rsidR="00CF1454" w:rsidRDefault="00CF1454" w:rsidP="003973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Best (Low Debt)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4596C54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Moderate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59DCC93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High (Risk)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BDF932" w14:textId="77777777" w:rsidR="00CF1454" w:rsidRDefault="00CF1454" w:rsidP="003973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 High (Distress)</w:t>
            </w:r>
          </w:p>
        </w:tc>
      </w:tr>
      <w:tr w:rsidR="00C35E68" w14:paraId="67F89AF5" w14:textId="77777777" w:rsidTr="00C35E68">
        <w:trPr>
          <w:trHeight w:val="761"/>
          <w:tblCellSpacing w:w="15" w:type="dxa"/>
        </w:trPr>
        <w:tc>
          <w:tcPr>
            <w:tcW w:w="0" w:type="auto"/>
            <w:vAlign w:val="center"/>
            <w:hideMark/>
          </w:tcPr>
          <w:p w14:paraId="0C5ED276" w14:textId="77777777" w:rsidR="00CF1454" w:rsidRDefault="00CF1454" w:rsidP="00397304">
            <w:pPr>
              <w:jc w:val="center"/>
            </w:pPr>
            <w:r>
              <w:t>Ambika (0.02)</w:t>
            </w:r>
          </w:p>
        </w:tc>
        <w:tc>
          <w:tcPr>
            <w:tcW w:w="0" w:type="auto"/>
            <w:vAlign w:val="center"/>
            <w:hideMark/>
          </w:tcPr>
          <w:p w14:paraId="2CBCB2DD" w14:textId="77777777" w:rsidR="00CF1454" w:rsidRDefault="00CF1454" w:rsidP="00397304">
            <w:pPr>
              <w:jc w:val="center"/>
            </w:pPr>
            <w:r>
              <w:t>Nitin (0.50)</w:t>
            </w:r>
          </w:p>
        </w:tc>
        <w:tc>
          <w:tcPr>
            <w:tcW w:w="0" w:type="auto"/>
            <w:vAlign w:val="center"/>
            <w:hideMark/>
          </w:tcPr>
          <w:p w14:paraId="5E269263" w14:textId="77777777" w:rsidR="00CF1454" w:rsidRDefault="00CF1454" w:rsidP="00397304">
            <w:pPr>
              <w:jc w:val="center"/>
            </w:pPr>
            <w:r>
              <w:t>RSWM (1.20)</w:t>
            </w:r>
          </w:p>
        </w:tc>
        <w:tc>
          <w:tcPr>
            <w:tcW w:w="0" w:type="auto"/>
            <w:vAlign w:val="center"/>
            <w:hideMark/>
          </w:tcPr>
          <w:p w14:paraId="08CAD275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BASML (1.74)</w:t>
            </w:r>
          </w:p>
        </w:tc>
      </w:tr>
      <w:tr w:rsidR="00C35E68" w14:paraId="1C47802E" w14:textId="77777777" w:rsidTr="00C35E68">
        <w:trPr>
          <w:trHeight w:val="761"/>
          <w:tblCellSpacing w:w="15" w:type="dxa"/>
        </w:trPr>
        <w:tc>
          <w:tcPr>
            <w:tcW w:w="0" w:type="auto"/>
            <w:vAlign w:val="center"/>
            <w:hideMark/>
          </w:tcPr>
          <w:p w14:paraId="475D9BA5" w14:textId="77777777" w:rsidR="00CF1454" w:rsidRDefault="00CF1454" w:rsidP="00397304">
            <w:pPr>
              <w:jc w:val="center"/>
            </w:pPr>
            <w:r>
              <w:t>KPR (0.05)</w:t>
            </w:r>
          </w:p>
        </w:tc>
        <w:tc>
          <w:tcPr>
            <w:tcW w:w="0" w:type="auto"/>
            <w:vAlign w:val="center"/>
            <w:hideMark/>
          </w:tcPr>
          <w:p w14:paraId="6D28DF55" w14:textId="77777777" w:rsidR="00CF1454" w:rsidRDefault="00CF1454" w:rsidP="00397304">
            <w:pPr>
              <w:jc w:val="center"/>
            </w:pPr>
            <w:r>
              <w:t>Trident (0.45)</w:t>
            </w:r>
          </w:p>
        </w:tc>
        <w:tc>
          <w:tcPr>
            <w:tcW w:w="0" w:type="auto"/>
            <w:vAlign w:val="center"/>
            <w:hideMark/>
          </w:tcPr>
          <w:p w14:paraId="540CAA47" w14:textId="77777777" w:rsidR="00CF1454" w:rsidRDefault="00CF1454" w:rsidP="00397304">
            <w:pPr>
              <w:jc w:val="center"/>
            </w:pPr>
            <w:r>
              <w:t>Nahar (0.76)</w:t>
            </w:r>
          </w:p>
        </w:tc>
        <w:tc>
          <w:tcPr>
            <w:tcW w:w="0" w:type="auto"/>
            <w:vAlign w:val="center"/>
            <w:hideMark/>
          </w:tcPr>
          <w:p w14:paraId="04ED3CF0" w14:textId="77777777" w:rsidR="00CF1454" w:rsidRDefault="00CF1454" w:rsidP="00397304">
            <w:pPr>
              <w:jc w:val="center"/>
            </w:pPr>
            <w:r>
              <w:t>Sutlej (1.09)</w:t>
            </w:r>
          </w:p>
        </w:tc>
      </w:tr>
    </w:tbl>
    <w:p w14:paraId="7E0D3900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📌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BASML has the highest leverage in the industry → major solvency risk.</w:t>
      </w:r>
    </w:p>
    <w:p w14:paraId="5C50C277" w14:textId="77777777" w:rsidR="00CF1454" w:rsidRDefault="00CF1454" w:rsidP="00CF145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5983374">
          <v:rect id="_x0000_i1063" style="width:0;height:1.5pt" o:hralign="center" o:hrstd="t" o:hr="t" fillcolor="#a0a0a0" stroked="f"/>
        </w:pict>
      </w:r>
    </w:p>
    <w:p w14:paraId="6DF76E74" w14:textId="77777777" w:rsidR="00113255" w:rsidRDefault="00113255" w:rsidP="00CF1454">
      <w:pPr>
        <w:pStyle w:val="Heading2"/>
        <w:spacing w:line="300" w:lineRule="atLeast"/>
        <w:rPr>
          <w:rStyle w:val="Strong"/>
          <w:rFonts w:ascii="Segoe UI" w:hAnsi="Segoe UI" w:cs="Segoe UI"/>
          <w:b/>
          <w:bCs/>
          <w:sz w:val="24"/>
          <w:szCs w:val="24"/>
        </w:rPr>
      </w:pPr>
    </w:p>
    <w:p w14:paraId="0D58F7A6" w14:textId="77777777" w:rsidR="00113255" w:rsidRDefault="00113255" w:rsidP="00CF1454">
      <w:pPr>
        <w:pStyle w:val="Heading2"/>
        <w:spacing w:line="300" w:lineRule="atLeast"/>
        <w:rPr>
          <w:rStyle w:val="Strong"/>
          <w:b/>
          <w:bCs/>
        </w:rPr>
      </w:pPr>
    </w:p>
    <w:p w14:paraId="10FAEFD7" w14:textId="05CFC69A" w:rsidR="00113255" w:rsidRDefault="00113255" w:rsidP="00CF1454">
      <w:pPr>
        <w:pStyle w:val="Heading2"/>
        <w:spacing w:line="300" w:lineRule="atLeast"/>
        <w:rPr>
          <w:rStyle w:val="Strong"/>
          <w:b/>
          <w:bCs/>
        </w:rPr>
      </w:pPr>
    </w:p>
    <w:p w14:paraId="0F02BDF7" w14:textId="773E7329" w:rsidR="00113255" w:rsidRDefault="00113255" w:rsidP="00113255"/>
    <w:p w14:paraId="31D4E235" w14:textId="77777777" w:rsidR="00113255" w:rsidRPr="00113255" w:rsidRDefault="00113255" w:rsidP="00113255"/>
    <w:p w14:paraId="214126AD" w14:textId="135A79AF" w:rsidR="00CF1454" w:rsidRPr="00EC420C" w:rsidRDefault="00CF1454" w:rsidP="00113255">
      <w:pPr>
        <w:pStyle w:val="Heading2"/>
        <w:spacing w:line="300" w:lineRule="atLeast"/>
        <w:jc w:val="center"/>
        <w:rPr>
          <w:rFonts w:ascii="Segoe UI" w:hAnsi="Segoe UI" w:cs="Segoe UI"/>
        </w:rPr>
      </w:pPr>
      <w:r w:rsidRPr="00EC420C">
        <w:rPr>
          <w:rStyle w:val="Strong"/>
          <w:rFonts w:ascii="Segoe UI" w:hAnsi="Segoe UI" w:cs="Segoe UI"/>
          <w:b/>
          <w:bCs/>
        </w:rPr>
        <w:lastRenderedPageBreak/>
        <w:t>D. Cash Flow Strength</w:t>
      </w:r>
    </w:p>
    <w:tbl>
      <w:tblPr>
        <w:tblW w:w="97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879"/>
        <w:gridCol w:w="2241"/>
      </w:tblGrid>
      <w:tr w:rsidR="00CF1454" w14:paraId="05322897" w14:textId="77777777" w:rsidTr="004014ED">
        <w:trPr>
          <w:trHeight w:val="660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B756D59" w14:textId="77777777" w:rsidR="00CF1454" w:rsidRDefault="00CF1454" w:rsidP="003973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2F0D981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Companies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CD51277" w14:textId="77777777" w:rsidR="00CF1454" w:rsidRDefault="00CF14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Insights</w:t>
            </w:r>
          </w:p>
        </w:tc>
      </w:tr>
      <w:tr w:rsidR="004408E2" w14:paraId="3C54EF16" w14:textId="77777777" w:rsidTr="004014ED">
        <w:trPr>
          <w:trHeight w:val="105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04BD5A9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Strong OCF</w:t>
            </w:r>
          </w:p>
        </w:tc>
        <w:tc>
          <w:tcPr>
            <w:tcW w:w="0" w:type="auto"/>
            <w:vAlign w:val="center"/>
            <w:hideMark/>
          </w:tcPr>
          <w:p w14:paraId="2850A610" w14:textId="77777777" w:rsidR="00CF1454" w:rsidRDefault="00CF1454" w:rsidP="00397304">
            <w:pPr>
              <w:jc w:val="center"/>
            </w:pPr>
            <w:r>
              <w:t>Vardhman (16,438 Mn), KPR (10,240 Mn), Trident (7,290 Mn)</w:t>
            </w:r>
          </w:p>
        </w:tc>
        <w:tc>
          <w:tcPr>
            <w:tcW w:w="0" w:type="auto"/>
            <w:vAlign w:val="center"/>
            <w:hideMark/>
          </w:tcPr>
          <w:p w14:paraId="38FF7C6B" w14:textId="77777777" w:rsidR="00CF1454" w:rsidRDefault="00CF1454" w:rsidP="00397304">
            <w:pPr>
              <w:jc w:val="center"/>
            </w:pPr>
            <w:r>
              <w:t>Highly cash-generative</w:t>
            </w:r>
          </w:p>
        </w:tc>
      </w:tr>
      <w:tr w:rsidR="004408E2" w14:paraId="709AA020" w14:textId="77777777" w:rsidTr="004014ED">
        <w:trPr>
          <w:trHeight w:val="660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164ED25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Moderate OCF</w:t>
            </w:r>
          </w:p>
        </w:tc>
        <w:tc>
          <w:tcPr>
            <w:tcW w:w="0" w:type="auto"/>
            <w:vAlign w:val="center"/>
            <w:hideMark/>
          </w:tcPr>
          <w:p w14:paraId="37EA693A" w14:textId="77777777" w:rsidR="00CF1454" w:rsidRDefault="00CF1454" w:rsidP="00397304">
            <w:pPr>
              <w:jc w:val="center"/>
            </w:pPr>
            <w:r>
              <w:t>RSWM, Ambika, Nitin</w:t>
            </w:r>
          </w:p>
        </w:tc>
        <w:tc>
          <w:tcPr>
            <w:tcW w:w="0" w:type="auto"/>
            <w:vAlign w:val="center"/>
            <w:hideMark/>
          </w:tcPr>
          <w:p w14:paraId="36D3A62B" w14:textId="77777777" w:rsidR="00CF1454" w:rsidRDefault="00CF1454" w:rsidP="00397304">
            <w:pPr>
              <w:jc w:val="center"/>
            </w:pPr>
            <w:r>
              <w:t>Healthy</w:t>
            </w:r>
          </w:p>
        </w:tc>
      </w:tr>
      <w:tr w:rsidR="004408E2" w14:paraId="783E3BA2" w14:textId="77777777" w:rsidTr="004014ED">
        <w:trPr>
          <w:trHeight w:val="105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6FDEA07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Weak OCF</w:t>
            </w:r>
          </w:p>
        </w:tc>
        <w:tc>
          <w:tcPr>
            <w:tcW w:w="0" w:type="auto"/>
            <w:vAlign w:val="center"/>
            <w:hideMark/>
          </w:tcPr>
          <w:p w14:paraId="0607F8DF" w14:textId="77777777" w:rsidR="00CF1454" w:rsidRDefault="00CF1454" w:rsidP="00397304">
            <w:pPr>
              <w:jc w:val="center"/>
            </w:pPr>
            <w:r>
              <w:t>Nahar, Sutlej</w:t>
            </w:r>
          </w:p>
        </w:tc>
        <w:tc>
          <w:tcPr>
            <w:tcW w:w="0" w:type="auto"/>
            <w:vAlign w:val="center"/>
            <w:hideMark/>
          </w:tcPr>
          <w:p w14:paraId="7AE32CE5" w14:textId="77777777" w:rsidR="00CF1454" w:rsidRDefault="00CF1454" w:rsidP="00397304">
            <w:pPr>
              <w:jc w:val="center"/>
            </w:pPr>
            <w:r>
              <w:t>Working capital issues</w:t>
            </w:r>
          </w:p>
        </w:tc>
      </w:tr>
      <w:tr w:rsidR="004408E2" w14:paraId="056CC901" w14:textId="77777777" w:rsidTr="004014ED">
        <w:trPr>
          <w:trHeight w:val="105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0682AC2B" w14:textId="77777777" w:rsidR="00CF1454" w:rsidRDefault="00CF1454" w:rsidP="00397304">
            <w:pPr>
              <w:rPr>
                <w:b/>
                <w:bCs/>
              </w:rPr>
            </w:pPr>
            <w:r>
              <w:rPr>
                <w:rStyle w:val="Strong"/>
              </w:rPr>
              <w:t>Very Weak OCF</w:t>
            </w:r>
          </w:p>
        </w:tc>
        <w:tc>
          <w:tcPr>
            <w:tcW w:w="0" w:type="auto"/>
            <w:vAlign w:val="center"/>
            <w:hideMark/>
          </w:tcPr>
          <w:p w14:paraId="5E1399E7" w14:textId="77777777" w:rsidR="00CF1454" w:rsidRDefault="00CF1454" w:rsidP="00397304">
            <w:pPr>
              <w:jc w:val="center"/>
            </w:pPr>
            <w:r>
              <w:rPr>
                <w:rStyle w:val="Strong"/>
              </w:rPr>
              <w:t>BASML (380 Mn)</w:t>
            </w:r>
          </w:p>
        </w:tc>
        <w:tc>
          <w:tcPr>
            <w:tcW w:w="0" w:type="auto"/>
            <w:vAlign w:val="center"/>
            <w:hideMark/>
          </w:tcPr>
          <w:p w14:paraId="31041A2C" w14:textId="77777777" w:rsidR="00CF1454" w:rsidRDefault="00CF1454" w:rsidP="00397304">
            <w:pPr>
              <w:jc w:val="center"/>
            </w:pPr>
            <w:r>
              <w:rPr>
                <w:rStyle w:val="Emphasis"/>
              </w:rPr>
              <w:t>Lowest in peer group</w:t>
            </w:r>
          </w:p>
        </w:tc>
      </w:tr>
    </w:tbl>
    <w:p w14:paraId="13CC3BE4" w14:textId="49C7F794" w:rsidR="00DE573B" w:rsidRPr="00EC420C" w:rsidRDefault="00DE573B" w:rsidP="00DE573B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Fonts w:ascii="Segoe UI" w:hAnsi="Segoe UI" w:cs="Segoe UI"/>
        </w:rPr>
        <w:t xml:space="preserve">1. Executive </w:t>
      </w:r>
      <w:r w:rsidR="004408E2" w:rsidRPr="00EC420C">
        <w:rPr>
          <w:rFonts w:ascii="Segoe UI" w:hAnsi="Segoe UI" w:cs="Segoe UI"/>
        </w:rPr>
        <w:t>Summary:</w:t>
      </w:r>
    </w:p>
    <w:p w14:paraId="1D22643C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Turnaround, but still a laggard vs peers</w:t>
      </w:r>
    </w:p>
    <w:p w14:paraId="4B6C136F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has moved from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loss in FY24 (₹-26.23 Cr)</w:t>
      </w:r>
      <w:r>
        <w:rPr>
          <w:rFonts w:ascii="Segoe UI" w:hAnsi="Segoe UI" w:cs="Segoe UI"/>
          <w:sz w:val="21"/>
          <w:szCs w:val="21"/>
        </w:rPr>
        <w:t xml:space="preserve"> to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profit in FY25 (₹36.86 Cr at standalone P&amp;L level)</w:t>
      </w:r>
      <w:r>
        <w:rPr>
          <w:rFonts w:ascii="Segoe UI" w:hAnsi="Segoe UI" w:cs="Segoe UI"/>
          <w:sz w:val="21"/>
          <w:szCs w:val="21"/>
        </w:rPr>
        <w:t xml:space="preserve"> and shows improved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OPM from 3.25% to 7.28%</w:t>
      </w:r>
      <w:r>
        <w:rPr>
          <w:rFonts w:ascii="Segoe UI" w:hAnsi="Segoe UI" w:cs="Segoe UI"/>
          <w:sz w:val="21"/>
          <w:szCs w:val="21"/>
        </w:rPr>
        <w:t>.</w:t>
      </w:r>
    </w:p>
    <w:p w14:paraId="137D770F" w14:textId="039129CA" w:rsidR="00CF1454" w:rsidRPr="00CF1454" w:rsidRDefault="00DE573B" w:rsidP="00CF1454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However, based on the standardized competitor dataset, BASML’s FY25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ROE (-0.5%), ROCE (4.5%), EPS (-0.3), and Net Margin (0.8%)</w:t>
      </w:r>
      <w:r>
        <w:rPr>
          <w:rFonts w:ascii="Segoe UI" w:hAnsi="Segoe UI" w:cs="Segoe UI"/>
          <w:sz w:val="21"/>
          <w:szCs w:val="21"/>
        </w:rPr>
        <w:t xml:space="preserve"> place it near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bottom of the peer set</w:t>
      </w:r>
      <w:r>
        <w:rPr>
          <w:rFonts w:ascii="Segoe UI" w:hAnsi="Segoe UI" w:cs="Segoe UI"/>
          <w:sz w:val="21"/>
          <w:szCs w:val="21"/>
        </w:rPr>
        <w:t>.</w:t>
      </w:r>
    </w:p>
    <w:p w14:paraId="04BF8C2D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 leverage vs peers – structurally risky capital structure</w:t>
      </w:r>
    </w:p>
    <w:p w14:paraId="43713C4A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BASML’s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Debt/Equity = 1.74</w:t>
      </w:r>
      <w:r>
        <w:rPr>
          <w:rFonts w:ascii="Segoe UI" w:hAnsi="Segoe UI" w:cs="Segoe UI"/>
          <w:sz w:val="21"/>
          <w:szCs w:val="21"/>
        </w:rPr>
        <w:t xml:space="preserve"> is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highest in the sample</w:t>
      </w:r>
      <w:r>
        <w:rPr>
          <w:rFonts w:ascii="Segoe UI" w:hAnsi="Segoe UI" w:cs="Segoe UI"/>
          <w:sz w:val="21"/>
          <w:szCs w:val="21"/>
        </w:rPr>
        <w:t>, well above Vardhman (0.10), KPR (0.05), Nitin (0.50), and Ambika (0.02).</w:t>
      </w:r>
    </w:p>
    <w:p w14:paraId="775F9DF5" w14:textId="2D108096" w:rsidR="004408E2" w:rsidRDefault="00DE573B" w:rsidP="004408E2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Balance sheet shows a shift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long-term to short-term debt</w:t>
      </w:r>
      <w:r>
        <w:rPr>
          <w:rFonts w:ascii="Segoe UI" w:hAnsi="Segoe UI" w:cs="Segoe UI"/>
          <w:sz w:val="21"/>
          <w:szCs w:val="21"/>
        </w:rPr>
        <w:t xml:space="preserve"> (non</w:t>
      </w:r>
      <w:r>
        <w:rPr>
          <w:rFonts w:ascii="Segoe UI" w:hAnsi="Segoe UI" w:cs="Segoe UI"/>
          <w:sz w:val="21"/>
          <w:szCs w:val="21"/>
        </w:rPr>
        <w:noBreakHyphen/>
        <w:t>current borrowings down from 21,903 to 14,286; current borrowings up from 28,733 to 32,379), increasing refinancing and liquidity risk.</w:t>
      </w:r>
    </w:p>
    <w:p w14:paraId="6D21C69E" w14:textId="77777777" w:rsidR="004408E2" w:rsidRPr="004408E2" w:rsidRDefault="004408E2" w:rsidP="004408E2">
      <w:pPr>
        <w:pStyle w:val="ccc16d0"/>
        <w:numPr>
          <w:ilvl w:val="1"/>
          <w:numId w:val="10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</w:p>
    <w:p w14:paraId="534FA420" w14:textId="67DF2A1E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liquidity compared to leaders</w:t>
      </w:r>
    </w:p>
    <w:p w14:paraId="31584946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Current ratio = 1.2</w:t>
      </w:r>
      <w:r>
        <w:rPr>
          <w:rFonts w:ascii="Segoe UI" w:hAnsi="Segoe UI" w:cs="Segoe UI"/>
          <w:sz w:val="21"/>
          <w:szCs w:val="21"/>
        </w:rPr>
        <w:t xml:space="preserve"> vs Vardhman (4.6), KPR (4.3), Ambika (3.9).</w:t>
      </w:r>
    </w:p>
    <w:p w14:paraId="22FFE09E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Cash &amp; cash equivalents dropped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₹787.36 Mn to ₹320.71 Mn</w:t>
      </w:r>
      <w:r>
        <w:rPr>
          <w:rFonts w:ascii="Segoe UI" w:hAnsi="Segoe UI" w:cs="Segoe UI"/>
          <w:sz w:val="21"/>
          <w:szCs w:val="21"/>
        </w:rPr>
        <w:t>, even as current borrowings increased – indicating tight short-term liquidity.</w:t>
      </w:r>
    </w:p>
    <w:p w14:paraId="4D58CD3D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Profitability far below best-in-class</w:t>
      </w:r>
    </w:p>
    <w:p w14:paraId="62C66DB5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EBITDA margin: 7.6%</w:t>
      </w:r>
      <w:r>
        <w:rPr>
          <w:rFonts w:ascii="Segoe UI" w:hAnsi="Segoe UI" w:cs="Segoe UI"/>
          <w:sz w:val="21"/>
          <w:szCs w:val="21"/>
        </w:rPr>
        <w:t xml:space="preserve"> vs KPR (20.4%), Nitin (14.4%), Vardhman (13.4%), Arvind (10.7%).</w:t>
      </w:r>
    </w:p>
    <w:p w14:paraId="233AA3F1" w14:textId="04104E23" w:rsidR="004014ED" w:rsidRDefault="00DE573B" w:rsidP="004014ED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Net margin: 0.8%</w:t>
      </w:r>
      <w:r>
        <w:rPr>
          <w:rFonts w:ascii="Segoe UI" w:hAnsi="Segoe UI" w:cs="Segoe UI"/>
          <w:sz w:val="21"/>
          <w:szCs w:val="21"/>
        </w:rPr>
        <w:t xml:space="preserve"> vs KPR (12.6%), Vardhman (9.1%), Nitin (5.3%). BASML is barely clearing its cost of capital.</w:t>
      </w:r>
    </w:p>
    <w:p w14:paraId="00924952" w14:textId="77777777" w:rsidR="004014ED" w:rsidRPr="004014ED" w:rsidRDefault="004014ED" w:rsidP="004014ED">
      <w:pPr>
        <w:pStyle w:val="ccc16d0"/>
        <w:spacing w:line="300" w:lineRule="atLeast"/>
        <w:ind w:left="1440"/>
        <w:rPr>
          <w:rFonts w:ascii="Segoe UI" w:hAnsi="Segoe UI" w:cs="Segoe UI"/>
          <w:sz w:val="21"/>
          <w:szCs w:val="21"/>
        </w:rPr>
      </w:pPr>
    </w:p>
    <w:p w14:paraId="4867B16E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Operating cash flow is modest vs balance sheet size</w:t>
      </w:r>
    </w:p>
    <w:p w14:paraId="4D0EB588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OCF: ₹380 Mn</w:t>
      </w:r>
      <w:r>
        <w:rPr>
          <w:rFonts w:ascii="Segoe UI" w:hAnsi="Segoe UI" w:cs="Segoe UI"/>
          <w:sz w:val="21"/>
          <w:szCs w:val="21"/>
        </w:rPr>
        <w:t xml:space="preserve"> against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Total Assets: ₹101,378 Mn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weak cash yield on assets</w:t>
      </w:r>
      <w:r>
        <w:rPr>
          <w:rFonts w:ascii="Segoe UI" w:hAnsi="Segoe UI" w:cs="Segoe UI"/>
          <w:sz w:val="21"/>
          <w:szCs w:val="21"/>
        </w:rPr>
        <w:t xml:space="preserve"> compared to Vardhman (16,438/124,321) and KPR (10,240/59,000).</w:t>
      </w:r>
    </w:p>
    <w:p w14:paraId="485703D0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Standalone cash flow statement shows OCF improved (7,682 → 11,554), but net cash still shrank due to high financing outflows.</w:t>
      </w:r>
    </w:p>
    <w:p w14:paraId="4D3A217F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Equity base improving, but still small vs peers</w:t>
      </w:r>
    </w:p>
    <w:p w14:paraId="4A23E44C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Total equity increased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₹37,967 Mn to ₹42,274 Mn</w:t>
      </w:r>
      <w:r>
        <w:rPr>
          <w:rFonts w:ascii="Segoe UI" w:hAnsi="Segoe UI" w:cs="Segoe UI"/>
          <w:sz w:val="21"/>
          <w:szCs w:val="21"/>
        </w:rPr>
        <w:t>, indicating internal accruals and some deleveraging.</w:t>
      </w:r>
    </w:p>
    <w:p w14:paraId="5DFA054F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But BASML’s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Net Worth (₹4,100 Mn in peer table)</w:t>
      </w:r>
      <w:r>
        <w:rPr>
          <w:rFonts w:ascii="Segoe UI" w:hAnsi="Segoe UI" w:cs="Segoe UI"/>
          <w:sz w:val="21"/>
          <w:szCs w:val="21"/>
        </w:rPr>
        <w:t xml:space="preserve"> is much smaller than Vardhman (₹98,875 Mn) and KPR (₹50,600 Mn), limiting risk absorption capacity.</w:t>
      </w:r>
    </w:p>
    <w:p w14:paraId="5BAA8F66" w14:textId="77777777" w:rsidR="00DE573B" w:rsidRDefault="00DE573B" w:rsidP="00DE573B">
      <w:pPr>
        <w:pStyle w:val="ccc16d0"/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Strategic imperative: deleveraging + margin uplift</w:t>
      </w:r>
    </w:p>
    <w:p w14:paraId="394C24E1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Key levers: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reduce debt, improve product/value mix, enhance asset utilization, and tighten working capital.</w:t>
      </w:r>
    </w:p>
    <w:p w14:paraId="392FAA00" w14:textId="77777777" w:rsidR="00DE573B" w:rsidRDefault="00DE573B" w:rsidP="00DE573B">
      <w:pPr>
        <w:pStyle w:val="ccc16d0"/>
        <w:numPr>
          <w:ilvl w:val="1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Without a clear path to: (a) double-digit EBITDA margins and (b) lower Debt/Equity closer to 0.5–1.0, BASML will remain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structurally weaker than core competitors.</w:t>
      </w:r>
    </w:p>
    <w:p w14:paraId="749988CE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CC1CE67">
          <v:rect id="_x0000_i1081" style="width:0;height:1.5pt" o:hralign="center" o:hrstd="t" o:hr="t" fillcolor="#a0a0a0" stroked="f"/>
        </w:pict>
      </w:r>
    </w:p>
    <w:p w14:paraId="412239A0" w14:textId="77777777" w:rsidR="00DE573B" w:rsidRPr="00EC420C" w:rsidRDefault="00DE573B" w:rsidP="00DE573B">
      <w:pPr>
        <w:pStyle w:val="Heading2"/>
        <w:spacing w:line="300" w:lineRule="atLeast"/>
        <w:rPr>
          <w:rFonts w:ascii="Segoe UI" w:hAnsi="Segoe UI" w:cs="Segoe UI"/>
        </w:rPr>
      </w:pPr>
      <w:r w:rsidRPr="00EC420C">
        <w:rPr>
          <w:rFonts w:ascii="Segoe UI" w:hAnsi="Segoe UI" w:cs="Segoe UI"/>
        </w:rPr>
        <w:t>2. Competitor Ranking Tables</w:t>
      </w:r>
    </w:p>
    <w:p w14:paraId="59099374" w14:textId="77777777" w:rsidR="00DE573B" w:rsidRDefault="00DE573B" w:rsidP="00DE573B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2.1 Profitability Ranking (ROE, ROCE, EPS, Margins)</w:t>
      </w:r>
    </w:p>
    <w:p w14:paraId="5F6AAB4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ROE Ranking (High to Low)</w:t>
      </w:r>
    </w:p>
    <w:p w14:paraId="1A3A5A81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16.3%</w:t>
      </w:r>
    </w:p>
    <w:p w14:paraId="4BAEBCD0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13.4%</w:t>
      </w:r>
    </w:p>
    <w:p w14:paraId="098E4903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9.0%</w:t>
      </w:r>
    </w:p>
    <w:p w14:paraId="3293BC93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8.1%</w:t>
      </w:r>
    </w:p>
    <w:p w14:paraId="68B62DFD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7.3%</w:t>
      </w:r>
    </w:p>
    <w:p w14:paraId="300F33E7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0.8%</w:t>
      </w:r>
    </w:p>
    <w:p w14:paraId="5246FB76" w14:textId="77777777" w:rsidR="00DE573B" w:rsidRPr="00C35E68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-0.5%</w:t>
      </w:r>
    </w:p>
    <w:p w14:paraId="0829AFD8" w14:textId="77777777" w:rsidR="00DE573B" w:rsidRDefault="00DE573B" w:rsidP="00DE573B">
      <w:pPr>
        <w:pStyle w:val="ccc16d0"/>
        <w:numPr>
          <w:ilvl w:val="0"/>
          <w:numId w:val="11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-7.8%</w:t>
      </w:r>
    </w:p>
    <w:p w14:paraId="424B9A01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ROCE Ranking (High to Low)</w:t>
      </w:r>
    </w:p>
    <w:p w14:paraId="695FFC77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22.0%</w:t>
      </w:r>
    </w:p>
    <w:p w14:paraId="226554D9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16.8%</w:t>
      </w:r>
    </w:p>
    <w:p w14:paraId="2474C6BA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12.0%</w:t>
      </w:r>
    </w:p>
    <w:p w14:paraId="2EF88265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11.7%</w:t>
      </w:r>
    </w:p>
    <w:p w14:paraId="0EAF38B5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10.5%</w:t>
      </w:r>
    </w:p>
    <w:p w14:paraId="731F2D53" w14:textId="77777777" w:rsidR="00DE573B" w:rsidRPr="00C35E68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6.0%</w:t>
      </w:r>
    </w:p>
    <w:p w14:paraId="0E1AC47D" w14:textId="77777777" w:rsidR="00DE573B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4.5%</w:t>
      </w:r>
    </w:p>
    <w:p w14:paraId="53C2EF70" w14:textId="7033D8DF" w:rsidR="004014ED" w:rsidRPr="00397304" w:rsidRDefault="00DE573B" w:rsidP="00DE573B">
      <w:pPr>
        <w:pStyle w:val="ccc16d0"/>
        <w:numPr>
          <w:ilvl w:val="0"/>
          <w:numId w:val="12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C35E68">
        <w:rPr>
          <w:rFonts w:ascii="Segoe UI" w:hAnsi="Segoe UI" w:cs="Segoe UI"/>
          <w:sz w:val="21"/>
          <w:szCs w:val="21"/>
        </w:rPr>
        <w:t>– -2.8%</w:t>
      </w:r>
    </w:p>
    <w:p w14:paraId="318EB12C" w14:textId="48FE5188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EPS Ranking (High to Low)</w:t>
      </w:r>
    </w:p>
    <w:p w14:paraId="4A2FB8FB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₹114.7</w:t>
      </w:r>
    </w:p>
    <w:p w14:paraId="23D8406A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₹31.2</w:t>
      </w:r>
    </w:p>
    <w:p w14:paraId="3A2BE412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₹31.2</w:t>
      </w:r>
    </w:p>
    <w:p w14:paraId="40D95DE8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sz w:val="21"/>
          <w:szCs w:val="21"/>
        </w:rPr>
        <w:t xml:space="preserve"> – ₹23.8</w:t>
      </w:r>
    </w:p>
    <w:p w14:paraId="6DF45F2D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₹3.4</w:t>
      </w:r>
    </w:p>
    <w:p w14:paraId="52F42FA4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₹0.73</w:t>
      </w:r>
    </w:p>
    <w:p w14:paraId="7CD48ECD" w14:textId="77777777" w:rsidR="00DE573B" w:rsidRPr="00C35E68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₹-0.3</w:t>
      </w:r>
    </w:p>
    <w:p w14:paraId="550B4251" w14:textId="679A4FA6" w:rsidR="00DE573B" w:rsidRPr="004408E2" w:rsidRDefault="00DE573B" w:rsidP="00DE573B">
      <w:pPr>
        <w:pStyle w:val="ccc16d0"/>
        <w:numPr>
          <w:ilvl w:val="0"/>
          <w:numId w:val="13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₹-4.8</w:t>
      </w:r>
    </w:p>
    <w:p w14:paraId="5720CB0B" w14:textId="57398760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EBITDA Margin (FY25)</w:t>
      </w:r>
    </w:p>
    <w:p w14:paraId="201A3C5E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20.4%</w:t>
      </w:r>
    </w:p>
    <w:p w14:paraId="298A9926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14.4%</w:t>
      </w:r>
    </w:p>
    <w:p w14:paraId="452206B8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13.4%</w:t>
      </w:r>
    </w:p>
    <w:p w14:paraId="4568985C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Arvind Ltd</w:t>
      </w:r>
      <w:r w:rsidRPr="00C35E68">
        <w:rPr>
          <w:rFonts w:ascii="Segoe UI" w:hAnsi="Segoe UI" w:cs="Segoe UI"/>
          <w:sz w:val="21"/>
          <w:szCs w:val="21"/>
        </w:rPr>
        <w:t xml:space="preserve"> – 10.7%</w:t>
      </w:r>
    </w:p>
    <w:p w14:paraId="58A9E141" w14:textId="77777777" w:rsidR="00DE573B" w:rsidRPr="00C35E68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7.6%</w:t>
      </w:r>
    </w:p>
    <w:p w14:paraId="083360AB" w14:textId="77777777" w:rsidR="00DE573B" w:rsidRDefault="00DE573B" w:rsidP="00DE573B">
      <w:pPr>
        <w:pStyle w:val="ccc16d0"/>
        <w:numPr>
          <w:ilvl w:val="0"/>
          <w:numId w:val="14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Low (1–2%)</w:t>
      </w:r>
    </w:p>
    <w:p w14:paraId="361042B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 Margin (FY25)</w:t>
      </w:r>
    </w:p>
    <w:p w14:paraId="28DCEC22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C35E68">
        <w:rPr>
          <w:rFonts w:ascii="Segoe UI" w:hAnsi="Segoe UI" w:cs="Segoe UI"/>
          <w:sz w:val="21"/>
          <w:szCs w:val="21"/>
        </w:rPr>
        <w:t>– 12.6%</w:t>
      </w:r>
    </w:p>
    <w:p w14:paraId="3E5B92EB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9.1%</w:t>
      </w:r>
    </w:p>
    <w:p w14:paraId="5A200E8C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5.3%</w:t>
      </w:r>
    </w:p>
    <w:p w14:paraId="1ADAEE26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Arvind Ltd</w:t>
      </w:r>
      <w:r w:rsidRPr="00C35E68">
        <w:rPr>
          <w:rFonts w:ascii="Segoe UI" w:hAnsi="Segoe UI" w:cs="Segoe UI"/>
          <w:sz w:val="21"/>
          <w:szCs w:val="21"/>
        </w:rPr>
        <w:t xml:space="preserve"> – 4.4%</w:t>
      </w:r>
    </w:p>
    <w:p w14:paraId="5BEEE0C0" w14:textId="77777777" w:rsidR="00DE573B" w:rsidRPr="00C35E68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0.8%</w:t>
      </w:r>
    </w:p>
    <w:p w14:paraId="76310162" w14:textId="77777777" w:rsidR="00DE573B" w:rsidRDefault="00DE573B" w:rsidP="00DE573B">
      <w:pPr>
        <w:pStyle w:val="ccc16d0"/>
        <w:numPr>
          <w:ilvl w:val="0"/>
          <w:numId w:val="15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-3.1%</w:t>
      </w:r>
    </w:p>
    <w:p w14:paraId="06145ADC" w14:textId="1725DEB7" w:rsidR="00397304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Conclusion:</w:t>
      </w:r>
      <w:r>
        <w:rPr>
          <w:rFonts w:ascii="Segoe UI" w:hAnsi="Segoe UI" w:cs="Segoe UI"/>
          <w:sz w:val="21"/>
          <w:szCs w:val="21"/>
        </w:rPr>
        <w:t xml:space="preserve"> BASML is </w:t>
      </w:r>
      <w:r>
        <w:rPr>
          <w:rStyle w:val="Strong"/>
          <w:rFonts w:ascii="Segoe UI" w:hAnsi="Segoe UI" w:cs="Segoe UI"/>
          <w:sz w:val="21"/>
          <w:szCs w:val="21"/>
        </w:rPr>
        <w:t>consistently in the bottom 2</w:t>
      </w:r>
      <w:r>
        <w:rPr>
          <w:rFonts w:ascii="Segoe UI" w:hAnsi="Segoe UI" w:cs="Segoe UI"/>
          <w:sz w:val="21"/>
          <w:szCs w:val="21"/>
        </w:rPr>
        <w:t xml:space="preserve"> across ROE, ROCE, EPS and net margin, although its EBITDA margin is now mid-pack</w:t>
      </w:r>
      <w:r w:rsidR="00397304">
        <w:rPr>
          <w:rFonts w:ascii="Segoe UI" w:hAnsi="Segoe UI" w:cs="Segoe UI"/>
          <w:sz w:val="21"/>
          <w:szCs w:val="21"/>
        </w:rPr>
        <w:t>.</w:t>
      </w:r>
    </w:p>
    <w:p w14:paraId="79727627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2.2 Balance Sheet Strength Ranking</w:t>
      </w:r>
    </w:p>
    <w:p w14:paraId="372BBE9D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Debt/Equity (Low = Stronger)</w:t>
      </w:r>
    </w:p>
    <w:p w14:paraId="243C5E09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0.02</w:t>
      </w:r>
    </w:p>
    <w:p w14:paraId="3AF0404F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sz w:val="21"/>
          <w:szCs w:val="21"/>
        </w:rPr>
        <w:t xml:space="preserve"> – 0.05</w:t>
      </w:r>
    </w:p>
    <w:p w14:paraId="2DDFE3A7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sz w:val="21"/>
          <w:szCs w:val="21"/>
        </w:rPr>
        <w:t xml:space="preserve"> – 0.10</w:t>
      </w:r>
    </w:p>
    <w:p w14:paraId="012D460E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0.45</w:t>
      </w:r>
    </w:p>
    <w:p w14:paraId="40E52608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0.50</w:t>
      </w:r>
    </w:p>
    <w:p w14:paraId="31F0DB6C" w14:textId="77777777" w:rsidR="00DE573B" w:rsidRPr="00C35E68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0.76</w:t>
      </w:r>
    </w:p>
    <w:p w14:paraId="001E8D5D" w14:textId="77777777" w:rsidR="00DE573B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RSWM</w:t>
      </w:r>
      <w:r>
        <w:rPr>
          <w:rFonts w:ascii="Segoe UI" w:hAnsi="Segoe UI" w:cs="Segoe UI"/>
          <w:sz w:val="21"/>
          <w:szCs w:val="21"/>
        </w:rPr>
        <w:t xml:space="preserve"> – 1.20</w:t>
      </w:r>
    </w:p>
    <w:p w14:paraId="2F21D512" w14:textId="77777777" w:rsidR="00DE573B" w:rsidRDefault="00DE573B" w:rsidP="00DE573B">
      <w:pPr>
        <w:pStyle w:val="ccc16d0"/>
        <w:numPr>
          <w:ilvl w:val="0"/>
          <w:numId w:val="1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1.74 (weakest)</w:t>
      </w:r>
    </w:p>
    <w:p w14:paraId="3FF7D46E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Current Ratio (High = Stronger Liquidity)</w:t>
      </w:r>
    </w:p>
    <w:p w14:paraId="219D4D5D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 Textiles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C35E68">
        <w:rPr>
          <w:rFonts w:ascii="Segoe UI" w:hAnsi="Segoe UI" w:cs="Segoe UI"/>
          <w:sz w:val="21"/>
          <w:szCs w:val="21"/>
        </w:rPr>
        <w:t>– 4.6</w:t>
      </w:r>
    </w:p>
    <w:p w14:paraId="2AADB49D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 Mill</w:t>
      </w:r>
      <w:r w:rsidRPr="00C35E68">
        <w:rPr>
          <w:rFonts w:ascii="Segoe UI" w:hAnsi="Segoe UI" w:cs="Segoe UI"/>
          <w:sz w:val="21"/>
          <w:szCs w:val="21"/>
        </w:rPr>
        <w:t xml:space="preserve"> – 4.3</w:t>
      </w:r>
    </w:p>
    <w:p w14:paraId="64F6BDFB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 Cotton</w:t>
      </w:r>
      <w:r w:rsidRPr="00C35E68">
        <w:rPr>
          <w:rFonts w:ascii="Segoe UI" w:hAnsi="Segoe UI" w:cs="Segoe UI"/>
          <w:sz w:val="21"/>
          <w:szCs w:val="21"/>
        </w:rPr>
        <w:t xml:space="preserve"> – 3.9</w:t>
      </w:r>
    </w:p>
    <w:p w14:paraId="68E322F1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1.8</w:t>
      </w:r>
    </w:p>
    <w:p w14:paraId="6CC072CE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 Spinners</w:t>
      </w:r>
      <w:r w:rsidRPr="00C35E68">
        <w:rPr>
          <w:rFonts w:ascii="Segoe UI" w:hAnsi="Segoe UI" w:cs="Segoe UI"/>
          <w:sz w:val="21"/>
          <w:szCs w:val="21"/>
        </w:rPr>
        <w:t xml:space="preserve"> – 1.7</w:t>
      </w:r>
    </w:p>
    <w:p w14:paraId="2E014152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 Spinning</w:t>
      </w:r>
      <w:r w:rsidRPr="00C35E68">
        <w:rPr>
          <w:rFonts w:ascii="Segoe UI" w:hAnsi="Segoe UI" w:cs="Segoe UI"/>
          <w:sz w:val="21"/>
          <w:szCs w:val="21"/>
        </w:rPr>
        <w:t xml:space="preserve"> – 1.6</w:t>
      </w:r>
    </w:p>
    <w:p w14:paraId="0133C3A1" w14:textId="77777777" w:rsidR="00DE573B" w:rsidRPr="00C35E68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 w:rsidRPr="00C35E68">
        <w:rPr>
          <w:rFonts w:ascii="Segoe UI" w:hAnsi="Segoe UI" w:cs="Segoe UI"/>
          <w:sz w:val="21"/>
          <w:szCs w:val="21"/>
        </w:rPr>
        <w:t xml:space="preserve"> – </w:t>
      </w:r>
      <w:r w:rsidRPr="00C35E68">
        <w:rPr>
          <w:rStyle w:val="Strong"/>
          <w:rFonts w:ascii="Segoe UI" w:eastAsiaTheme="majorEastAsia" w:hAnsi="Segoe UI" w:cs="Segoe UI"/>
          <w:sz w:val="21"/>
          <w:szCs w:val="21"/>
        </w:rPr>
        <w:t>1.2</w:t>
      </w:r>
    </w:p>
    <w:p w14:paraId="39E4ACFD" w14:textId="77777777" w:rsidR="00DE573B" w:rsidRDefault="00DE573B" w:rsidP="00DE573B">
      <w:pPr>
        <w:pStyle w:val="ccc16d0"/>
        <w:numPr>
          <w:ilvl w:val="0"/>
          <w:numId w:val="17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Sutlej Textiles</w:t>
      </w:r>
      <w:r>
        <w:rPr>
          <w:rFonts w:ascii="Segoe UI" w:hAnsi="Segoe UI" w:cs="Segoe UI"/>
          <w:sz w:val="21"/>
          <w:szCs w:val="21"/>
        </w:rPr>
        <w:t xml:space="preserve"> – 1.1</w:t>
      </w:r>
    </w:p>
    <w:p w14:paraId="14CD33EA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 Worth (₹ Mn)</w:t>
      </w:r>
      <w:r>
        <w:rPr>
          <w:rFonts w:ascii="Segoe UI" w:hAnsi="Segoe UI" w:cs="Segoe UI"/>
          <w:sz w:val="21"/>
          <w:szCs w:val="21"/>
        </w:rPr>
        <w:t xml:space="preserve"> – Scale &amp; Cushion</w:t>
      </w:r>
    </w:p>
    <w:p w14:paraId="1F4D5A52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Vardhman – 98,875</w:t>
      </w:r>
    </w:p>
    <w:p w14:paraId="758ECC1C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KPR – 50,600</w:t>
      </w:r>
    </w:p>
    <w:p w14:paraId="02394397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Trident – 46,103</w:t>
      </w:r>
    </w:p>
    <w:p w14:paraId="69E29D3E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Nahar – 14,894</w:t>
      </w:r>
    </w:p>
    <w:p w14:paraId="35B745DE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Nitin – 13,112</w:t>
      </w:r>
    </w:p>
    <w:p w14:paraId="5300272B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RSWM – 11,200</w:t>
      </w:r>
    </w:p>
    <w:p w14:paraId="47EB8E70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Ambika – 9,450</w:t>
      </w:r>
    </w:p>
    <w:p w14:paraId="32C43528" w14:textId="77777777" w:rsidR="00DE573B" w:rsidRDefault="00DE573B" w:rsidP="00DE573B">
      <w:pPr>
        <w:pStyle w:val="ccc16d0"/>
        <w:numPr>
          <w:ilvl w:val="0"/>
          <w:numId w:val="1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BASML – 4,100</w:t>
      </w:r>
      <w:r>
        <w:rPr>
          <w:rFonts w:ascii="Segoe UI" w:hAnsi="Segoe UI" w:cs="Segoe UI"/>
          <w:sz w:val="21"/>
          <w:szCs w:val="21"/>
        </w:rPr>
        <w:t xml:space="preserve"> (smallest among major peers in this list)</w:t>
      </w:r>
    </w:p>
    <w:p w14:paraId="2C380A89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👉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Conclusion:</w:t>
      </w:r>
      <w:r>
        <w:rPr>
          <w:rFonts w:ascii="Segoe UI" w:hAnsi="Segoe UI" w:cs="Segoe UI"/>
          <w:sz w:val="21"/>
          <w:szCs w:val="21"/>
        </w:rPr>
        <w:t xml:space="preserve"> BASML combines </w:t>
      </w:r>
      <w:r>
        <w:rPr>
          <w:rStyle w:val="Strong"/>
          <w:rFonts w:ascii="Segoe UI" w:hAnsi="Segoe UI" w:cs="Segoe UI"/>
          <w:sz w:val="21"/>
          <w:szCs w:val="21"/>
        </w:rPr>
        <w:t>highest leverage + weak current ratio + lowest net worth</w:t>
      </w:r>
      <w:r>
        <w:rPr>
          <w:rFonts w:ascii="Segoe UI" w:hAnsi="Segoe UI" w:cs="Segoe UI"/>
          <w:sz w:val="21"/>
          <w:szCs w:val="21"/>
        </w:rPr>
        <w:t>, making it structurally fragile compared to the best players.</w:t>
      </w:r>
    </w:p>
    <w:p w14:paraId="7CF8FCC9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F5A9C57">
          <v:rect id="_x0000_i1027" style="width:0;height:1.5pt" o:hralign="center" o:hrstd="t" o:hr="t" fillcolor="#a0a0a0" stroked="f"/>
        </w:pict>
      </w:r>
    </w:p>
    <w:p w14:paraId="7706B51C" w14:textId="3151302F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2.3 Efficiency / Cash Flow Ranking</w:t>
      </w:r>
    </w:p>
    <w:p w14:paraId="575EEA62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Using </w:t>
      </w:r>
      <w:r>
        <w:rPr>
          <w:rStyle w:val="Strong"/>
          <w:rFonts w:ascii="Segoe UI" w:hAnsi="Segoe UI" w:cs="Segoe UI"/>
          <w:sz w:val="21"/>
          <w:szCs w:val="21"/>
        </w:rPr>
        <w:t>Operating Cash Flow (OCF in ₹ Mn)</w:t>
      </w:r>
      <w:r>
        <w:rPr>
          <w:rFonts w:ascii="Segoe UI" w:hAnsi="Segoe UI" w:cs="Segoe UI"/>
          <w:sz w:val="21"/>
          <w:szCs w:val="21"/>
        </w:rPr>
        <w:t>:</w:t>
      </w:r>
    </w:p>
    <w:p w14:paraId="6F528B23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Vardhman</w:t>
      </w:r>
      <w:r w:rsidRPr="00C35E68">
        <w:rPr>
          <w:rFonts w:ascii="Segoe UI" w:hAnsi="Segoe UI" w:cs="Segoe UI"/>
          <w:b/>
          <w:bCs/>
          <w:sz w:val="21"/>
          <w:szCs w:val="21"/>
        </w:rPr>
        <w:t xml:space="preserve"> – </w:t>
      </w:r>
      <w:r w:rsidRPr="00C35E68">
        <w:rPr>
          <w:rFonts w:ascii="Segoe UI" w:hAnsi="Segoe UI" w:cs="Segoe UI"/>
          <w:sz w:val="21"/>
          <w:szCs w:val="21"/>
        </w:rPr>
        <w:t>16,438</w:t>
      </w:r>
    </w:p>
    <w:p w14:paraId="4CB0C03D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KPR</w:t>
      </w:r>
      <w:r w:rsidRPr="00C35E68">
        <w:rPr>
          <w:rFonts w:ascii="Segoe UI" w:hAnsi="Segoe UI" w:cs="Segoe UI"/>
          <w:sz w:val="21"/>
          <w:szCs w:val="21"/>
        </w:rPr>
        <w:t xml:space="preserve"> – 10,240</w:t>
      </w:r>
    </w:p>
    <w:p w14:paraId="33CBCE2F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Trident</w:t>
      </w:r>
      <w:r w:rsidRPr="00C35E68">
        <w:rPr>
          <w:rFonts w:ascii="Segoe UI" w:hAnsi="Segoe UI" w:cs="Segoe UI"/>
          <w:sz w:val="21"/>
          <w:szCs w:val="21"/>
        </w:rPr>
        <w:t xml:space="preserve"> – 7,290</w:t>
      </w:r>
    </w:p>
    <w:p w14:paraId="2CB1BBBD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Nitin</w:t>
      </w:r>
      <w:r w:rsidRPr="00C35E68">
        <w:rPr>
          <w:rFonts w:ascii="Segoe UI" w:hAnsi="Segoe UI" w:cs="Segoe UI"/>
          <w:sz w:val="21"/>
          <w:szCs w:val="21"/>
        </w:rPr>
        <w:t xml:space="preserve"> – 3,074</w:t>
      </w:r>
    </w:p>
    <w:p w14:paraId="397C1342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RSWM</w:t>
      </w:r>
      <w:r w:rsidRPr="00C35E68">
        <w:rPr>
          <w:rFonts w:ascii="Segoe UI" w:hAnsi="Segoe UI" w:cs="Segoe UI"/>
          <w:sz w:val="21"/>
          <w:szCs w:val="21"/>
        </w:rPr>
        <w:t xml:space="preserve"> – 1,450</w:t>
      </w:r>
    </w:p>
    <w:p w14:paraId="67FB9D65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Ambika</w:t>
      </w:r>
      <w:r w:rsidRPr="00C35E68">
        <w:rPr>
          <w:rFonts w:ascii="Segoe UI" w:hAnsi="Segoe UI" w:cs="Segoe UI"/>
          <w:sz w:val="21"/>
          <w:szCs w:val="21"/>
        </w:rPr>
        <w:t xml:space="preserve"> – 1,291</w:t>
      </w:r>
    </w:p>
    <w:p w14:paraId="3AD22467" w14:textId="77777777" w:rsidR="00DE573B" w:rsidRPr="00C35E68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C35E68">
        <w:rPr>
          <w:rStyle w:val="Strong"/>
          <w:rFonts w:ascii="Segoe UI" w:eastAsiaTheme="majorEastAsia" w:hAnsi="Segoe UI" w:cs="Segoe UI"/>
          <w:b w:val="0"/>
          <w:bCs w:val="0"/>
          <w:sz w:val="21"/>
          <w:szCs w:val="21"/>
        </w:rPr>
        <w:t>Nahar</w:t>
      </w:r>
      <w:r w:rsidRPr="00C35E68">
        <w:rPr>
          <w:rFonts w:ascii="Segoe UI" w:hAnsi="Segoe UI" w:cs="Segoe UI"/>
          <w:sz w:val="21"/>
          <w:szCs w:val="21"/>
        </w:rPr>
        <w:t xml:space="preserve"> – 931</w:t>
      </w:r>
    </w:p>
    <w:p w14:paraId="2ACB4ECC" w14:textId="77777777" w:rsidR="00DE573B" w:rsidRDefault="00DE573B" w:rsidP="00DE573B">
      <w:pPr>
        <w:pStyle w:val="ccc16d0"/>
        <w:numPr>
          <w:ilvl w:val="0"/>
          <w:numId w:val="1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Bannari Amman (BASML)</w:t>
      </w:r>
      <w:r>
        <w:rPr>
          <w:rFonts w:ascii="Segoe UI" w:hAnsi="Segoe UI" w:cs="Segoe UI"/>
          <w:sz w:val="21"/>
          <w:szCs w:val="21"/>
        </w:rPr>
        <w:t xml:space="preserve"> –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380</w:t>
      </w:r>
    </w:p>
    <w:p w14:paraId="549AB79B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Given BASML’s asset base of ~₹101,378 Mn, </w:t>
      </w:r>
      <w:r>
        <w:rPr>
          <w:rStyle w:val="Strong"/>
          <w:rFonts w:ascii="Segoe UI" w:hAnsi="Segoe UI" w:cs="Segoe UI"/>
          <w:sz w:val="21"/>
          <w:szCs w:val="21"/>
        </w:rPr>
        <w:t xml:space="preserve">OCF/Assets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is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particularly weak</w:t>
      </w:r>
      <w:r>
        <w:rPr>
          <w:rFonts w:ascii="Segoe UI" w:hAnsi="Segoe UI" w:cs="Segoe UI"/>
          <w:sz w:val="21"/>
          <w:szCs w:val="21"/>
        </w:rPr>
        <w:t xml:space="preserve"> versus peers.</w:t>
      </w:r>
    </w:p>
    <w:p w14:paraId="4E82AAC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22CA7E1">
          <v:rect id="_x0000_i1028" style="width:0;height:1.5pt" o:hralign="center" o:hrstd="t" o:hr="t" fillcolor="#a0a0a0" stroked="f"/>
        </w:pict>
      </w:r>
    </w:p>
    <w:p w14:paraId="05DF26C2" w14:textId="77777777" w:rsidR="00DE573B" w:rsidRDefault="00DE573B" w:rsidP="00DE573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>3. Deep Insights</w:t>
      </w:r>
    </w:p>
    <w:p w14:paraId="5CDEA15D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3.1 Revenue Performance</w:t>
      </w:r>
    </w:p>
    <w:p w14:paraId="63E15229" w14:textId="77777777" w:rsidR="00DE573B" w:rsidRDefault="00DE573B" w:rsidP="00DE573B">
      <w:pPr>
        <w:pStyle w:val="ccc16d0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BASML Revenue FY25:</w:t>
      </w:r>
      <w:r>
        <w:rPr>
          <w:rFonts w:ascii="Segoe UI" w:hAnsi="Segoe UI" w:cs="Segoe UI"/>
          <w:sz w:val="21"/>
          <w:szCs w:val="21"/>
        </w:rPr>
        <w:t xml:space="preserve"> ₹887 Cr (from peer table; standalone P&amp;L: ₹887.36 Cr).</w:t>
      </w:r>
    </w:p>
    <w:p w14:paraId="5619E5E1" w14:textId="77777777" w:rsidR="00DE573B" w:rsidRDefault="00DE573B" w:rsidP="00DE573B">
      <w:pPr>
        <w:pStyle w:val="ccc16d0"/>
        <w:numPr>
          <w:ilvl w:val="0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Peers: </w:t>
      </w:r>
    </w:p>
    <w:p w14:paraId="3A94D3A9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Vardhman – ₹10,121 Cr</w:t>
      </w:r>
    </w:p>
    <w:p w14:paraId="7A88DBF3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KPR – ₹6,462 Cr</w:t>
      </w:r>
    </w:p>
    <w:p w14:paraId="6F6AE625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Arvind – ₹8,394 Cr</w:t>
      </w:r>
    </w:p>
    <w:p w14:paraId="730C16CB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Nitin – ₹3,306 Cr</w:t>
      </w:r>
    </w:p>
    <w:p w14:paraId="31D3659B" w14:textId="77777777" w:rsidR="00DE573B" w:rsidRDefault="00DE573B" w:rsidP="00DE573B">
      <w:pPr>
        <w:pStyle w:val="ccc16d0"/>
        <w:numPr>
          <w:ilvl w:val="1"/>
          <w:numId w:val="2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Sutlej – ₹2,665 Cr</w:t>
      </w:r>
    </w:p>
    <w:p w14:paraId="15EDA887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Observations:</w:t>
      </w:r>
    </w:p>
    <w:p w14:paraId="596705E1" w14:textId="77777777" w:rsidR="00DE573B" w:rsidRDefault="00DE573B" w:rsidP="00DE573B">
      <w:pPr>
        <w:pStyle w:val="ccc16d0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is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mid–small scale player</w:t>
      </w:r>
      <w:r>
        <w:rPr>
          <w:rFonts w:ascii="Segoe UI" w:hAnsi="Segoe UI" w:cs="Segoe UI"/>
          <w:sz w:val="21"/>
          <w:szCs w:val="21"/>
        </w:rPr>
        <w:t xml:space="preserve"> versus Vardhman/KPR/Arvind, despite a relatively large asset base (₹101,378 Mn).</w:t>
      </w:r>
    </w:p>
    <w:p w14:paraId="6059637A" w14:textId="77777777" w:rsidR="00DE573B" w:rsidRDefault="00DE573B" w:rsidP="00DE573B">
      <w:pPr>
        <w:pStyle w:val="ccc16d0"/>
        <w:numPr>
          <w:ilvl w:val="0"/>
          <w:numId w:val="2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suggests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underutilization of assets</w:t>
      </w:r>
      <w:r>
        <w:rPr>
          <w:rFonts w:ascii="Segoe UI" w:hAnsi="Segoe UI" w:cs="Segoe UI"/>
          <w:sz w:val="21"/>
          <w:szCs w:val="21"/>
        </w:rPr>
        <w:t xml:space="preserve"> and/or lower value-add per unit of capacity compared to leaders.</w:t>
      </w:r>
    </w:p>
    <w:p w14:paraId="604A17E2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63106EF">
          <v:rect id="_x0000_i1029" style="width:0;height:1.5pt" o:hralign="center" o:hrstd="t" o:hr="t" fillcolor="#a0a0a0" stroked="f"/>
        </w:pict>
      </w:r>
    </w:p>
    <w:p w14:paraId="15832DC5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3.2 Margin Analysis</w:t>
      </w:r>
    </w:p>
    <w:p w14:paraId="647F8AEC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BASML P&amp;L &amp; peer set:</w:t>
      </w:r>
    </w:p>
    <w:p w14:paraId="0C016DF5" w14:textId="77777777" w:rsidR="00DE573B" w:rsidRDefault="00DE573B" w:rsidP="00DE573B">
      <w:pPr>
        <w:pStyle w:val="ccc16d0"/>
        <w:numPr>
          <w:ilvl w:val="0"/>
          <w:numId w:val="2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OPM improved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3.25% (FY24) → 7.28% (FY25)</w:t>
      </w:r>
      <w:r>
        <w:rPr>
          <w:rFonts w:ascii="Segoe UI" w:hAnsi="Segoe UI" w:cs="Segoe UI"/>
          <w:sz w:val="21"/>
          <w:szCs w:val="21"/>
        </w:rPr>
        <w:t xml:space="preserve"> (turnaround story).</w:t>
      </w:r>
    </w:p>
    <w:p w14:paraId="39607CBD" w14:textId="43D6BF9A" w:rsidR="004014ED" w:rsidRPr="00DB2BFA" w:rsidRDefault="00DE573B" w:rsidP="00DE573B">
      <w:pPr>
        <w:pStyle w:val="ccc16d0"/>
        <w:numPr>
          <w:ilvl w:val="0"/>
          <w:numId w:val="22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the peer sheet, BASML EBITDA margin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7.6%</w:t>
      </w:r>
      <w:r>
        <w:rPr>
          <w:rFonts w:ascii="Segoe UI" w:hAnsi="Segoe UI" w:cs="Segoe UI"/>
          <w:sz w:val="21"/>
          <w:szCs w:val="21"/>
        </w:rPr>
        <w:t>, close to the standalone OPM.</w:t>
      </w:r>
    </w:p>
    <w:p w14:paraId="2082EA8E" w14:textId="5915EE36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Gap vs leaders:</w:t>
      </w:r>
    </w:p>
    <w:p w14:paraId="596D0A9F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KPR: 20.4%</w:t>
      </w:r>
    </w:p>
    <w:p w14:paraId="473D6914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Nitin: 14.4%</w:t>
      </w:r>
    </w:p>
    <w:p w14:paraId="19F4ECA6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Vardhman: 13.4%</w:t>
      </w:r>
    </w:p>
    <w:p w14:paraId="6427619D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Arvind: 10.7%</w:t>
      </w:r>
    </w:p>
    <w:p w14:paraId="55D89E8C" w14:textId="77777777" w:rsidR="00DE573B" w:rsidRDefault="00DE573B" w:rsidP="00DE573B">
      <w:pPr>
        <w:pStyle w:val="ccc16d0"/>
        <w:numPr>
          <w:ilvl w:val="0"/>
          <w:numId w:val="2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BASML: 7.6%</w:t>
      </w:r>
    </w:p>
    <w:p w14:paraId="72474AE1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Net Margin:</w:t>
      </w:r>
    </w:p>
    <w:p w14:paraId="34109AC4" w14:textId="77777777" w:rsidR="00DE573B" w:rsidRDefault="00DE573B" w:rsidP="00DE573B">
      <w:pPr>
        <w:pStyle w:val="ccc16d0"/>
        <w:numPr>
          <w:ilvl w:val="0"/>
          <w:numId w:val="2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BASML: 0.8% vs KPR 12.6%, Vardhman 9.1%.</w:t>
      </w:r>
    </w:p>
    <w:p w14:paraId="7C0E22F2" w14:textId="22DDD445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Implications:</w:t>
      </w:r>
    </w:p>
    <w:p w14:paraId="455FA4A3" w14:textId="77777777" w:rsidR="00DE573B" w:rsidRDefault="00DE573B" w:rsidP="00DE573B">
      <w:pPr>
        <w:pStyle w:val="ccc16d0"/>
        <w:numPr>
          <w:ilvl w:val="0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has made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meaningful improvement</w:t>
      </w:r>
      <w:r>
        <w:rPr>
          <w:rFonts w:ascii="Segoe UI" w:hAnsi="Segoe UI" w:cs="Segoe UI"/>
          <w:sz w:val="21"/>
          <w:szCs w:val="21"/>
        </w:rPr>
        <w:t xml:space="preserve">, but: </w:t>
      </w:r>
    </w:p>
    <w:p w14:paraId="013BCB79" w14:textId="77777777" w:rsidR="00DE573B" w:rsidRDefault="00DE573B" w:rsidP="00DE573B">
      <w:pPr>
        <w:pStyle w:val="ccc16d0"/>
        <w:numPr>
          <w:ilvl w:val="1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Cost structure</w:t>
      </w:r>
      <w:r>
        <w:rPr>
          <w:rFonts w:ascii="Segoe UI" w:hAnsi="Segoe UI" w:cs="Segoe UI"/>
          <w:sz w:val="21"/>
          <w:szCs w:val="21"/>
        </w:rPr>
        <w:t xml:space="preserve"> (power, cotton, labour, overheads) remains heavier.</w:t>
      </w:r>
    </w:p>
    <w:p w14:paraId="6DF994A8" w14:textId="77777777" w:rsidR="00DE573B" w:rsidRDefault="00DE573B" w:rsidP="00DE573B">
      <w:pPr>
        <w:pStyle w:val="ccc16d0"/>
        <w:numPr>
          <w:ilvl w:val="1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Product &amp; customer mix</w:t>
      </w:r>
      <w:r>
        <w:rPr>
          <w:rFonts w:ascii="Segoe UI" w:hAnsi="Segoe UI" w:cs="Segoe UI"/>
          <w:sz w:val="21"/>
          <w:szCs w:val="21"/>
        </w:rPr>
        <w:t xml:space="preserve"> likely tilted more to commodity yarn vs high value-added segments (e.g., compact, melange, specialized blends, branded fabric/garments).</w:t>
      </w:r>
    </w:p>
    <w:p w14:paraId="1AC8D79D" w14:textId="77777777" w:rsidR="00DE573B" w:rsidRDefault="00DE573B" w:rsidP="00DE573B">
      <w:pPr>
        <w:pStyle w:val="ccc16d0"/>
        <w:numPr>
          <w:ilvl w:val="1"/>
          <w:numId w:val="2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 interest burden</w:t>
      </w:r>
      <w:r>
        <w:rPr>
          <w:rFonts w:ascii="Segoe UI" w:hAnsi="Segoe UI" w:cs="Segoe UI"/>
          <w:sz w:val="21"/>
          <w:szCs w:val="21"/>
        </w:rPr>
        <w:t xml:space="preserve"> from leverage compresses net margins despite improved operating performance.</w:t>
      </w:r>
    </w:p>
    <w:p w14:paraId="03E0F382" w14:textId="459E2072" w:rsidR="00DE573B" w:rsidRPr="004014ED" w:rsidRDefault="00DE573B" w:rsidP="004014E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1E3A80A">
          <v:rect id="_x0000_i1030" style="width:0;height:1.5pt" o:hralign="center" o:hrstd="t" o:hr="t" fillcolor="#a0a0a0" stroked="f"/>
        </w:pict>
      </w:r>
    </w:p>
    <w:p w14:paraId="0F235656" w14:textId="6E95B8DD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3.3 Capital Structure &amp; Leverage Risk</w:t>
      </w:r>
    </w:p>
    <w:p w14:paraId="59B3C97A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From BASML’s balance sheet:</w:t>
      </w:r>
    </w:p>
    <w:p w14:paraId="61453BEA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Total Equity:</w:t>
      </w:r>
      <w:r>
        <w:rPr>
          <w:rFonts w:ascii="Segoe UI" w:hAnsi="Segoe UI" w:cs="Segoe UI"/>
          <w:sz w:val="21"/>
          <w:szCs w:val="21"/>
        </w:rPr>
        <w:t xml:space="preserve"> up from 37,967 → 42,274 Mn.</w:t>
      </w:r>
    </w:p>
    <w:p w14:paraId="38185DBE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Non-current borrowings:</w:t>
      </w:r>
      <w:r>
        <w:rPr>
          <w:rFonts w:ascii="Segoe UI" w:hAnsi="Segoe UI" w:cs="Segoe UI"/>
          <w:sz w:val="21"/>
          <w:szCs w:val="21"/>
        </w:rPr>
        <w:t xml:space="preserve"> down from 21,903 → 14,286 Mn (deleveraging on the long-term side).</w:t>
      </w:r>
    </w:p>
    <w:p w14:paraId="19D124C8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Current borrowings:</w:t>
      </w:r>
      <w:r>
        <w:rPr>
          <w:rFonts w:ascii="Segoe UI" w:hAnsi="Segoe UI" w:cs="Segoe UI"/>
          <w:sz w:val="21"/>
          <w:szCs w:val="21"/>
        </w:rPr>
        <w:t xml:space="preserve"> up from 28,733 → 32,379 Mn (higher short-term working capital debt).</w:t>
      </w:r>
    </w:p>
    <w:p w14:paraId="077CCF92" w14:textId="77777777" w:rsidR="00DE573B" w:rsidRDefault="00DE573B" w:rsidP="00DE573B">
      <w:pPr>
        <w:pStyle w:val="ccc16d0"/>
        <w:numPr>
          <w:ilvl w:val="0"/>
          <w:numId w:val="2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Total Assets:</w:t>
      </w:r>
      <w:r>
        <w:rPr>
          <w:rFonts w:ascii="Segoe UI" w:hAnsi="Segoe UI" w:cs="Segoe UI"/>
          <w:sz w:val="21"/>
          <w:szCs w:val="21"/>
        </w:rPr>
        <w:t xml:space="preserve"> down from 105,289 → 101,378 Mn (suggests limited fresh capex and some optimization).</w:t>
      </w:r>
    </w:p>
    <w:p w14:paraId="5A33CF62" w14:textId="77777777" w:rsidR="00DE573B" w:rsidRPr="00397304" w:rsidRDefault="00DE573B" w:rsidP="00DE573B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397304">
        <w:rPr>
          <w:rFonts w:ascii="Segoe UI" w:hAnsi="Segoe UI" w:cs="Segoe UI"/>
          <w:b/>
          <w:bCs/>
          <w:sz w:val="21"/>
          <w:szCs w:val="21"/>
        </w:rPr>
        <w:t>Peer comparison:</w:t>
      </w:r>
    </w:p>
    <w:p w14:paraId="10A7B70D" w14:textId="77777777" w:rsidR="00DE573B" w:rsidRDefault="00DE573B" w:rsidP="00DE573B">
      <w:pPr>
        <w:pStyle w:val="ccc16d0"/>
        <w:numPr>
          <w:ilvl w:val="0"/>
          <w:numId w:val="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Debt/Equity =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1.74</w:t>
      </w:r>
      <w:r>
        <w:rPr>
          <w:rFonts w:ascii="Segoe UI" w:hAnsi="Segoe UI" w:cs="Segoe UI"/>
          <w:sz w:val="21"/>
          <w:szCs w:val="21"/>
        </w:rPr>
        <w:t xml:space="preserve"> – highest in group.</w:t>
      </w:r>
    </w:p>
    <w:p w14:paraId="0D26160A" w14:textId="77777777" w:rsidR="00DE573B" w:rsidRDefault="00DE573B" w:rsidP="00DE573B">
      <w:pPr>
        <w:pStyle w:val="ccc16d0"/>
        <w:numPr>
          <w:ilvl w:val="0"/>
          <w:numId w:val="27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Vardhman (0.10), KPR (0.05), Ambika (0.02) run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near-debt-free or lightly levered</w:t>
      </w:r>
      <w:r>
        <w:rPr>
          <w:rFonts w:ascii="Segoe UI" w:hAnsi="Segoe UI" w:cs="Segoe UI"/>
          <w:sz w:val="21"/>
          <w:szCs w:val="21"/>
        </w:rPr>
        <w:t xml:space="preserve"> models.</w:t>
      </w:r>
    </w:p>
    <w:p w14:paraId="09282679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Risk Signals:</w:t>
      </w:r>
    </w:p>
    <w:p w14:paraId="6458A335" w14:textId="77777777" w:rsidR="00DE573B" w:rsidRDefault="00DE573B" w:rsidP="00DE573B">
      <w:pPr>
        <w:pStyle w:val="ccc16d0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Shift from long-term to short-term borrowing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increases refinancing and interest-rate risk</w:t>
      </w:r>
      <w:r>
        <w:rPr>
          <w:rFonts w:ascii="Segoe UI" w:hAnsi="Segoe UI" w:cs="Segoe UI"/>
          <w:sz w:val="21"/>
          <w:szCs w:val="21"/>
        </w:rPr>
        <w:t>.</w:t>
      </w:r>
    </w:p>
    <w:p w14:paraId="377A0B63" w14:textId="77777777" w:rsidR="00DE573B" w:rsidRDefault="00DE573B" w:rsidP="00DE573B">
      <w:pPr>
        <w:pStyle w:val="ccc16d0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thin net margins (0.8%),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a small downturn in demand or cotton prices could erase profits</w:t>
      </w:r>
      <w:r>
        <w:rPr>
          <w:rFonts w:ascii="Segoe UI" w:hAnsi="Segoe UI" w:cs="Segoe UI"/>
          <w:sz w:val="21"/>
          <w:szCs w:val="21"/>
        </w:rPr>
        <w:t xml:space="preserve"> due to interest burden.</w:t>
      </w:r>
    </w:p>
    <w:p w14:paraId="6013945A" w14:textId="77777777" w:rsidR="00DE573B" w:rsidRDefault="00DE573B" w:rsidP="00DE573B">
      <w:pPr>
        <w:pStyle w:val="ccc16d0"/>
        <w:numPr>
          <w:ilvl w:val="0"/>
          <w:numId w:val="28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Compared to KPR/Vardhman, BASML has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much less balance sheet headroom</w:t>
      </w:r>
      <w:r>
        <w:rPr>
          <w:rFonts w:ascii="Segoe UI" w:hAnsi="Segoe UI" w:cs="Segoe UI"/>
          <w:sz w:val="21"/>
          <w:szCs w:val="21"/>
        </w:rPr>
        <w:t xml:space="preserve"> to endure prolonged downcycles.</w:t>
      </w:r>
    </w:p>
    <w:p w14:paraId="6A2F3428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5B24E5B">
          <v:rect id="_x0000_i1031" style="width:0;height:1.5pt" o:hralign="center" o:hrstd="t" o:hr="t" fillcolor="#a0a0a0" stroked="f"/>
        </w:pict>
      </w:r>
    </w:p>
    <w:p w14:paraId="2FF0DF37" w14:textId="77777777" w:rsidR="00DE573B" w:rsidRPr="00EC420C" w:rsidRDefault="00DE573B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3.4 Cash Flow Health</w:t>
      </w:r>
    </w:p>
    <w:p w14:paraId="46AFFE0C" w14:textId="77777777" w:rsidR="00DE573B" w:rsidRPr="00397304" w:rsidRDefault="00DE573B" w:rsidP="00DE573B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397304">
        <w:rPr>
          <w:rFonts w:ascii="Segoe UI" w:hAnsi="Segoe UI" w:cs="Segoe UI"/>
          <w:b/>
          <w:bCs/>
          <w:sz w:val="21"/>
          <w:szCs w:val="21"/>
        </w:rPr>
        <w:t>From BASML cash flow (standalone):</w:t>
      </w:r>
    </w:p>
    <w:p w14:paraId="68B1ED9F" w14:textId="77777777" w:rsidR="00DE573B" w:rsidRDefault="00DE573B" w:rsidP="00DE573B">
      <w:pPr>
        <w:pStyle w:val="ccc16d0"/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OCF improved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7,682.18 → 11,554.08</w:t>
      </w:r>
      <w:r>
        <w:rPr>
          <w:rFonts w:ascii="Segoe UI" w:hAnsi="Segoe UI" w:cs="Segoe UI"/>
          <w:sz w:val="21"/>
          <w:szCs w:val="21"/>
        </w:rPr>
        <w:t xml:space="preserve"> (units consistent within the BASML table).</w:t>
      </w:r>
    </w:p>
    <w:p w14:paraId="0CF5CFBF" w14:textId="77777777" w:rsidR="00DE573B" w:rsidRDefault="00DE573B" w:rsidP="00DE573B">
      <w:pPr>
        <w:pStyle w:val="ccc16d0"/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Investing cash outflow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reduced sharply</w:t>
      </w:r>
      <w:r>
        <w:rPr>
          <w:rFonts w:ascii="Segoe UI" w:hAnsi="Segoe UI" w:cs="Segoe UI"/>
          <w:sz w:val="21"/>
          <w:szCs w:val="21"/>
        </w:rPr>
        <w:t xml:space="preserve">: (6,859.05) → (254.07), indicating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limited new capex</w:t>
      </w:r>
      <w:r>
        <w:rPr>
          <w:rFonts w:ascii="Segoe UI" w:hAnsi="Segoe UI" w:cs="Segoe UI"/>
          <w:sz w:val="21"/>
          <w:szCs w:val="21"/>
        </w:rPr>
        <w:t xml:space="preserve"> and possibly completion of a capex cycle.</w:t>
      </w:r>
    </w:p>
    <w:p w14:paraId="4D2F83D7" w14:textId="77777777" w:rsidR="00DE573B" w:rsidRDefault="00DE573B" w:rsidP="00DE573B">
      <w:pPr>
        <w:pStyle w:val="ccc16d0"/>
        <w:numPr>
          <w:ilvl w:val="0"/>
          <w:numId w:val="29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Financing outflows remain heavy: (5,639.73) → (10,972.47), leading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Net decrease in cash</w:t>
      </w:r>
      <w:r>
        <w:rPr>
          <w:rFonts w:ascii="Segoe UI" w:hAnsi="Segoe UI" w:cs="Segoe UI"/>
          <w:sz w:val="21"/>
          <w:szCs w:val="21"/>
        </w:rPr>
        <w:t xml:space="preserve"> and closing cash dropping 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787.36 → 320.71</w:t>
      </w:r>
      <w:r>
        <w:rPr>
          <w:rFonts w:ascii="Segoe UI" w:hAnsi="Segoe UI" w:cs="Segoe UI"/>
          <w:sz w:val="21"/>
          <w:szCs w:val="21"/>
        </w:rPr>
        <w:t>.</w:t>
      </w:r>
    </w:p>
    <w:p w14:paraId="7C326F23" w14:textId="20815A01" w:rsidR="00397304" w:rsidRDefault="00397304" w:rsidP="00DE573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D6690C9" w14:textId="77777777" w:rsidR="00DB2BFA" w:rsidRDefault="00DB2BFA" w:rsidP="00DE573B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2E1A473" w14:textId="17BB016D" w:rsidR="00DE573B" w:rsidRPr="00397304" w:rsidRDefault="00DE573B" w:rsidP="00DE573B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r w:rsidRPr="00397304">
        <w:rPr>
          <w:rFonts w:ascii="Segoe UI" w:hAnsi="Segoe UI" w:cs="Segoe UI"/>
          <w:b/>
          <w:bCs/>
          <w:sz w:val="21"/>
          <w:szCs w:val="21"/>
        </w:rPr>
        <w:lastRenderedPageBreak/>
        <w:t>From peer dataset:</w:t>
      </w:r>
    </w:p>
    <w:p w14:paraId="156EA559" w14:textId="77777777" w:rsidR="00DE573B" w:rsidRDefault="00DE573B" w:rsidP="00DE573B">
      <w:pPr>
        <w:pStyle w:val="ccc16d0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BASML OCF: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₹380 Mn</w:t>
      </w:r>
      <w:r>
        <w:rPr>
          <w:rFonts w:ascii="Segoe UI" w:hAnsi="Segoe UI" w:cs="Segoe UI"/>
          <w:sz w:val="21"/>
          <w:szCs w:val="21"/>
        </w:rPr>
        <w:t>, far below Vardhman (16,438 Mn), KPR (10,240 Mn), Trident (7,290 Mn) and even Nitin (3,074 Mn).</w:t>
      </w:r>
    </w:p>
    <w:p w14:paraId="26006B1A" w14:textId="0BA99B2B" w:rsidR="00DE573B" w:rsidRPr="004014ED" w:rsidRDefault="00DE573B" w:rsidP="00DE573B">
      <w:pPr>
        <w:pStyle w:val="ccc16d0"/>
        <w:numPr>
          <w:ilvl w:val="0"/>
          <w:numId w:val="30"/>
        </w:numPr>
        <w:spacing w:line="300" w:lineRule="atLeast"/>
        <w:rPr>
          <w:rStyle w:val="Strong"/>
          <w:rFonts w:ascii="Segoe UI" w:hAnsi="Segoe UI" w:cs="Segoe UI"/>
          <w:b w:val="0"/>
          <w:bCs w:val="0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Relative to its asset base, BASML’s cash generation is weak.</w:t>
      </w:r>
    </w:p>
    <w:p w14:paraId="7225CC28" w14:textId="67EA63B8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Implications:</w:t>
      </w:r>
    </w:p>
    <w:p w14:paraId="2F162021" w14:textId="77777777" w:rsidR="00DE573B" w:rsidRDefault="00DE573B" w:rsidP="00DE573B">
      <w:pPr>
        <w:pStyle w:val="ccc16d0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While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internal cash generation has improved</w:t>
      </w:r>
      <w:r>
        <w:rPr>
          <w:rFonts w:ascii="Segoe UI" w:hAnsi="Segoe UI" w:cs="Segoe UI"/>
          <w:sz w:val="21"/>
          <w:szCs w:val="21"/>
        </w:rPr>
        <w:t xml:space="preserve">,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combination of high debt + modest OCF</w:t>
      </w:r>
      <w:r>
        <w:rPr>
          <w:rFonts w:ascii="Segoe UI" w:hAnsi="Segoe UI" w:cs="Segoe UI"/>
          <w:sz w:val="21"/>
          <w:szCs w:val="21"/>
        </w:rPr>
        <w:t xml:space="preserve"> keeps liquidity tight.</w:t>
      </w:r>
    </w:p>
    <w:p w14:paraId="7EDB66BB" w14:textId="77777777" w:rsidR="00DE573B" w:rsidRDefault="00DE573B" w:rsidP="00DE573B">
      <w:pPr>
        <w:pStyle w:val="ccc16d0"/>
        <w:numPr>
          <w:ilvl w:val="0"/>
          <w:numId w:val="31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Any working capital stretch (higher cotton prices, receivable delays) could force further short-term borrowing.</w:t>
      </w:r>
    </w:p>
    <w:p w14:paraId="4200FE7B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474D5A3">
          <v:rect id="_x0000_i1032" style="width:0;height:1.5pt" o:hralign="center" o:hrstd="t" o:hr="t" fillcolor="#a0a0a0" stroked="f"/>
        </w:pict>
      </w:r>
    </w:p>
    <w:p w14:paraId="3B2F99EA" w14:textId="77777777" w:rsidR="00DE573B" w:rsidRDefault="00DE573B" w:rsidP="00DE573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4. SWOT Analysis – Bannari Amman Spinning Mills (BASML)</w:t>
      </w:r>
    </w:p>
    <w:p w14:paraId="2C3068B2" w14:textId="7D7223F0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STRENGTHS</w:t>
      </w:r>
    </w:p>
    <w:p w14:paraId="582D4177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Demonstrated Turnaround Capability</w:t>
      </w:r>
    </w:p>
    <w:p w14:paraId="5B355309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From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loss (₹-26.23 Cr)</w:t>
      </w:r>
      <w:r>
        <w:rPr>
          <w:rFonts w:ascii="Segoe UI" w:hAnsi="Segoe UI" w:cs="Segoe UI"/>
          <w:sz w:val="21"/>
          <w:szCs w:val="21"/>
        </w:rPr>
        <w:t xml:space="preserve"> in FY24 to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profit (₹36.86 Cr)</w:t>
      </w:r>
      <w:r>
        <w:rPr>
          <w:rFonts w:ascii="Segoe UI" w:hAnsi="Segoe UI" w:cs="Segoe UI"/>
          <w:sz w:val="21"/>
          <w:szCs w:val="21"/>
        </w:rPr>
        <w:t xml:space="preserve"> in FY25 with OPM rising from 3.25% to 7.28%. Execution capability is visible.</w:t>
      </w:r>
    </w:p>
    <w:p w14:paraId="27BF742F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Large Installed Asset Base</w:t>
      </w:r>
    </w:p>
    <w:p w14:paraId="76D908D6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Total Assets ~₹101,378 Mn</w:t>
      </w:r>
      <w:r>
        <w:rPr>
          <w:rFonts w:ascii="Segoe UI" w:hAnsi="Segoe UI" w:cs="Segoe UI"/>
          <w:sz w:val="21"/>
          <w:szCs w:val="21"/>
        </w:rPr>
        <w:t xml:space="preserve"> indicates significant capacity and integration potential vs smaller players.</w:t>
      </w:r>
    </w:p>
    <w:p w14:paraId="7F34EACE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Improving Equity Base &amp; Deleveraging Trend (Long-Term Debt)</w:t>
      </w:r>
    </w:p>
    <w:p w14:paraId="2C20E4C9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Equity increased and non-current borrowings reduced (21,903 → 14,286 Mn) – management is clearly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prioritizing balance sheet repair</w:t>
      </w:r>
      <w:r>
        <w:rPr>
          <w:rFonts w:ascii="Segoe UI" w:hAnsi="Segoe UI" w:cs="Segoe UI"/>
          <w:sz w:val="21"/>
          <w:szCs w:val="21"/>
        </w:rPr>
        <w:t>.</w:t>
      </w:r>
    </w:p>
    <w:p w14:paraId="04F5C7EB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Positive Operating Cash Flow</w:t>
      </w:r>
    </w:p>
    <w:p w14:paraId="64032E21" w14:textId="77777777" w:rsidR="00DE573B" w:rsidRDefault="00DE573B" w:rsidP="00DE573B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OCF is positive and improved YoY in the standalone cash flow data, supporting ongoing operations without heavy incremental borrowings.</w:t>
      </w:r>
    </w:p>
    <w:p w14:paraId="690D84D2" w14:textId="77777777" w:rsidR="00DE573B" w:rsidRDefault="00DE573B" w:rsidP="00DE573B">
      <w:pPr>
        <w:pStyle w:val="ccc16d0"/>
        <w:numPr>
          <w:ilvl w:val="0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Industry Presence &amp; Relationships</w:t>
      </w:r>
    </w:p>
    <w:p w14:paraId="4EC24DC0" w14:textId="07929058" w:rsidR="00397304" w:rsidRPr="00EC420C" w:rsidRDefault="00DE573B" w:rsidP="00397304">
      <w:pPr>
        <w:pStyle w:val="ccc16d0"/>
        <w:numPr>
          <w:ilvl w:val="1"/>
          <w:numId w:val="32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 a recognized South-Indian mill in a strong textile cluster, BASML likely has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established customer and supplier relationships</w:t>
      </w:r>
      <w:r>
        <w:rPr>
          <w:rFonts w:ascii="Segoe UI" w:hAnsi="Segoe UI" w:cs="Segoe UI"/>
          <w:sz w:val="21"/>
          <w:szCs w:val="21"/>
        </w:rPr>
        <w:t xml:space="preserve"> (inferred from context, not numbers).</w:t>
      </w:r>
    </w:p>
    <w:p w14:paraId="6686ECD9" w14:textId="1F68CB10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WEAKNESSES</w:t>
      </w:r>
    </w:p>
    <w:p w14:paraId="61393F89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Inferior Profitability vs Peers</w:t>
      </w:r>
    </w:p>
    <w:p w14:paraId="57DF959E" w14:textId="2B764C03" w:rsidR="00397304" w:rsidRPr="00397304" w:rsidRDefault="00DE573B" w:rsidP="00397304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ROE -0.5%, ROCE 4.5%, EPS negative, Net margin 0.8% – far below peer leaders like KPR and Vardhman.</w:t>
      </w:r>
    </w:p>
    <w:p w14:paraId="0602FC21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Highest Leverage in Peer Group</w:t>
      </w:r>
    </w:p>
    <w:p w14:paraId="2528BC7A" w14:textId="60CCE02C" w:rsidR="00EC420C" w:rsidRDefault="00DE573B" w:rsidP="00EC420C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Debt/Equity 1.74 vs best-in-class 0.02–0.10 →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very limited financial flexibility</w:t>
      </w:r>
      <w:r>
        <w:rPr>
          <w:rFonts w:ascii="Segoe UI" w:hAnsi="Segoe UI" w:cs="Segoe UI"/>
          <w:sz w:val="21"/>
          <w:szCs w:val="21"/>
        </w:rPr>
        <w:t>.</w:t>
      </w:r>
    </w:p>
    <w:p w14:paraId="2EC0E2AF" w14:textId="77777777" w:rsidR="00EC420C" w:rsidRPr="00EC420C" w:rsidRDefault="00EC420C" w:rsidP="00EC420C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</w:p>
    <w:p w14:paraId="024F128A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Liquidity Profile</w:t>
      </w:r>
    </w:p>
    <w:p w14:paraId="2E86F61A" w14:textId="77777777" w:rsidR="00DE573B" w:rsidRDefault="00DE573B" w:rsidP="00DE573B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Current ratio 1.2 (only slightly above 1), cash down to 320.71 Mn and rising current borrowings (28,733 → 32,379 Mn).</w:t>
      </w:r>
    </w:p>
    <w:p w14:paraId="0A9BFF3E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Underutilized Asset Base</w:t>
      </w:r>
    </w:p>
    <w:p w14:paraId="1D9BB60E" w14:textId="77777777" w:rsidR="00DE573B" w:rsidRDefault="00DE573B" w:rsidP="00DE573B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Compared to asset size, revenue (₹887 Cr) and OCF (₹380 Mn) are low, suggesting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sub-optimal asset turns and efficiency</w:t>
      </w:r>
      <w:r>
        <w:rPr>
          <w:rFonts w:ascii="Segoe UI" w:hAnsi="Segoe UI" w:cs="Segoe UI"/>
          <w:sz w:val="21"/>
          <w:szCs w:val="21"/>
        </w:rPr>
        <w:t>.</w:t>
      </w:r>
    </w:p>
    <w:p w14:paraId="79A40A54" w14:textId="77777777" w:rsidR="00DE573B" w:rsidRDefault="00DE573B" w:rsidP="00DE573B">
      <w:pPr>
        <w:pStyle w:val="ccc16d0"/>
        <w:numPr>
          <w:ilvl w:val="0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Small Net Worth vs Major Competitors</w:t>
      </w:r>
    </w:p>
    <w:p w14:paraId="51C369BA" w14:textId="4E35D183" w:rsidR="00DE573B" w:rsidRPr="00397304" w:rsidRDefault="00DE573B" w:rsidP="00DE573B">
      <w:pPr>
        <w:pStyle w:val="ccc16d0"/>
        <w:numPr>
          <w:ilvl w:val="1"/>
          <w:numId w:val="33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Net worth (₹4,100 Mn in peer table) is much smaller vs Vardhman, KPR, Trident, limiting risk capacity and bargaining power.</w:t>
      </w:r>
    </w:p>
    <w:p w14:paraId="50BBE620" w14:textId="2945427F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OPPORTUNITIES</w:t>
      </w:r>
    </w:p>
    <w:p w14:paraId="5378467F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Margin Expansion via Mix &amp; Process Upgrades</w:t>
      </w:r>
    </w:p>
    <w:p w14:paraId="48354D0E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Moving towards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higher-value yarns, specialty cotton, blended yarns, and more integrated fabric/garment offerings</w:t>
      </w:r>
      <w:r>
        <w:rPr>
          <w:rFonts w:ascii="Segoe UI" w:hAnsi="Segoe UI" w:cs="Segoe UI"/>
          <w:sz w:val="21"/>
          <w:szCs w:val="21"/>
        </w:rPr>
        <w:t xml:space="preserve"> can push EBITDA closer to 10–12% over time.</w:t>
      </w:r>
    </w:p>
    <w:p w14:paraId="3FD9E089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Deleveraging Using Improved Cash Flows</w:t>
      </w:r>
    </w:p>
    <w:p w14:paraId="2487C86E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FY25 profitability is sustained/improved, BASML can systematically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retire high-cost debt</w:t>
      </w:r>
      <w:r>
        <w:rPr>
          <w:rFonts w:ascii="Segoe UI" w:hAnsi="Segoe UI" w:cs="Segoe UI"/>
          <w:sz w:val="21"/>
          <w:szCs w:val="21"/>
        </w:rPr>
        <w:t>, lowering interest burden and lifting ROE.</w:t>
      </w:r>
    </w:p>
    <w:p w14:paraId="0820E394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Working Capital Optimization</w:t>
      </w:r>
    </w:p>
    <w:p w14:paraId="70C76068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Better inventory and receivable management can reduce dependence on short-term borrowings and improve the current ratio.</w:t>
      </w:r>
    </w:p>
    <w:p w14:paraId="2BCA661A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Partnerships / Strategic Alliances</w:t>
      </w:r>
    </w:p>
    <w:p w14:paraId="0EBBB1B7" w14:textId="77777777" w:rsidR="00DE573B" w:rsidRDefault="00DE573B" w:rsidP="00DE573B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Co-marketing or long-term supply agreements with brands/exporters can stabilize volumes and pricing.</w:t>
      </w:r>
    </w:p>
    <w:p w14:paraId="519D6AC8" w14:textId="77777777" w:rsidR="00DE573B" w:rsidRDefault="00DE573B" w:rsidP="00DE573B">
      <w:pPr>
        <w:pStyle w:val="ccc16d0"/>
        <w:numPr>
          <w:ilvl w:val="0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Technology &amp; Energy Efficiency</w:t>
      </w:r>
    </w:p>
    <w:p w14:paraId="519790F1" w14:textId="08BE0C56" w:rsidR="00397304" w:rsidRPr="00397304" w:rsidRDefault="00DE573B" w:rsidP="00397304">
      <w:pPr>
        <w:pStyle w:val="ccc16d0"/>
        <w:numPr>
          <w:ilvl w:val="1"/>
          <w:numId w:val="34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Investments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energy-efficient machinery, automation, and process control</w:t>
      </w:r>
      <w:r>
        <w:rPr>
          <w:rFonts w:ascii="Segoe UI" w:hAnsi="Segoe UI" w:cs="Segoe UI"/>
          <w:sz w:val="21"/>
          <w:szCs w:val="21"/>
        </w:rPr>
        <w:t xml:space="preserve"> can structurally reduce conversion costs.</w:t>
      </w:r>
    </w:p>
    <w:p w14:paraId="55A9AE81" w14:textId="75FA9200" w:rsidR="00DE573B" w:rsidRPr="00EC420C" w:rsidRDefault="00EC420C" w:rsidP="00DE573B">
      <w:pPr>
        <w:pStyle w:val="Heading3"/>
        <w:spacing w:line="300" w:lineRule="atLeast"/>
        <w:rPr>
          <w:rFonts w:ascii="Segoe UI" w:hAnsi="Segoe UI" w:cs="Segoe UI"/>
          <w:sz w:val="26"/>
          <w:szCs w:val="26"/>
        </w:rPr>
      </w:pPr>
      <w:r w:rsidRPr="00EC420C">
        <w:rPr>
          <w:rFonts w:ascii="Segoe UI" w:hAnsi="Segoe UI" w:cs="Segoe UI"/>
          <w:sz w:val="26"/>
          <w:szCs w:val="26"/>
        </w:rPr>
        <w:t>THREATS</w:t>
      </w:r>
    </w:p>
    <w:p w14:paraId="69987004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Industry Cyclicality &amp; Cotton Price Volatility</w:t>
      </w:r>
    </w:p>
    <w:p w14:paraId="180E2B89" w14:textId="77777777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high leverage, BASML is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more exposed than peers</w:t>
      </w:r>
      <w:r>
        <w:rPr>
          <w:rFonts w:ascii="Segoe UI" w:hAnsi="Segoe UI" w:cs="Segoe UI"/>
          <w:sz w:val="21"/>
          <w:szCs w:val="21"/>
        </w:rPr>
        <w:t xml:space="preserve"> to downturns in yarn demand or spikes in raw material costs.</w:t>
      </w:r>
    </w:p>
    <w:p w14:paraId="72A8F7B0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Aggressive Competitors with Strong Balance Sheets</w:t>
      </w:r>
    </w:p>
    <w:p w14:paraId="573321BB" w14:textId="7E408181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KPR, Vardhman, Ambika operate with low debt and high margins, giving them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pricing power and investment headroom</w:t>
      </w:r>
      <w:r>
        <w:rPr>
          <w:rFonts w:ascii="Segoe UI" w:hAnsi="Segoe UI" w:cs="Segoe UI"/>
          <w:sz w:val="21"/>
          <w:szCs w:val="21"/>
        </w:rPr>
        <w:t>.</w:t>
      </w:r>
    </w:p>
    <w:p w14:paraId="0BB53DD5" w14:textId="77777777" w:rsidR="00113255" w:rsidRDefault="00113255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</w:p>
    <w:p w14:paraId="5FA1FA71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Interest Rate &amp; Refinancing Risk</w:t>
      </w:r>
    </w:p>
    <w:p w14:paraId="6411B663" w14:textId="02CD403F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Large share of short-term borrowings plus high Debt/Equity amplifies risk if rates rise or banks tighten sectoral exposure.</w:t>
      </w:r>
    </w:p>
    <w:p w14:paraId="17266078" w14:textId="77777777" w:rsidR="00DB2BFA" w:rsidRDefault="00DB2BFA" w:rsidP="00DB2BFA">
      <w:pPr>
        <w:pStyle w:val="ccc16d0"/>
        <w:spacing w:line="300" w:lineRule="atLeast"/>
        <w:rPr>
          <w:rFonts w:ascii="Segoe UI" w:hAnsi="Segoe UI" w:cs="Segoe UI"/>
          <w:sz w:val="21"/>
          <w:szCs w:val="21"/>
        </w:rPr>
      </w:pPr>
    </w:p>
    <w:p w14:paraId="168EDF0A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Policy &amp; Export Risk</w:t>
      </w:r>
    </w:p>
    <w:p w14:paraId="020F4BC4" w14:textId="77777777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Changes in export incentives, duties, or trade barriers can disproportionately hurt high-debt firms during downturns.</w:t>
      </w:r>
    </w:p>
    <w:p w14:paraId="1FDA5C79" w14:textId="77777777" w:rsidR="00DE573B" w:rsidRDefault="00DE573B" w:rsidP="00DE573B">
      <w:pPr>
        <w:pStyle w:val="ccc16d0"/>
        <w:numPr>
          <w:ilvl w:val="0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Customer Migration to Better-Integrated Players</w:t>
      </w:r>
    </w:p>
    <w:p w14:paraId="171A3F44" w14:textId="77777777" w:rsidR="00DE573B" w:rsidRDefault="00DE573B" w:rsidP="00DE573B">
      <w:pPr>
        <w:pStyle w:val="ccc16d0"/>
        <w:numPr>
          <w:ilvl w:val="1"/>
          <w:numId w:val="35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Buyers may prefer vertically integrated, financially strong mills, pressuring BASML’s volumes and margins.</w:t>
      </w:r>
    </w:p>
    <w:p w14:paraId="64F9CBBF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4979356">
          <v:rect id="_x0000_i1036" style="width:0;height:1.5pt" o:hralign="center" o:hrstd="t" o:hr="t" fillcolor="#a0a0a0" stroked="f"/>
        </w:pict>
      </w:r>
    </w:p>
    <w:p w14:paraId="5E0A597E" w14:textId="77777777" w:rsidR="00DE573B" w:rsidRDefault="00DE573B" w:rsidP="00DE573B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5. Key Red Flags &amp; Immediate Issues</w:t>
      </w:r>
    </w:p>
    <w:p w14:paraId="4E182152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Debt/Equity = 1.74 (Highest Among Peers)</w:t>
      </w:r>
      <w:r>
        <w:rPr>
          <w:rFonts w:ascii="Segoe UI" w:hAnsi="Segoe UI" w:cs="Segoe UI"/>
          <w:sz w:val="21"/>
          <w:szCs w:val="21"/>
        </w:rPr>
        <w:t xml:space="preserve"> – clear red flag; needs a structured deleveraging plan.</w:t>
      </w:r>
    </w:p>
    <w:p w14:paraId="0EC32BDF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Current Ratio Only 1.2 with Rising Short-Term Debt</w:t>
      </w:r>
      <w:r>
        <w:rPr>
          <w:rFonts w:ascii="Segoe UI" w:hAnsi="Segoe UI" w:cs="Segoe UI"/>
          <w:sz w:val="21"/>
          <w:szCs w:val="21"/>
        </w:rPr>
        <w:t xml:space="preserve"> – liquidity is tight; dependence on working capital lines is high.</w:t>
      </w:r>
    </w:p>
    <w:p w14:paraId="7076BEC2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Weak ROE &amp; ROCE</w:t>
      </w:r>
      <w:r>
        <w:rPr>
          <w:rFonts w:ascii="Segoe UI" w:hAnsi="Segoe UI" w:cs="Segoe UI"/>
          <w:sz w:val="21"/>
          <w:szCs w:val="21"/>
        </w:rPr>
        <w:t xml:space="preserve"> – below cost of capital; long-term value creation is questionable if not improved.</w:t>
      </w:r>
    </w:p>
    <w:p w14:paraId="168113E3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Cash Balance Shrinking</w:t>
      </w:r>
      <w:r>
        <w:rPr>
          <w:rFonts w:ascii="Segoe UI" w:hAnsi="Segoe UI" w:cs="Segoe UI"/>
          <w:sz w:val="21"/>
          <w:szCs w:val="21"/>
        </w:rPr>
        <w:t xml:space="preserve"> – despite positive OCF, net cash down (787 → 321 Mn) due to heavy financing outflows.</w:t>
      </w:r>
    </w:p>
    <w:p w14:paraId="70E4A53B" w14:textId="77777777" w:rsidR="00DE573B" w:rsidRDefault="00DE573B" w:rsidP="00DE573B">
      <w:pPr>
        <w:pStyle w:val="ccc16d0"/>
        <w:numPr>
          <w:ilvl w:val="0"/>
          <w:numId w:val="36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Small Net Worth vs Peers</w:t>
      </w:r>
      <w:r>
        <w:rPr>
          <w:rFonts w:ascii="Segoe UI" w:hAnsi="Segoe UI" w:cs="Segoe UI"/>
          <w:sz w:val="21"/>
          <w:szCs w:val="21"/>
        </w:rPr>
        <w:t xml:space="preserve"> – amplifies financial risk during any prolonged downcycle.</w:t>
      </w:r>
    </w:p>
    <w:p w14:paraId="0EA3CA5D" w14:textId="77777777" w:rsidR="00DE573B" w:rsidRDefault="00DE573B" w:rsidP="00DE573B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5FC3A56">
          <v:rect id="_x0000_i1037" style="width:0;height:1.5pt" o:hralign="center" o:hrstd="t" o:hr="t" fillcolor="#a0a0a0" stroked="f"/>
        </w:pict>
      </w:r>
    </w:p>
    <w:p w14:paraId="7DFABE3C" w14:textId="364F9C2F" w:rsidR="00DE573B" w:rsidRDefault="00DE573B" w:rsidP="00DB2BFA">
      <w:pPr>
        <w:pStyle w:val="ccc16d0"/>
        <w:spacing w:line="300" w:lineRule="atLeast"/>
        <w:ind w:left="1440"/>
        <w:rPr>
          <w:rFonts w:ascii="Segoe UI" w:hAnsi="Segoe UI" w:cs="Segoe UI"/>
          <w:sz w:val="21"/>
          <w:szCs w:val="21"/>
        </w:rPr>
      </w:pPr>
    </w:p>
    <w:sectPr w:rsidR="00DE573B" w:rsidSect="0011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F7CC4"/>
    <w:multiLevelType w:val="multilevel"/>
    <w:tmpl w:val="A240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A43227"/>
    <w:multiLevelType w:val="multilevel"/>
    <w:tmpl w:val="917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000AC"/>
    <w:multiLevelType w:val="multilevel"/>
    <w:tmpl w:val="F26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A15FB"/>
    <w:multiLevelType w:val="multilevel"/>
    <w:tmpl w:val="CFE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85D81"/>
    <w:multiLevelType w:val="multilevel"/>
    <w:tmpl w:val="E5D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11D01"/>
    <w:multiLevelType w:val="multilevel"/>
    <w:tmpl w:val="DCF8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9635F8"/>
    <w:multiLevelType w:val="multilevel"/>
    <w:tmpl w:val="316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E34F3"/>
    <w:multiLevelType w:val="multilevel"/>
    <w:tmpl w:val="3C2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B715C"/>
    <w:multiLevelType w:val="multilevel"/>
    <w:tmpl w:val="6308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E25E48"/>
    <w:multiLevelType w:val="multilevel"/>
    <w:tmpl w:val="5D5E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E65E45"/>
    <w:multiLevelType w:val="multilevel"/>
    <w:tmpl w:val="9B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C1207"/>
    <w:multiLevelType w:val="multilevel"/>
    <w:tmpl w:val="825C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726716"/>
    <w:multiLevelType w:val="multilevel"/>
    <w:tmpl w:val="DDAE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731F86"/>
    <w:multiLevelType w:val="multilevel"/>
    <w:tmpl w:val="3FA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1536D"/>
    <w:multiLevelType w:val="multilevel"/>
    <w:tmpl w:val="81C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D0982"/>
    <w:multiLevelType w:val="multilevel"/>
    <w:tmpl w:val="EDE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5E10D2"/>
    <w:multiLevelType w:val="multilevel"/>
    <w:tmpl w:val="DC70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784F14"/>
    <w:multiLevelType w:val="multilevel"/>
    <w:tmpl w:val="0B32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E2436"/>
    <w:multiLevelType w:val="multilevel"/>
    <w:tmpl w:val="E8F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71D0A"/>
    <w:multiLevelType w:val="multilevel"/>
    <w:tmpl w:val="72F0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423E5B"/>
    <w:multiLevelType w:val="multilevel"/>
    <w:tmpl w:val="D35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07658"/>
    <w:multiLevelType w:val="multilevel"/>
    <w:tmpl w:val="B98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51CBA"/>
    <w:multiLevelType w:val="multilevel"/>
    <w:tmpl w:val="9F7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8337AA"/>
    <w:multiLevelType w:val="multilevel"/>
    <w:tmpl w:val="50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358D9"/>
    <w:multiLevelType w:val="multilevel"/>
    <w:tmpl w:val="7F1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470EC"/>
    <w:multiLevelType w:val="multilevel"/>
    <w:tmpl w:val="A088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FA3921"/>
    <w:multiLevelType w:val="multilevel"/>
    <w:tmpl w:val="A77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91C6D"/>
    <w:multiLevelType w:val="multilevel"/>
    <w:tmpl w:val="5CF8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114BC0"/>
    <w:multiLevelType w:val="multilevel"/>
    <w:tmpl w:val="82D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84718"/>
    <w:multiLevelType w:val="multilevel"/>
    <w:tmpl w:val="526C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BF4D37"/>
    <w:multiLevelType w:val="multilevel"/>
    <w:tmpl w:val="118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A7628"/>
    <w:multiLevelType w:val="multilevel"/>
    <w:tmpl w:val="4C9A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9E3886"/>
    <w:multiLevelType w:val="multilevel"/>
    <w:tmpl w:val="7AA4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530BA5"/>
    <w:multiLevelType w:val="multilevel"/>
    <w:tmpl w:val="1DD4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1D7C51"/>
    <w:multiLevelType w:val="multilevel"/>
    <w:tmpl w:val="FE38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B71704"/>
    <w:multiLevelType w:val="multilevel"/>
    <w:tmpl w:val="5E8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04DB9"/>
    <w:multiLevelType w:val="multilevel"/>
    <w:tmpl w:val="F8E8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38"/>
  </w:num>
  <w:num w:numId="12">
    <w:abstractNumId w:val="40"/>
  </w:num>
  <w:num w:numId="13">
    <w:abstractNumId w:val="41"/>
  </w:num>
  <w:num w:numId="14">
    <w:abstractNumId w:val="36"/>
  </w:num>
  <w:num w:numId="15">
    <w:abstractNumId w:val="24"/>
  </w:num>
  <w:num w:numId="16">
    <w:abstractNumId w:val="45"/>
  </w:num>
  <w:num w:numId="17">
    <w:abstractNumId w:val="9"/>
  </w:num>
  <w:num w:numId="18">
    <w:abstractNumId w:val="10"/>
  </w:num>
  <w:num w:numId="19">
    <w:abstractNumId w:val="26"/>
  </w:num>
  <w:num w:numId="20">
    <w:abstractNumId w:val="16"/>
  </w:num>
  <w:num w:numId="21">
    <w:abstractNumId w:val="37"/>
  </w:num>
  <w:num w:numId="22">
    <w:abstractNumId w:val="39"/>
  </w:num>
  <w:num w:numId="23">
    <w:abstractNumId w:val="11"/>
  </w:num>
  <w:num w:numId="24">
    <w:abstractNumId w:val="12"/>
  </w:num>
  <w:num w:numId="25">
    <w:abstractNumId w:val="42"/>
  </w:num>
  <w:num w:numId="26">
    <w:abstractNumId w:val="22"/>
  </w:num>
  <w:num w:numId="27">
    <w:abstractNumId w:val="29"/>
  </w:num>
  <w:num w:numId="28">
    <w:abstractNumId w:val="13"/>
  </w:num>
  <w:num w:numId="29">
    <w:abstractNumId w:val="23"/>
  </w:num>
  <w:num w:numId="30">
    <w:abstractNumId w:val="44"/>
  </w:num>
  <w:num w:numId="31">
    <w:abstractNumId w:val="31"/>
  </w:num>
  <w:num w:numId="32">
    <w:abstractNumId w:val="20"/>
  </w:num>
  <w:num w:numId="33">
    <w:abstractNumId w:val="17"/>
  </w:num>
  <w:num w:numId="34">
    <w:abstractNumId w:val="34"/>
  </w:num>
  <w:num w:numId="35">
    <w:abstractNumId w:val="18"/>
  </w:num>
  <w:num w:numId="36">
    <w:abstractNumId w:val="14"/>
  </w:num>
  <w:num w:numId="37">
    <w:abstractNumId w:val="25"/>
  </w:num>
  <w:num w:numId="38">
    <w:abstractNumId w:val="21"/>
  </w:num>
  <w:num w:numId="39">
    <w:abstractNumId w:val="33"/>
  </w:num>
  <w:num w:numId="40">
    <w:abstractNumId w:val="32"/>
  </w:num>
  <w:num w:numId="41">
    <w:abstractNumId w:val="19"/>
  </w:num>
  <w:num w:numId="42">
    <w:abstractNumId w:val="27"/>
  </w:num>
  <w:num w:numId="43">
    <w:abstractNumId w:val="15"/>
  </w:num>
  <w:num w:numId="44">
    <w:abstractNumId w:val="35"/>
  </w:num>
  <w:num w:numId="45">
    <w:abstractNumId w:val="43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255"/>
    <w:rsid w:val="0015074B"/>
    <w:rsid w:val="00194001"/>
    <w:rsid w:val="0029639D"/>
    <w:rsid w:val="00326F90"/>
    <w:rsid w:val="00397304"/>
    <w:rsid w:val="004014ED"/>
    <w:rsid w:val="004408E2"/>
    <w:rsid w:val="00837368"/>
    <w:rsid w:val="00AA1D8D"/>
    <w:rsid w:val="00B47730"/>
    <w:rsid w:val="00C35E68"/>
    <w:rsid w:val="00CB0664"/>
    <w:rsid w:val="00CF1454"/>
    <w:rsid w:val="00DB2BFA"/>
    <w:rsid w:val="00DE573B"/>
    <w:rsid w:val="00EC42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74038"/>
  <w14:defaultImageDpi w14:val="300"/>
  <w15:docId w15:val="{21124B75-19F8-4830-9555-37C1F81D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c16d0">
    <w:name w:val="___ccc16d0"/>
    <w:basedOn w:val="Normal"/>
    <w:rsid w:val="00DE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6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16</Pages>
  <Words>2540</Words>
  <Characters>14481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RAMANAN</cp:lastModifiedBy>
  <cp:revision>3</cp:revision>
  <dcterms:created xsi:type="dcterms:W3CDTF">2013-12-23T23:15:00Z</dcterms:created>
  <dcterms:modified xsi:type="dcterms:W3CDTF">2026-03-17T10:59:00Z</dcterms:modified>
  <cp:category/>
</cp:coreProperties>
</file>