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ai-3/18</w:t>
      </w:r>
    </w:p>
    <w:p>
      <w:pPr>
        <w:pStyle w:val="Title"/>
      </w:pPr>
      <w:r>
        <w:t>Retrieval Augmented Generation</w:t>
      </w:r>
    </w:p>
    <w:p>
      <w:r>
        <w:t>Project: Verified Study Buddy</w:t>
      </w:r>
    </w:p>
    <w:p>
      <w:pPr>
        <w:pStyle w:val="Heading1"/>
      </w:pPr>
      <w:r>
        <w:t>Retrieve. Inspect. Draft. Cite. Check each claim.</w:t>
      </w:r>
    </w:p>
    <w:p>
      <w:r>
        <w:t>Ground an answer in supplied passages without inventing missing details.</w:t>
      </w:r>
    </w:p>
    <w:p>
      <w:r>
        <w:t>Evidence map → ice note → four-passage paper RAG → missing duration → independent conditional room case.</w:t>
      </w:r>
    </w:p>
    <w:p>
      <w:pPr>
        <w:pStyle w:val="Heading1"/>
      </w:pPr>
      <w:r>
        <w:t>01. Can every answer claim point to its evidence?</w:t>
      </w:r>
    </w:p>
    <w:p>
      <w:r>
        <w:t>Connect retrieval and generation while preserving missing information.</w:t>
      </w:r>
    </w:p>
    <w:p>
      <w:pPr>
        <w:pStyle w:val="Heading2"/>
      </w:pPr>
      <w:r>
        <w:t>Your main learning goals</w:t>
      </w:r>
    </w:p>
    <w:p>
      <w:pPr>
        <w:spacing w:line="336" w:lineRule="auto" w:after="180"/>
      </w:pPr>
      <w:r>
        <w:rPr>
          <w:b w:val="0"/>
        </w:rPr>
        <w:t xml:space="preserve">I can explain the </w:t>
      </w:r>
      <w:r>
        <w:rPr>
          <w:b/>
        </w:rPr>
        <w:t>mechanism</w:t>
      </w:r>
      <w:r>
        <w:rPr>
          <w:b w:val="0"/>
        </w:rPr>
        <w:t xml:space="preserve"> and terminology of building a </w:t>
      </w:r>
      <w:r>
        <w:rPr>
          <w:b/>
        </w:rPr>
        <w:t>grounded answer</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and preview the evidence route</w:t>
      </w:r>
    </w:p>
    <w:p>
      <w:pPr>
        <w:pStyle w:val="ListBullet"/>
      </w:pPr>
      <w:r>
        <w:t>Close your notes first. A rough first answer helps us choose the right starting point; it is not a score for your ability.</w:t>
      </w:r>
    </w:p>
    <w:p>
      <w:pPr>
        <w:pStyle w:val="ListBullet"/>
      </w:pPr>
      <w:r>
        <w:t>Recall Source Quality: identify the question, relevant time and authority before selecting a passage.</w:t>
      </w:r>
    </w:p>
    <w:p>
      <w:pPr>
        <w:pStyle w:val="ListBullet"/>
      </w:pPr>
      <w:r>
        <w:t>Recall Model Memory vs Retrieval: an inspected passage is different from generated wording. A missing relevant source leaves a factual gap.</w:t>
      </w:r>
    </w:p>
    <w:p>
      <w:pPr>
        <w:pStyle w:val="ListBullet"/>
      </w:pPr>
      <w:r>
        <w:t>Preview chunking: keep a rule with its conditions and exceptions. Preview ranking: a similarity score is not a source-quality guarantee. These two strands are explained in this week’s extension.</w:t>
      </w:r>
    </w:p>
    <w:p>
      <w:pPr>
        <w:pStyle w:val="Heading2"/>
      </w:pPr>
      <w:r>
        <w:t>Your end goal</w:t>
      </w:r>
    </w:p>
    <w:p>
      <w:pPr>
        <w:spacing w:line="336" w:lineRule="auto" w:after="180"/>
      </w:pPr>
      <w:r>
        <w:rPr>
          <w:b w:val="0"/>
        </w:rPr>
        <w:t>By the end, I can explain retrieval augmented generation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18: Retrieval-Augmented Generation</w:t>
      </w:r>
    </w:p>
    <w:p>
      <w:pPr>
        <w:spacing w:line="336" w:lineRule="auto" w:after="180"/>
      </w:pPr>
      <w:r>
        <w:rPr>
          <w:b w:val="0"/>
        </w:rPr>
        <w:t>RAG retrieves passages, then generates an answer grounded in them.</w:t>
      </w:r>
    </w:p>
    <w:p>
      <w:r>
        <w:drawing>
          <wp:inline xmlns:a="http://schemas.openxmlformats.org/drawingml/2006/main" xmlns:pic="http://schemas.openxmlformats.org/drawingml/2006/picture">
            <wp:extent cx="2942705" cy="2942705"/>
            <wp:docPr id="1" name="Picture 1" descr="Week 18 illustration: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Trace </w:t>
      </w:r>
      <w:r>
        <w:rPr>
          <w:b/>
        </w:rPr>
        <w:t>query</w:t>
      </w:r>
      <w:r>
        <w:rPr>
          <w:b w:val="0"/>
        </w:rPr>
        <w:t xml:space="preserve"> → retrieve → select → answer → cite.</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Chunking and document structure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Lexical and vector retrieval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Retrieve evidence, then check what the answer adds</w:t>
      </w:r>
    </w:p>
    <w:p>
      <w:r>
        <w:t>The answer must stay inside the selected sources’ support.</w:t>
      </w:r>
    </w:p>
    <w:p>
      <w:pPr>
        <w:pStyle w:val="Heading2"/>
      </w:pPr>
      <w:r>
        <w:t>Understand RAG and grounding</w:t>
      </w:r>
    </w:p>
    <w:p>
      <w:pPr>
        <w:spacing w:line="336" w:lineRule="auto" w:after="180"/>
      </w:pPr>
      <w:r>
        <w:rPr>
          <w:b w:val="0"/>
        </w:rPr>
        <w:t>Retrieval augmented generation, or RAG, first retrieves relevant records and then uses them as context for a generated answer. Grounding means connecting each factual claim to evidence that actually supports it. A retrieved passage can be irrelevant, stale, incomplete or misused. Citations make checking possible; they do not perform the check for us. This lesson traces supplied paper records, not a live model.</w:t>
      </w:r>
    </w:p>
    <w:p>
      <w:pPr>
        <w:spacing w:line="336" w:lineRule="auto" w:after="180"/>
      </w:pPr>
      <w:r>
        <w:rPr>
          <w:b w:val="0"/>
        </w:rPr>
        <w:t xml:space="preserve">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pStyle w:val="Heading2"/>
      </w:pPr>
      <w:r>
        <w:t>Extension · Chunking and ranking preview · reference / check after trying</w:t>
      </w:r>
    </w:p>
    <w:p>
      <w:pPr>
        <w:spacing w:line="336" w:lineRule="auto" w:after="180"/>
      </w:pP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 xml:space="preserve">Lexical retrieval matches terms; </w:t>
      </w:r>
      <w:r>
        <w:rPr>
          <w:b/>
        </w:rPr>
        <w:t>vector retrieval</w:t>
      </w:r>
      <w:r>
        <w:rPr>
          <w:b w:val="0"/>
        </w:rPr>
        <w:t xml:space="preserve"> compares numerical representations. Each can fail when the representation misses the relevant distinction.</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retrieval-augmented generation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Chunking and document structure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Lexical and vector retrieval</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Build the claim-evidence map before final wording</w:t>
      </w:r>
    </w:p>
    <w:p>
      <w:r>
        <w:t>A source name without support is insufficient.</w:t>
      </w:r>
    </w:p>
    <w:p>
      <w:pPr>
        <w:pStyle w:val="Heading2"/>
      </w:pPr>
      <w:r>
        <w:t>Trace the main evidence route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Evidence to preserve</w:t>
            </w:r>
          </w:p>
        </w:tc>
      </w:tr>
      <w:tr>
        <w:tc>
          <w:tcPr>
            <w:tcW w:type="dxa" w:w="5112"/>
          </w:tcPr>
          <w:p>
            <w:r>
              <w:t>Question</w:t>
            </w:r>
          </w:p>
        </w:tc>
        <w:tc>
          <w:tcPr>
            <w:tcW w:type="dxa" w:w="5112"/>
          </w:tcPr>
          <w:p>
            <w:r>
              <w:t>Entity, requested fact and relevant time</w:t>
            </w:r>
          </w:p>
        </w:tc>
      </w:tr>
      <w:tr>
        <w:tc>
          <w:tcPr>
            <w:tcW w:type="dxa" w:w="5112"/>
          </w:tcPr>
          <w:p>
            <w:r>
              <w:t>Retrieve</w:t>
            </w:r>
          </w:p>
        </w:tc>
        <w:tc>
          <w:tcPr>
            <w:tcW w:type="dxa" w:w="5112"/>
          </w:tcPr>
          <w:p>
            <w:r>
              <w:t>Eligible passage IDs, versions and scope</w:t>
            </w:r>
          </w:p>
        </w:tc>
      </w:tr>
      <w:tr>
        <w:tc>
          <w:tcPr>
            <w:tcW w:type="dxa" w:w="5112"/>
          </w:tcPr>
          <w:p>
            <w:r>
              <w:t>Inspect</w:t>
            </w:r>
          </w:p>
        </w:tc>
        <w:tc>
          <w:tcPr>
            <w:tcW w:type="dxa" w:w="5112"/>
          </w:tcPr>
          <w:p>
            <w:r>
              <w:t>Direct support, linked exceptions and gaps</w:t>
            </w:r>
          </w:p>
        </w:tc>
      </w:tr>
      <w:tr>
        <w:tc>
          <w:tcPr>
            <w:tcW w:type="dxa" w:w="5112"/>
          </w:tcPr>
          <w:p>
            <w:r>
              <w:t>Draft</w:t>
            </w:r>
          </w:p>
        </w:tc>
        <w:tc>
          <w:tcPr>
            <w:tcW w:type="dxa" w:w="5112"/>
          </w:tcPr>
          <w:p>
            <w:r>
              <w:t>Only supported factual claims; explicitly state missing answers</w:t>
            </w:r>
          </w:p>
        </w:tc>
      </w:tr>
      <w:tr>
        <w:tc>
          <w:tcPr>
            <w:tcW w:type="dxa" w:w="5112"/>
          </w:tcPr>
          <w:p>
            <w:r>
              <w:t>Cite and verify</w:t>
            </w:r>
          </w:p>
        </w:tc>
        <w:tc>
          <w:tcPr>
            <w:tcW w:type="dxa" w:w="5112"/>
          </w:tcPr>
          <w:p>
            <w:r>
              <w:t>Map each claim to its passage and check qualifiers again</w:t>
            </w:r>
          </w:p>
        </w:tc>
      </w:tr>
    </w:tbl>
    <w:p>
      <w:pPr>
        <w:spacing w:line="336" w:lineRule="auto" w:after="180"/>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Extension · Chunk identity and linked exceptions · reference / check after trying</w:t>
      </w:r>
    </w:p>
    <w:p>
      <w:pPr>
        <w:spacing w:line="336" w:lineRule="auto" w:after="180"/>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Extension · Exact toy lexical and vector rules · reference / check after trying</w:t>
      </w:r>
    </w:p>
    <w:p>
      <w:pPr>
        <w:spacing w:line="336" w:lineRule="auto" w:after="180"/>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trieval-Augmented Generation"/>
            <wp:cNvGraphicFramePr>
              <a:graphicFrameLocks noChangeAspect="1"/>
            </wp:cNvGraphicFramePr>
            <a:graphic>
              <a:graphicData uri="http://schemas.openxmlformats.org/drawingml/2006/picture">
                <pic:pic>
                  <pic:nvPicPr>
                    <pic:cNvPr id="0" name="cf328881435d8017d057561c27ae4b377ff034489023d202baaac11cb855908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trieval-Augmented Generation"/>
            <wp:cNvGraphicFramePr>
              <a:graphicFrameLocks noChangeAspect="1"/>
            </wp:cNvGraphicFramePr>
            <a:graphic>
              <a:graphicData uri="http://schemas.openxmlformats.org/drawingml/2006/picture">
                <pic:pic>
                  <pic:nvPicPr>
                    <pic:cNvPr id="0" name="880d27ff1e2bbf92a1001113bbbf347af6d99c2a785605f1b75b22f70d0e363b.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trieval-Augmented Generation"/>
            <wp:cNvGraphicFramePr>
              <a:graphicFrameLocks noChangeAspect="1"/>
            </wp:cNvGraphicFramePr>
            <a:graphic>
              <a:graphicData uri="http://schemas.openxmlformats.org/drawingml/2006/picture">
                <pic:pic>
                  <pic:nvPicPr>
                    <pic:cNvPr id="0" name="edad13239e89ff51c9d0f3b7b10326f5522717755cd03dedc0d5f5e08bed73ce.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Building a grounded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Current source P approves room C; Q lists C capacity 10. Draft says room C is approved, seats 10 and offers lunch.</w:t>
            </w:r>
          </w:p>
        </w:tc>
        <w:tc>
          <w:tcPr>
            <w:tcW w:type="dxa" w:w="3408"/>
          </w:tcPr>
          <w:p>
            <w:r>
              <w:t>Build a claim-evidence table before final wording. Preserve source versions and qualifiers, omit unsupported claims or explicitly state the gap, then validate the answer against the table.</w:t>
            </w:r>
          </w:p>
        </w:tc>
        <w:tc>
          <w:tcPr>
            <w:tcW w:type="dxa" w:w="3408"/>
          </w:tcPr>
          <w:p>
            <w:r>
              <w:t>Approval and capacity are supported by P and Q; lunch lacks evidence. A grounded answer reports the first two claims and does not invent lunch.</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Apply the connected idea: Chunking and document structure</w:t>
      </w:r>
    </w:p>
    <w:p>
      <w:pPr>
        <w:pStyle w:val="Heading3"/>
      </w:pPr>
      <w:r>
        <w:t>Chunking and document structure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notice says capacity 20, followed by during maintenance capacity 8. Separate chunks contain each sentence but retrieval returns only the first.</w:t>
            </w:r>
          </w:p>
        </w:tc>
        <w:tc>
          <w:tcPr>
            <w:tcW w:type="dxa" w:w="3408"/>
          </w:tcPr>
          <w:p>
            <w:r>
              <w:t>Give each chunk its document/version ID, section and offsets. Preserve qualifiers or link adjacent material. Overlap can repeat information; repeated chunks are not independent sources.</w:t>
            </w:r>
          </w:p>
        </w:tc>
        <w:tc>
          <w:tcPr>
            <w:tcW w:type="dxa" w:w="3408"/>
          </w:tcPr>
          <w:p>
            <w:r>
              <w:t>The first chunk alone lacks the applicable exception. Retrieve the linked condition and determine maintenance status before asserting capacity 20.</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Apply the connected idea: Lexical and vector retrieval</w:t>
      </w:r>
    </w:p>
    <w:p>
      <w:pPr>
        <w:pStyle w:val="Heading3"/>
      </w:pPr>
      <w:r>
        <w:t>Lexical and vector retrieval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Query terms red sensor. D1 text red sensor manual; D2 text red paint. Their lexical scores are 2 and 1. Vector query [1, 0], D1=[.4, .9], D2=[.8, .1].</w:t>
            </w:r>
          </w:p>
        </w:tc>
        <w:tc>
          <w:tcPr>
            <w:tcW w:type="dxa" w:w="3408"/>
          </w:tcPr>
          <w:p>
            <w:r>
              <w:t>For a toy lexical score, count distinct query terms present after lowercase exact-word matching. For a toy vector score use a stated dot product. Compare relevance using independent judgments, not score magnitude alone.</w:t>
            </w:r>
          </w:p>
        </w:tc>
        <w:tc>
          <w:tcPr>
            <w:tcW w:type="dxa" w:w="3408"/>
          </w:tcPr>
          <w:p>
            <w:r>
              <w:t>Lexical ranks D1 first; dot product ranks D2 first (.8 versus .4). The supplied task relevance favours the sensor manual; vector ranking alone does not prove relevance.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grounded answers with unsupported additions</w:t>
      </w:r>
    </w:p>
    <w:p>
      <w:r>
        <w:t>Conditions and missing details must survive generation.</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question asks exactly how long this ice takes to melt.</w:t>
      </w:r>
    </w:p>
    <w:p>
      <w:pPr>
        <w:pStyle w:val="Heading2"/>
      </w:pPr>
      <w:r>
        <w:t>Check after predicting · reference / check after trying</w:t>
      </w:r>
    </w:p>
    <w:p>
      <w:pPr>
        <w:spacing w:line="336" w:lineRule="auto" w:after="180"/>
      </w:pPr>
      <w:r>
        <w:rPr>
          <w:b/>
        </w:rPr>
        <w:t>Prediction</w:t>
      </w:r>
      <w:r>
        <w:rPr>
          <w:b w:val="0"/>
        </w:rPr>
        <w:t>: Say that S4 does not provide a time.</w:t>
      </w:r>
    </w:p>
    <w:p>
      <w:pPr>
        <w:spacing w:line="336" w:lineRule="auto" w:after="180"/>
      </w:pPr>
      <w:r>
        <w:rPr>
          <w:b w:val="0"/>
        </w:rPr>
        <w:t>Reason: A general change of state does not determine a duration for an unspecified sample.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ice explanation back to S4</w:t>
      </w:r>
    </w:p>
    <w:p>
      <w:r>
        <w:t>A change of state does not determine a sample’s melting duration.</w:t>
      </w:r>
    </w:p>
    <w:p>
      <w:pPr>
        <w:pStyle w:val="Heading2"/>
      </w:pPr>
      <w:r>
        <w:t>Read the complete source note</w:t>
      </w:r>
    </w:p>
    <w:p>
      <w:pPr>
        <w:spacing w:line="336" w:lineRule="auto" w:after="180"/>
      </w:pPr>
      <w:r>
        <w:rPr>
          <w:b w:val="0"/>
        </w:rPr>
        <w:t>Turn a short science source into an answer with a visible claim-to-source map.</w:t>
      </w:r>
    </w:p>
    <w:p>
      <w:pPr>
        <w:spacing w:line="336" w:lineRule="auto" w:after="180"/>
      </w:pPr>
      <w:r>
        <w:rPr>
          <w:b w:val="0"/>
        </w:rPr>
        <w:t>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Map the two supported claims</w:t>
      </w:r>
    </w:p>
    <w:p>
      <w:r>
        <w:drawing>
          <wp:inline xmlns:a="http://schemas.openxmlformats.org/drawingml/2006/main" xmlns:pic="http://schemas.openxmlformats.org/drawingml/2006/picture">
            <wp:extent cx="5486400" cy="3337560"/>
            <wp:docPr id="14" name="Picture 14"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exact-duration question</w:t>
      </w:r>
    </w:p>
    <w:p>
      <w:pPr>
        <w:pStyle w:val="ListBullet"/>
      </w:pPr>
      <w:r>
        <w:t>Change one thing: The question asks exactly how long this ice takes to melt.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source scope and the missing detail</w:t>
      </w:r>
    </w:p>
    <w:p>
      <w:pPr>
        <w:pStyle w:val="ListBullet"/>
      </w:pPr>
      <w:r>
        <w:t>This source-grounding exercise does not establish that every source is complete or scientifically authoritative.</w:t>
      </w:r>
    </w:p>
    <w:p>
      <w:pPr>
        <w:pStyle w:val="ListBullet"/>
      </w:pPr>
      <w:r>
        <w:t>Read the labelled picture: Which part of the source supports a two-minute melting claim? Point to the relevant step in the picture, then write the changed result and the rule or evidence that supports it.</w:t>
      </w:r>
    </w:p>
    <w:p>
      <w:pPr>
        <w:pStyle w:val="Heading2"/>
      </w:pPr>
      <w:r>
        <w:t>Separate practice · Room C approval and capacity · reference / check after trying</w:t>
      </w:r>
    </w:p>
    <w:p>
      <w:pPr>
        <w:spacing w:line="336" w:lineRule="auto" w:after="180"/>
      </w:pPr>
      <w:r>
        <w:rPr>
          <w:b w:val="0"/>
        </w:rPr>
        <w:t>Current source P approves room C; Q lists C capacity 10. Draft says room C is approved, seats 10 and offers lunch.</w:t>
      </w:r>
    </w:p>
    <w:p>
      <w:pPr>
        <w:spacing w:line="336" w:lineRule="auto" w:after="180"/>
      </w:pPr>
      <w:r>
        <w:rPr>
          <w:b w:val="0"/>
        </w:rPr>
        <w:t xml:space="preserve">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2"/>
      </w:pPr>
      <w:r>
        <w:t>Extension · Preserve a maintenance exception · reference / check after trying</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w:t>
      </w:r>
    </w:p>
    <w:p>
      <w:pPr>
        <w:spacing w:line="336" w:lineRule="auto" w:after="180"/>
      </w:pPr>
      <w:r>
        <w:rPr>
          <w:b w:val="0"/>
        </w:rPr>
        <w:t xml:space="preserve">The first </w:t>
      </w:r>
      <w:r>
        <w:rPr>
          <w:b/>
        </w:rPr>
        <w:t>chunk</w:t>
      </w:r>
      <w:r>
        <w:rPr>
          <w:b w:val="0"/>
        </w:rPr>
        <w:t xml:space="preserve"> alone lacks the applicable exception. Retrieve the linked condition and determine maintenance status before asserting capacity 20.</w:t>
      </w:r>
    </w:p>
    <w:p>
      <w:pPr>
        <w:pStyle w:val="Heading2"/>
      </w:pPr>
      <w:r>
        <w:t>Extension · Compare exact toy ranking scores · reference / check after trying</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w:t>
      </w:r>
    </w:p>
    <w:p>
      <w:pPr>
        <w:spacing w:line="336" w:lineRule="auto" w:after="180"/>
      </w:pPr>
      <w:r>
        <w:rPr>
          <w:b w:val="0"/>
        </w:rPr>
        <w:t xml:space="preserve">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Retrieval-Augmented Generation"/>
            <wp:cNvGraphicFramePr>
              <a:graphicFrameLocks noChangeAspect="1"/>
            </wp:cNvGraphicFramePr>
            <a:graphic>
              <a:graphicData uri="http://schemas.openxmlformats.org/drawingml/2006/picture">
                <pic:pic>
                  <pic:nvPicPr>
                    <pic:cNvPr id="0" name="acd7c61b33ada3879325570dc16dc54938e788bb750e7c10acf25fccf6bed34c.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Question is converted into a search </w:t>
      </w:r>
      <w:r>
        <w:rPr>
          <w:b/>
        </w:rPr>
        <w:t>query</w:t>
      </w:r>
      <w:r>
        <w:rPr>
          <w:b w:val="0"/>
        </w:rPr>
        <w:t>.</w:t>
      </w:r>
    </w:p>
    <w:p>
      <w:pPr>
        <w:spacing w:line="336" w:lineRule="auto" w:after="180"/>
      </w:pPr>
      <w:r>
        <w:rPr>
          <w:b w:val="0"/>
        </w:rPr>
        <w:t xml:space="preserve">2. </w:t>
      </w:r>
      <w:r>
        <w:rPr>
          <w:b/>
        </w:rPr>
        <w:t>Retriever</w:t>
      </w:r>
      <w:r>
        <w:rPr>
          <w:b w:val="0"/>
        </w:rPr>
        <w:t xml:space="preserve"> returns four passages; selector keeps two relevant ones.</w:t>
      </w:r>
    </w:p>
    <w:p>
      <w:pPr>
        <w:spacing w:line="336" w:lineRule="auto" w:after="180"/>
      </w:pPr>
      <w:r>
        <w:rPr>
          <w:b w:val="0"/>
        </w:rPr>
        <w:t>3. Generator answers using those passages and attaches citations.</w:t>
      </w:r>
    </w:p>
    <w:p>
      <w:pPr>
        <w:spacing w:line="336" w:lineRule="auto" w:after="180"/>
      </w:pPr>
      <w:r>
        <w:rPr>
          <w:b w:val="0"/>
        </w:rPr>
        <w:t xml:space="preserve">4. If retrieval misses the needed </w:t>
      </w:r>
      <w:r>
        <w:rPr>
          <w:b/>
        </w:rPr>
        <w:t>evidence</w:t>
      </w:r>
      <w:r>
        <w:rPr>
          <w:b w:val="0"/>
        </w:rPr>
        <w:t>, generation should ask, search again, or abstain.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Chunking and document structure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Lexical and vector retrieval</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Retrieval Augmented Generation</w:t>
      </w:r>
    </w:p>
    <w:p>
      <w:pPr>
        <w:pStyle w:val="Heading3"/>
      </w:pPr>
      <w:r>
        <w:t>The facts we will use</w:t>
      </w:r>
    </w:p>
    <w:p>
      <w:r>
        <w:drawing>
          <wp:inline xmlns:a="http://schemas.openxmlformats.org/drawingml/2006/main" xmlns:pic="http://schemas.openxmlformats.org/drawingml/2006/picture">
            <wp:extent cx="5486400" cy="5261429"/>
            <wp:docPr id="17" name="Picture 17"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2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unsupported detail after retrieval</w:t>
      </w:r>
    </w:p>
    <w:p>
      <w:r>
        <w:t>Good retrieval can still be followed by an ungrounded answer.</w:t>
      </w:r>
    </w:p>
    <w:p>
      <w:pPr>
        <w:pStyle w:val="Heading2"/>
      </w:pPr>
      <w:r>
        <w:t>Repair the duration shortcut</w:t>
      </w:r>
    </w:p>
    <w:p>
      <w:pPr>
        <w:spacing w:line="336" w:lineRule="auto" w:after="180"/>
      </w:pPr>
      <w:r>
        <w:rPr>
          <w:b w:val="0"/>
        </w:rPr>
        <w:t>Claim to repair: S4 says warming can melt ice, so the sample must melt in exactly two minutes. S4 gives no duration, sample size or warming conditions. Keep its supported material and state-change claims, but say the exact time is not supplied. Adding a citation to S4 does not make the extra duration supported. Ask for relevant evidence instead of guessing.</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Retrieval-Augmented Generation"/>
            <wp:cNvGraphicFramePr>
              <a:graphicFrameLocks noChangeAspect="1"/>
            </wp:cNvGraphicFramePr>
            <a:graphic>
              <a:graphicData uri="http://schemas.openxmlformats.org/drawingml/2006/picture">
                <pic:pic>
                  <pic:nvPicPr>
                    <pic:cNvPr id="0" name="9f3c5d670d60ed10b0a626f43a8d400e4b3f0da894420c34c7496f560c88f5bd.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Apply the connected idea: Chunking and document structure</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a grounded answer with less help</w:t>
      </w:r>
    </w:p>
    <w:p>
      <w:r>
        <w:t>Use room C for supported W2; keep the fresh room H task independent.</w:t>
      </w:r>
    </w:p>
    <w:p>
      <w:pPr>
        <w:pStyle w:val="Heading2"/>
      </w:pPr>
      <w:r>
        <w:t>The grounding boundary</w:t>
      </w:r>
    </w:p>
    <w:p>
      <w:pPr>
        <w:spacing w:line="336" w:lineRule="auto" w:after="180"/>
      </w:pPr>
      <w:r>
        <w:rPr>
          <w:b w:val="0"/>
        </w:rPr>
        <w:t>Grounding requires support for the exact claim, including conditions; attaching a source name is insufficient.</w:t>
      </w:r>
    </w:p>
    <w:p>
      <w:pPr>
        <w:pStyle w:val="Heading2"/>
      </w:pPr>
      <w:r>
        <w:t>Complete the room C claim map</w:t>
      </w:r>
    </w:p>
    <w:p>
      <w:pPr>
        <w:spacing w:line="336" w:lineRule="auto" w:after="180"/>
      </w:pPr>
      <w:r>
        <w:rPr>
          <w:b w:val="0"/>
        </w:rPr>
        <w:t xml:space="preserve">Use workbook W2 for the connected example “Building a </w:t>
      </w:r>
      <w:r>
        <w:rPr>
          <w:b/>
        </w:rPr>
        <w:t>grounded answer</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all-future-cases claim</w:t>
      </w:r>
    </w:p>
    <w:p>
      <w:pPr>
        <w:pStyle w:val="ListBullet"/>
      </w:pPr>
      <w:r>
        <w:t>Use the worked case for Building a grounded answer.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missing duration</w:t>
      </w:r>
    </w:p>
    <w:p>
      <w:pPr>
        <w:pStyle w:val="ListBullet"/>
      </w:pPr>
      <w:r>
        <w:t>Which part of the source supports a two-minute melting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the independent case separate</w:t>
      </w:r>
    </w:p>
    <w:p>
      <w:pPr>
        <w:spacing w:line="336" w:lineRule="auto" w:after="180"/>
      </w:pPr>
      <w:r>
        <w:rPr>
          <w:b w:val="0"/>
        </w:rPr>
        <w:t>This is supported practice. Keep the separately named independent case for an attempt before feedback.</w:t>
      </w:r>
    </w:p>
    <w:p>
      <w:pPr>
        <w:pStyle w:val="Heading2"/>
      </w:pPr>
      <w:r>
        <w:t>Extension · Chunking tasks · reference / check after trying</w:t>
      </w:r>
    </w:p>
    <w:p>
      <w:pPr>
        <w:spacing w:line="336" w:lineRule="auto" w:after="180"/>
      </w:pPr>
      <w:r>
        <w:rPr>
          <w:b w:val="0"/>
        </w:rPr>
        <w:t xml:space="preserve">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2"/>
      </w:pPr>
      <w:r>
        <w:t>Extension · Ranking tasks · reference / check after trying</w:t>
      </w:r>
    </w:p>
    <w:p>
      <w:pPr>
        <w:spacing w:line="336" w:lineRule="auto" w:after="180"/>
      </w:pPr>
      <w:r>
        <w:rPr>
          <w:b w:val="0"/>
        </w:rPr>
        <w:t xml:space="preserve">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Retrieval-Augmented Gener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Practise the connected topic: Chunking and document structure</w:t>
      </w:r>
    </w:p>
    <w:p>
      <w:pPr>
        <w:pStyle w:val="Heading3"/>
      </w:pPr>
      <w:r>
        <w:t>Practise the connected topic: Lexical and vector retrieval</w:t>
      </w:r>
    </w:p>
    <w:p>
      <w:pPr>
        <w:pStyle w:val="Heading3"/>
      </w:pPr>
      <w:r>
        <w:t>Explain the picture</w:t>
      </w:r>
    </w:p>
    <w:p>
      <w:pPr>
        <w:pStyle w:val="Heading1"/>
      </w:pPr>
      <w:r>
        <w:t>09. Run paper RAG with four complete passages</w:t>
      </w:r>
    </w:p>
    <w:p>
      <w:r>
        <w:t>Check relevance, then check each generated claim.</w:t>
      </w:r>
    </w:p>
    <w:p>
      <w:pPr>
        <w:pStyle w:val="Heading2"/>
      </w:pPr>
      <w:r>
        <w:t>All supplied passage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ID / complete fictional passage</w:t>
            </w:r>
          </w:p>
        </w:tc>
        <w:tc>
          <w:tcPr>
            <w:tcW w:type="dxa" w:w="5112"/>
          </w:tcPr>
          <w:p>
            <w:r>
              <w:t>Role in the question</w:t>
            </w:r>
          </w:p>
        </w:tc>
      </w:tr>
      <w:tr>
        <w:tc>
          <w:tcPr>
            <w:tcW w:type="dxa" w:w="5112"/>
          </w:tcPr>
          <w:p>
            <w:r>
              <w:t>S4-v1 · Approved science note: ice is solid water; warming can melt ice into liquid water.</w:t>
            </w:r>
          </w:p>
        </w:tc>
        <w:tc>
          <w:tcPr>
            <w:tcW w:type="dxa" w:w="5112"/>
          </w:tcPr>
          <w:p>
            <w:r>
              <w:t>Supports material and change of state; supplies no duration.</w:t>
            </w:r>
          </w:p>
        </w:tc>
      </w:tr>
      <w:tr>
        <w:tc>
          <w:tcPr>
            <w:tcW w:type="dxa" w:w="5112"/>
          </w:tcPr>
          <w:p>
            <w:r>
              <w:t>R2-v1 · Classroom tidying note: return used cups to the blue tray.</w:t>
            </w:r>
          </w:p>
        </w:tc>
        <w:tc>
          <w:tcPr>
            <w:tcW w:type="dxa" w:w="5112"/>
          </w:tcPr>
          <w:p>
            <w:r>
              <w:t>Unrelated to ice identity, state change and duration.</w:t>
            </w:r>
          </w:p>
        </w:tc>
      </w:tr>
      <w:tr>
        <w:tc>
          <w:tcPr>
            <w:tcW w:type="dxa" w:w="5112"/>
          </w:tcPr>
          <w:p>
            <w:r>
              <w:t>G3-v1 · Fictional story: a wizard’s ice castle vanished in two minutes.</w:t>
            </w:r>
          </w:p>
        </w:tc>
        <w:tc>
          <w:tcPr>
            <w:tcW w:type="dxa" w:w="5112"/>
          </w:tcPr>
          <w:p>
            <w:r>
              <w:t>Explicit fiction; not a timing record for the asked sample.</w:t>
            </w:r>
          </w:p>
        </w:tc>
      </w:tr>
      <w:tr>
        <w:tc>
          <w:tcPr>
            <w:tcW w:type="dxa" w:w="5112"/>
          </w:tcPr>
          <w:p>
            <w:r>
              <w:t>M1-v1 · Measurement template: record sample size, start conditions, elapsed time and observation. No completed measurements.</w:t>
            </w:r>
          </w:p>
        </w:tc>
        <w:tc>
          <w:tcPr>
            <w:tcW w:type="dxa" w:w="5112"/>
          </w:tcPr>
          <w:p>
            <w:r>
              <w:t>Can guide a future test; supplies no observed result.</w:t>
            </w:r>
          </w:p>
        </w:tc>
      </w:tr>
    </w:tbl>
    <w:p>
      <w:pPr>
        <w:pStyle w:val="Heading2"/>
      </w:pPr>
      <w:r>
        <w:t>Predict, select, draft, cite and audit</w:t>
      </w:r>
    </w:p>
    <w:p>
      <w:pPr>
        <w:pStyle w:val="ListNumber"/>
      </w:pPr>
      <w:r>
        <w:t>Paper RAG task: answer What is ice, and what change can warming cause? Predict relevant passages, then inspect all four complete cards. Select S4-v1, map each of the two claims to its wording, and write a bounded answer with its ID. State why R2 is unrelated, G3 is fictional and M1 is an unfilled template. Missing-answer variation: ask exactly how long an unspecified ice sample takes to melt. No supplied card answers this; say the time is unavailable and identify needed measurement conditions. Do not count the fictional story as an experiment or invent a run. Keep prediction, paper trace and proposed future test separate. Retain room H for an independent attempt.</w:t>
      </w:r>
    </w:p>
    <w:p>
      <w:pPr>
        <w:pStyle w:val="Heading2"/>
      </w:pPr>
      <w:r>
        <w:t>Keep the evidence trail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Retrieval-Augmented Generation"/>
            <wp:cNvGraphicFramePr>
              <a:graphicFrameLocks noChangeAspect="1"/>
            </wp:cNvGraphicFramePr>
            <a:graphic>
              <a:graphicData uri="http://schemas.openxmlformats.org/drawingml/2006/picture">
                <pic:pic>
                  <pic:nvPicPr>
                    <pic:cNvPr id="0" name="30616dfa3ff6bac0f1af2404c4f09c6d49e0758400d8f189acc80f9185d41258.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four complete S4/R2/G3/M1 passage cards for paper RAG. Rank by the exact question, draft only supported claims, cite the source version and test the missing-duration question. Record paper traces without claiming a live retrieval or model run.</w:t>
      </w:r>
    </w:p>
    <w:p>
      <w:pPr>
        <w:pStyle w:val="Heading3"/>
      </w:pPr>
      <w:r>
        <w:t>Plan → try → check</w:t>
      </w:r>
    </w:p>
    <w:p>
      <w:pPr>
        <w:pStyle w:val="Heading1"/>
      </w:pPr>
      <w:r>
        <w:t>14. Try alone: ground the fresh room H response</w:t>
      </w:r>
    </w:p>
    <w:p>
      <w:r>
        <w:t>Keep the first attempt separate from the room C practice.</w:t>
      </w:r>
    </w:p>
    <w:p>
      <w:pPr>
        <w:pStyle w:val="Heading2"/>
      </w:pPr>
      <w:r>
        <w:t>Independent sources and scope</w:t>
      </w:r>
    </w:p>
    <w:p>
      <w:pPr>
        <w:spacing w:line="336" w:lineRule="auto" w:after="180"/>
      </w:pPr>
      <w:r>
        <w:rPr>
          <w:b w:val="0"/>
        </w:rPr>
        <w:t>Source A approves room H; B lists H capacity 7, except maintenance limit 4. Maintenance status is unknown. Write a grounded response.</w:t>
      </w:r>
    </w:p>
    <w:p>
      <w:pPr>
        <w:spacing w:line="336" w:lineRule="auto" w:after="180"/>
      </w:pPr>
      <w:r>
        <w:rPr>
          <w:b w:val="0"/>
        </w:rPr>
        <w:t>Use only the stated approval and conditional capacity sources. No maintenance-status record is provided. State what is supported and what remains unresolved without adding a new room inspection or source.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18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retrieved passage says the club meets Tuesday; it says nothing about cost. The assistant answers Tuesday, free entry. Which part is grounded and what should replace the unsupported part?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Implement question → retrieve → inspect → answer → cite → verify as the core architecture.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claim-to-source trail</w:t>
      </w:r>
    </w:p>
    <w:p>
      <w:r>
        <w:t>Inspect the passage before trusting the generated wording.</w:t>
      </w:r>
    </w:p>
    <w:p>
      <w:pPr>
        <w:pStyle w:val="Heading2"/>
      </w:pPr>
      <w:r>
        <w:t>This week’s contribution</w:t>
      </w:r>
    </w:p>
    <w:p>
      <w:pPr>
        <w:spacing w:line="336" w:lineRule="auto" w:after="180"/>
      </w:pPr>
      <w:r>
        <w:rPr>
          <w:b w:val="0"/>
        </w:rPr>
        <w:t>For the Verified Study Buddy, save the query, eligible retrieved passages, source versions, claim-evidence map, final answer and unresolved fields. Preserve linked exceptions. Check that a citation supports its exact claim rather than merely sharing a topic. If retrieved context misses the answer, ask for the relevant source or state the gap. A complete-looking response is not evidence of successful grounding.</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THIS WEEK’S CHECKPOINT  Implement question → retrieve → inspect → answer → cite → verify as the core architecture.</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trieval-Augmented Generation"/>
            <wp:cNvGraphicFramePr>
              <a:graphicFrameLocks noChangeAspect="1"/>
            </wp:cNvGraphicFramePr>
            <a:graphic>
              <a:graphicData uri="http://schemas.openxmlformats.org/drawingml/2006/picture">
                <pic:pic>
                  <pic:nvPicPr>
                    <pic:cNvPr id="0" name="3c103457b7b0061aed6052bdedf4f5d6e90d3fbc5b7449d892711176e0d2ddeb.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show the passage behind each factual claim</w:t>
      </w:r>
    </w:p>
    <w:p>
      <w:r>
        <w:t>A retrieved source can leave the requested detail unanswered.</w:t>
      </w:r>
    </w:p>
    <w:p>
      <w:pPr>
        <w:pStyle w:val="Heading2"/>
      </w:pPr>
      <w:r>
        <w:t>Explain without notes</w:t>
      </w:r>
    </w:p>
    <w:p>
      <w:pPr>
        <w:pStyle w:val="ListBullet"/>
      </w:pPr>
      <w:r>
        <w:t>Close your notes. Explain this goal in your own words: Explain the mechanism and terminology of building a grounded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query</w:t>
            </w:r>
          </w:p>
        </w:tc>
        <w:tc>
          <w:tcPr>
            <w:tcW w:type="dxa" w:w="3408"/>
          </w:tcPr>
          <w:p>
            <w:r>
              <w:t>A question or search request used to obtain information.</w:t>
            </w:r>
          </w:p>
        </w:tc>
        <w:tc>
          <w:tcPr>
            <w:tcW w:type="dxa" w:w="3408"/>
          </w:tcPr>
          <w:p>
            <w:r/>
          </w:p>
        </w:tc>
      </w:tr>
      <w:tr>
        <w:tc>
          <w:tcPr>
            <w:tcW w:type="dxa" w:w="3408"/>
          </w:tcPr>
          <w:p>
            <w:r>
              <w:t>retriever</w:t>
            </w:r>
          </w:p>
        </w:tc>
        <w:tc>
          <w:tcPr>
            <w:tcW w:type="dxa" w:w="3408"/>
          </w:tcPr>
          <w:p>
            <w:r>
              <w:t>The component that searches for and selects source material relevant to a query.</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grounded answer</w:t>
            </w:r>
          </w:p>
        </w:tc>
        <w:tc>
          <w:tcPr>
            <w:tcW w:type="dxa" w:w="3408"/>
          </w:tcPr>
          <w:p>
            <w:r>
              <w:t>An answer whose factual claims are supported by identified evidence relevant to the question.</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Chunk</w:t>
            </w:r>
          </w:p>
        </w:tc>
        <w:tc>
          <w:tcPr>
            <w:tcW w:type="dxa" w:w="5112"/>
          </w:tcPr>
          <w:p>
            <w:r>
              <w:t>A retrievable unit from a document</w:t>
            </w:r>
          </w:p>
        </w:tc>
      </w:tr>
      <w:tr>
        <w:tc>
          <w:tcPr>
            <w:tcW w:type="dxa" w:w="5112"/>
          </w:tcPr>
          <w:p>
            <w:r>
              <w:t>Overlap</w:t>
            </w:r>
          </w:p>
        </w:tc>
        <w:tc>
          <w:tcPr>
            <w:tcW w:type="dxa" w:w="5112"/>
          </w:tcPr>
          <w:p>
            <w:r>
              <w:t>Content repeated in adjacent chunks</w:t>
            </w:r>
          </w:p>
        </w:tc>
      </w:tr>
      <w:tr>
        <w:tc>
          <w:tcPr>
            <w:tcW w:type="dxa" w:w="5112"/>
          </w:tcPr>
          <w:p>
            <w:r>
              <w:t>Offset</w:t>
            </w:r>
          </w:p>
        </w:tc>
        <w:tc>
          <w:tcPr>
            <w:tcW w:type="dxa" w:w="5112"/>
          </w:tcPr>
          <w:p>
            <w:r>
              <w:t>A location linking a chunk to the original source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query"/>
            <wp:cNvGraphicFramePr>
              <a:graphicFrameLocks noChangeAspect="1"/>
            </wp:cNvGraphicFramePr>
            <a:graphic>
              <a:graphicData uri="http://schemas.openxmlformats.org/drawingml/2006/picture">
                <pic:pic>
                  <pic:nvPicPr>
                    <pic:cNvPr id="0" name="1f629dfdedb4865fb7424f60be49cf3b1ee14e26969e13730ccdd8f3c0018aa8.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retriever"/>
            <wp:cNvGraphicFramePr>
              <a:graphicFrameLocks noChangeAspect="1"/>
            </wp:cNvGraphicFramePr>
            <a:graphic>
              <a:graphicData uri="http://schemas.openxmlformats.org/drawingml/2006/picture">
                <pic:pic>
                  <pic:nvPicPr>
                    <pic:cNvPr id="0" name="83965824ec7c67877d21cbf916f486540c63dfbe2a93eff1d53afbf07a7d4637.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relevance"/>
            <wp:cNvGraphicFramePr>
              <a:graphicFrameLocks noChangeAspect="1"/>
            </wp:cNvGraphicFramePr>
            <a:graphic>
              <a:graphicData uri="http://schemas.openxmlformats.org/drawingml/2006/picture">
                <pic:pic>
                  <pic:nvPicPr>
                    <pic:cNvPr id="0" name="845e39c8dc68753fd43e65366163ad743f048c809242636fe793d546da875b7d.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grounded answer"/>
            <wp:cNvGraphicFramePr>
              <a:graphicFrameLocks noChangeAspect="1"/>
            </wp:cNvGraphicFramePr>
            <a:graphic>
              <a:graphicData uri="http://schemas.openxmlformats.org/drawingml/2006/picture">
                <pic:pic>
                  <pic:nvPicPr>
                    <pic:cNvPr id="0" name="59541ffd325f8638e0a0777dd2e3e7729cfda2d2357cc4899b7034d4a7b0c725.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Chunking and document structure</w:t>
      </w:r>
    </w:p>
    <w:p>
      <w:pPr>
        <w:pStyle w:val="Heading3"/>
      </w:pPr>
      <w:r>
        <w:t>Terms for Lexical and vector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Lexical match</w:t>
            </w:r>
          </w:p>
        </w:tc>
        <w:tc>
          <w:tcPr>
            <w:tcW w:type="dxa" w:w="5112"/>
          </w:tcPr>
          <w:p>
            <w:r>
              <w:t>Matching query terms to stored text</w:t>
            </w:r>
          </w:p>
        </w:tc>
      </w:tr>
      <w:tr>
        <w:tc>
          <w:tcPr>
            <w:tcW w:type="dxa" w:w="5112"/>
          </w:tcPr>
          <w:p>
            <w:r>
              <w:t>Vector retrieval</w:t>
            </w:r>
          </w:p>
        </w:tc>
        <w:tc>
          <w:tcPr>
            <w:tcW w:type="dxa" w:w="5112"/>
          </w:tcPr>
          <w:p>
            <w:r>
              <w:t>Ranking numerical representations using a declared similarity</w:t>
            </w:r>
          </w:p>
        </w:tc>
      </w:tr>
      <w:tr>
        <w:tc>
          <w:tcPr>
            <w:tcW w:type="dxa" w:w="5112"/>
          </w:tcPr>
          <w:p>
            <w:r>
              <w:t>Relevance judgment</w:t>
            </w:r>
          </w:p>
        </w:tc>
        <w:tc>
          <w:tcPr>
            <w:tcW w:type="dxa" w:w="5112"/>
          </w:tcPr>
          <w:p>
            <w:r>
              <w:t>An assessment of usefulness for the particular query</w:t>
            </w:r>
          </w:p>
        </w:tc>
      </w:tr>
    </w:tbl>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Retrieval-Augmented Gener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Ground the new room H response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Ground the new room H response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Retrieval-Augmented Generation"/>
            <wp:cNvGraphicFramePr>
              <a:graphicFrameLocks noChangeAspect="1"/>
            </wp:cNvGraphicFramePr>
            <a:graphic>
              <a:graphicData uri="http://schemas.openxmlformats.org/drawingml/2006/picture">
                <pic:pic>
                  <pic:nvPicPr>
                    <pic:cNvPr id="0" name="8b774f11c40269f845a00d1690f9ca6d7adcdaffd40f08b7d2c361e5d687af67.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claim-level support, preserved conditions and an explicit unknown maintenance status.</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When does the library open?</w:t>
            </w:r>
          </w:p>
        </w:tc>
      </w:tr>
      <w:tr>
        <w:tc>
          <w:tcPr>
            <w:tcW w:type="dxa" w:w="5112"/>
          </w:tcPr>
          <w:p>
            <w:r>
              <w:t>Retrieve</w:t>
            </w:r>
          </w:p>
        </w:tc>
        <w:tc>
          <w:tcPr>
            <w:tcW w:type="dxa" w:w="5112"/>
          </w:tcPr>
          <w:p>
            <w:r>
              <w:t>Note A says opens at 9</w:t>
            </w:r>
          </w:p>
        </w:tc>
      </w:tr>
      <w:tr>
        <w:tc>
          <w:tcPr>
            <w:tcW w:type="dxa" w:w="5112"/>
          </w:tcPr>
          <w:p>
            <w:r>
              <w:t>Compose</w:t>
            </w:r>
          </w:p>
        </w:tc>
        <w:tc>
          <w:tcPr>
            <w:tcW w:type="dxa" w:w="5112"/>
          </w:tcPr>
          <w:p>
            <w:r>
              <w:t>Library opens at 9</w:t>
            </w:r>
          </w:p>
        </w:tc>
      </w:tr>
      <w:tr>
        <w:tc>
          <w:tcPr>
            <w:tcW w:type="dxa" w:w="5112"/>
          </w:tcPr>
          <w:p>
            <w:r>
              <w:t>Verify</w:t>
            </w:r>
          </w:p>
        </w:tc>
        <w:tc>
          <w:tcPr>
            <w:tcW w:type="dxa" w:w="5112"/>
          </w:tcPr>
          <w:p>
            <w:r>
              <w:t>Note A supports opening time</w:t>
            </w:r>
          </w:p>
        </w:tc>
      </w:tr>
    </w:tbl>
    <w:p>
      <w:pPr>
        <w:pStyle w:val="Heading2"/>
      </w:pPr>
      <w:r>
        <w:t>Earlier wording, alternatives and picture transcripts · reference / check after trying</w:t>
      </w:r>
    </w:p>
    <w:p>
      <w:pPr>
        <w:pStyle w:val="Heading3"/>
      </w:pPr>
      <w:r>
        <w:t>Week 18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Use the passage that answers the question</w:t>
      </w:r>
    </w:p>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building a grounded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Turn a short science source into an answer with a visible claim-to-source map.</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Turn a short science source into an answer with a visible claim-to-source map.</w:t>
      </w:r>
    </w:p>
    <w:p>
      <w:pPr>
        <w:pStyle w:val="Heading3"/>
      </w:pPr>
      <w:r>
        <w:t>Practice 1: explain the deciding evidence</w:t>
      </w:r>
    </w:p>
    <w:p>
      <w:pPr>
        <w:pStyle w:val="ListBullet"/>
      </w:pPr>
      <w:r>
        <w:t>Which labelled step matches this detail? Both claims match S4. A claim that melting takes exactly two minutes would not match.</w:t>
      </w:r>
    </w:p>
    <w:p>
      <w:pPr>
        <w:pStyle w:val="ListBullet"/>
      </w:pPr>
      <w:r>
        <w:t>1. Check each claim</w:t>
      </w:r>
    </w:p>
    <w:p>
      <w:pPr>
        <w:pStyle w:val="ListBullet"/>
      </w:pPr>
      <w:r>
        <w:t>2. Draft two claims</w:t>
      </w:r>
    </w:p>
    <w:p>
      <w:pPr>
        <w:pStyle w:val="ListBullet"/>
      </w:pPr>
      <w: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Check each claim Both claims match S4. A claim that melting takes exactly two minutes would not match. 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The question asks exactly how long this ice takes to melt.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Say that S4 does not provide a time. A general change of state does not determine a duration for an unspecified sample.</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 The six-picture journey</w:t>
      </w:r>
    </w:p>
    <w:p>
      <w:r>
        <w:t>Revisit the picture that serves the current question.</w:t>
      </w:r>
    </w:p>
    <w:p>
      <w:pPr>
        <w:pStyle w:val="Heading2"/>
      </w:pPr>
      <w:r>
        <w:t>01. Retrieval Augmented Generation: the case</w:t>
      </w:r>
    </w:p>
    <w:p>
      <w:r>
        <w:drawing>
          <wp:inline xmlns:a="http://schemas.openxmlformats.org/drawingml/2006/main" xmlns:pic="http://schemas.openxmlformats.org/drawingml/2006/picture">
            <wp:extent cx="5486400" cy="3142488"/>
            <wp:docPr id="28" name="Picture 28"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Building a grounded answer — evidence trace</w:t>
      </w:r>
    </w:p>
    <w:p>
      <w:r>
        <w:drawing>
          <wp:inline xmlns:a="http://schemas.openxmlformats.org/drawingml/2006/main" xmlns:pic="http://schemas.openxmlformats.org/drawingml/2006/picture">
            <wp:extent cx="5486400" cy="2996184"/>
            <wp:docPr id="30" name="Picture 30"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32"/>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Retrieval Augmented Generation: the case</w:t>
      </w:r>
    </w:p>
    <w:p>
      <w:pPr>
        <w:pStyle w:val="Heading3"/>
      </w:pPr>
      <w:r>
        <w:t>02. Follow the deciding steps</w:t>
      </w:r>
    </w:p>
    <w:p>
      <w:pPr>
        <w:pStyle w:val="Heading3"/>
      </w:pPr>
      <w:r>
        <w:t>03. Building a grounded answer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