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ai-3/21</w:t>
      </w:r>
    </w:p>
    <w:p>
      <w:pPr>
        <w:pStyle w:val="Title"/>
      </w:pPr>
      <w:r>
        <w:t>Tools and APIs</w:t>
      </w:r>
    </w:p>
    <w:p>
      <w:r>
        <w:t>Project: Verified Study Buddy</w:t>
      </w:r>
    </w:p>
    <w:p>
      <w:pPr>
        <w:pStyle w:val="Heading1"/>
      </w:pPr>
      <w:r>
        <w:t>State the contract. Validate the call. Check the result.</w:t>
      </w:r>
    </w:p>
    <w:p>
      <w:r>
        <w:t>Inspect tool proposals without granting extra operations or inventing missing outputs.</w:t>
      </w:r>
    </w:p>
    <w:p>
      <w:r>
        <w:t>Room contract → book boundary → six simulated traces → bounded timeout policy → independent K cases.</w:t>
      </w:r>
    </w:p>
    <w:p>
      <w:pPr>
        <w:pStyle w:val="Heading1"/>
      </w:pPr>
      <w:r>
        <w:t>01. What exactly may this tool do?</w:t>
      </w:r>
    </w:p>
    <w:p>
      <w:r>
        <w:t>Validate a proposed request before treating it as an executed operation.</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tools and </w:t>
      </w:r>
      <w:r>
        <w:rPr>
          <w:b/>
        </w:rPr>
        <w:t>api contract</w:t>
      </w:r>
      <w:r>
        <w:rPr>
          <w:b w:val="0"/>
        </w:rPr>
        <w:t>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state and action scope</w:t>
      </w:r>
    </w:p>
    <w:p>
      <w:pPr>
        <w:pStyle w:val="ListBullet"/>
      </w:pPr>
      <w:r>
        <w:t>Close your notes first. A rough first answer helps us choose the right starting point; it is not a score for your ability.</w:t>
      </w:r>
    </w:p>
    <w:p>
      <w:pPr>
        <w:pStyle w:val="ListBullet"/>
      </w:pPr>
      <w:r>
        <w:t>Recall Conversation State and Memory: a request needs current task state and source provenance. A previous selection is not permission for a new action; define the tool’s operation and allowed arguments first.</w:t>
      </w:r>
    </w:p>
    <w:p>
      <w:pPr>
        <w:pStyle w:val="Heading2"/>
      </w:pPr>
      <w:r>
        <w:t>Your end goal</w:t>
      </w:r>
    </w:p>
    <w:p>
      <w:pPr>
        <w:spacing w:line="336" w:lineRule="auto" w:after="180"/>
      </w:pPr>
      <w:r>
        <w:rPr>
          <w:b w:val="0"/>
        </w:rPr>
        <w:t>By the end, I can explain tools and apis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Conversation State and Memory. Give an example and a mistake that the idea helps you avoid.</w:t>
      </w:r>
    </w:p>
    <w:p>
      <w:pPr>
        <w:spacing w:line="336" w:lineRule="auto" w:after="180"/>
      </w:pPr>
      <w:r>
        <w:rPr>
          <w:b w:val="0"/>
        </w:rPr>
        <w:t>Without opening the old lesson, explain one key idea from Retrieval Augmented Generation. Give an example and a mistake that the idea helps you avoid.</w:t>
      </w:r>
    </w:p>
    <w:p>
      <w:pPr>
        <w:spacing w:line="336" w:lineRule="auto" w:after="180"/>
      </w:pPr>
      <w:r>
        <w:rPr>
          <w:b w:val="0"/>
        </w:rPr>
        <w:t>Without opening the old lesson, explain one key idea from Source Quality.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21: Tools and APIs</w:t>
      </w:r>
    </w:p>
    <w:p>
      <w:pPr>
        <w:spacing w:line="336" w:lineRule="auto" w:after="180"/>
      </w:pPr>
      <w:r>
        <w:rPr>
          <w:b w:val="0"/>
        </w:rPr>
        <w:t xml:space="preserve">A </w:t>
      </w:r>
      <w:r>
        <w:rPr>
          <w:b/>
        </w:rPr>
        <w:t>tool call</w:t>
      </w:r>
      <w:r>
        <w:rPr>
          <w:b w:val="0"/>
        </w:rPr>
        <w:t xml:space="preserve"> is a structured request to an external capability with returned data.</w:t>
      </w:r>
    </w:p>
    <w:p>
      <w:r>
        <w:drawing>
          <wp:inline xmlns:a="http://schemas.openxmlformats.org/drawingml/2006/main" xmlns:pic="http://schemas.openxmlformats.org/drawingml/2006/picture">
            <wp:extent cx="2942705" cy="2942705"/>
            <wp:docPr id="1" name="Picture 1" descr="Week 21 illustration: Tools and APIs"/>
            <wp:cNvGraphicFramePr>
              <a:graphicFrameLocks noChangeAspect="1"/>
            </wp:cNvGraphicFramePr>
            <a:graphic>
              <a:graphicData uri="http://schemas.openxmlformats.org/drawingml/2006/picture">
                <pic:pic>
                  <pic:nvPicPr>
                    <pic:cNvPr id="0" name="f50d5761e0d50459dcbabf45b98d272023445f889fe3ff787842e0b35d30fcb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Match tool schemas to requests and handle one failure.</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Separate proposal, validation, execution and response</w:t>
      </w:r>
    </w:p>
    <w:p>
      <w:r>
        <w:t>A plausible call is not evidence that a tool ran.</w:t>
      </w:r>
    </w:p>
    <w:p>
      <w:pPr>
        <w:pStyle w:val="Heading2"/>
      </w:pPr>
      <w:r>
        <w:t>Understand tools and APIs</w:t>
      </w:r>
    </w:p>
    <w:p>
      <w:pPr>
        <w:spacing w:line="336" w:lineRule="auto" w:after="180"/>
      </w:pPr>
      <w:r>
        <w:rPr>
          <w:b w:val="0"/>
        </w:rPr>
        <w:t>A tool exposes an operation through a declared interface. An API is a way software sends requests and receives responses. A model-produced call is only a proposal: application checks decide whether the operation is allowed and its arguments valid. A successful read-only lookup supplies data; it does not authorise borrowing, booking or deleting. This lesson simulates requests on paper and makes no network calls.</w:t>
      </w:r>
    </w:p>
    <w:p>
      <w:pPr>
        <w:spacing w:line="336" w:lineRule="auto" w:after="180"/>
      </w:pPr>
      <w:r>
        <w:rPr>
          <w:b w:val="0"/>
        </w:rPr>
        <w:t xml:space="preserve">Tools expose structured operations with </w:t>
      </w:r>
      <w:r>
        <w:rPr>
          <w:b/>
        </w:rPr>
        <w:t>input</w:t>
      </w:r>
      <w:r>
        <w:rPr>
          <w:b w:val="0"/>
        </w:rPr>
        <w:t xml:space="preserve"> and </w:t>
      </w:r>
      <w:r>
        <w:rPr>
          <w:b/>
        </w:rPr>
        <w:t>output</w:t>
      </w:r>
      <w:r>
        <w:rPr>
          <w:b w:val="0"/>
        </w:rPr>
        <w:t xml:space="preserve"> contracts. Generating a </w:t>
      </w:r>
      <w:r>
        <w:rPr>
          <w:b/>
        </w:rPr>
        <w:t>tool call</w:t>
      </w:r>
      <w:r>
        <w:rPr>
          <w:b w:val="0"/>
        </w:rPr>
        <w:t xml:space="preserve"> is a proposal; validation and authorisation decide whether it executes.</w:t>
      </w:r>
    </w:p>
    <w:p>
      <w:pPr>
        <w:pStyle w:val="Heading2"/>
      </w:pPr>
      <w:r>
        <w:t>Keep the exercise on supplied records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ools and APIs"/>
            <wp:cNvGraphicFramePr>
              <a:graphicFrameLocks noChangeAspect="1"/>
            </wp:cNvGraphicFramePr>
            <a:graphic>
              <a:graphicData uri="http://schemas.openxmlformats.org/drawingml/2006/picture">
                <pic:pic>
                  <pic:nvPicPr>
                    <pic:cNvPr id="0" name="f50d5761e0d50459dcbabf45b98d272023445f889fe3ff787842e0b35d30fcb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tools and apis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Read the closed input and output contracts</w:t>
      </w:r>
    </w:p>
    <w:p>
      <w:r>
        <w:t>Zero, absent data and unavailable service are different outcomes.</w:t>
      </w:r>
    </w:p>
    <w:p>
      <w:pPr>
        <w:pStyle w:val="Heading2"/>
      </w:pPr>
      <w:r>
        <w:t>The complete room-lookup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Toy lookup_room contract</w:t>
            </w:r>
          </w:p>
        </w:tc>
        <w:tc>
          <w:tcPr>
            <w:tcW w:type="dxa" w:w="5112"/>
          </w:tcPr>
          <w:p>
            <w:r>
              <w:t>Declared rule</w:t>
            </w:r>
          </w:p>
        </w:tc>
      </w:tr>
      <w:tr>
        <w:tc>
          <w:tcPr>
            <w:tcW w:type="dxa" w:w="5112"/>
          </w:tcPr>
          <w:p>
            <w:r>
              <w:t>Operation and permission</w:t>
            </w:r>
          </w:p>
        </w:tc>
        <w:tc>
          <w:tcPr>
            <w:tcW w:type="dxa" w:w="5112"/>
          </w:tcPr>
          <w:p>
            <w:r>
              <w:t>Read-only lookup of this public classroom registry; no booking or deletion</w:t>
            </w:r>
          </w:p>
        </w:tc>
      </w:tr>
      <w:tr>
        <w:tc>
          <w:tcPr>
            <w:tcW w:type="dxa" w:w="5112"/>
          </w:tcPr>
          <w:p>
            <w:r>
              <w:t>Request shape</w:t>
            </w:r>
          </w:p>
        </w:tc>
        <w:tc>
          <w:tcPr>
            <w:tcW w:type="dxa" w:w="5112"/>
          </w:tcPr>
          <w:p>
            <w:r>
              <w:t>Exactly one field room_id; nonempty string; no unknown fields</w:t>
            </w:r>
          </w:p>
        </w:tc>
      </w:tr>
      <w:tr>
        <w:tc>
          <w:tcPr>
            <w:tcW w:type="dxa" w:w="5112"/>
          </w:tcPr>
          <w:p>
            <w:r>
              <w:t>Registry</w:t>
            </w:r>
          </w:p>
        </w:tc>
        <w:tc>
          <w:tcPr>
            <w:tcW w:type="dxa" w:w="5112"/>
          </w:tcPr>
          <w:p>
            <w:r>
              <w:t>B has capacity 12; Z has measured capacity 0; all other room IDs absent</w:t>
            </w:r>
          </w:p>
        </w:tc>
      </w:tr>
      <w:tr>
        <w:tc>
          <w:tcPr>
            <w:tcW w:type="dxa" w:w="5112"/>
          </w:tcPr>
          <w:p>
            <w:r>
              <w:t>Successful result</w:t>
            </w:r>
          </w:p>
        </w:tc>
        <w:tc>
          <w:tcPr>
            <w:tcW w:type="dxa" w:w="5112"/>
          </w:tcPr>
          <w:p>
            <w:r>
              <w:t>found=true with matching room_id and exact integer capacity&gt;=0</w:t>
            </w:r>
          </w:p>
        </w:tc>
      </w:tr>
      <w:tr>
        <w:tc>
          <w:tcPr>
            <w:tcW w:type="dxa" w:w="5112"/>
          </w:tcPr>
          <w:p>
            <w:r>
              <w:t>Missing result</w:t>
            </w:r>
          </w:p>
        </w:tc>
        <w:tc>
          <w:tcPr>
            <w:tcW w:type="dxa" w:w="5112"/>
          </w:tcPr>
          <w:p>
            <w:r>
              <w:t>found=false with matching room_id; no capacity measurement</w:t>
            </w:r>
          </w:p>
        </w:tc>
      </w:tr>
      <w:tr>
        <w:tc>
          <w:tcPr>
            <w:tcW w:type="dxa" w:w="5112"/>
          </w:tcPr>
          <w:p>
            <w:r>
              <w:t>Invalid request</w:t>
            </w:r>
          </w:p>
        </w:tc>
        <w:tc>
          <w:tcPr>
            <w:tcW w:type="dxa" w:w="5112"/>
          </w:tcPr>
          <w:p>
            <w:r>
              <w:t>Reject before invocation; do not silently remove extra operations</w:t>
            </w:r>
          </w:p>
        </w:tc>
      </w:tr>
      <w:tr>
        <w:tc>
          <w:tcPr>
            <w:tcW w:type="dxa" w:w="5112"/>
          </w:tcPr>
          <w:p>
            <w:r>
              <w:t>Transient timeout</w:t>
            </w:r>
          </w:p>
        </w:tc>
        <w:tc>
          <w:tcPr>
            <w:tcW w:type="dxa" w:w="5112"/>
          </w:tcPr>
          <w:p>
            <w:r>
              <w:t>At most2 total attempts including first, for this read-only operation only; then report unavailable</w:t>
            </w:r>
          </w:p>
        </w:tc>
      </w:tr>
      <w:tr>
        <w:tc>
          <w:tcPr>
            <w:tcW w:type="dxa" w:w="5112"/>
          </w:tcPr>
          <w:p>
            <w:r>
              <w:t>Do not retry</w:t>
            </w:r>
          </w:p>
        </w:tc>
        <w:tc>
          <w:tcPr>
            <w:tcW w:type="dxa" w:w="5112"/>
          </w:tcPr>
          <w:p>
            <w:r>
              <w:t>Invalid arguments, not found, denied access or invalid response; no invented success</w:t>
            </w:r>
          </w:p>
        </w:tc>
      </w:tr>
    </w:tbl>
    <w:p>
      <w:pPr>
        <w:pStyle w:val="Heading2"/>
      </w:pPr>
      <w:r>
        <w:t>Connect shape and action scope</w:t>
      </w:r>
    </w:p>
    <w:p>
      <w:pPr>
        <w:spacing w:line="336" w:lineRule="auto" w:after="180"/>
      </w:pPr>
      <w:r>
        <w:rPr>
          <w:b w:val="0"/>
        </w:rPr>
        <w:t xml:space="preserve">For lookup_room accept exactly room_id as a nonempty string; return found plus capacity or a not-found result. It is read-only. Reject unknown </w:t>
      </w:r>
      <w:r>
        <w:rPr>
          <w:b/>
        </w:rPr>
        <w:t>argument</w:t>
      </w:r>
      <w:r>
        <w:rPr>
          <w:b w:val="0"/>
        </w:rPr>
        <w:t>s and do not replace missing values with invented facts.</w:t>
      </w:r>
    </w:p>
    <w:p>
      <w:pPr>
        <w:pStyle w:val="Heading2"/>
      </w:pPr>
      <w:r>
        <w:t>Keep missing information explicit</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ools and APIs"/>
            <wp:cNvGraphicFramePr>
              <a:graphicFrameLocks noChangeAspect="1"/>
            </wp:cNvGraphicFramePr>
            <a:graphic>
              <a:graphicData uri="http://schemas.openxmlformats.org/drawingml/2006/picture">
                <pic:pic>
                  <pic:nvPicPr>
                    <pic:cNvPr id="0" name="ca974db65f188bee867c3087f3711c9a7521edd0b5e549e6517e03116c62e873.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Tools and APIs"/>
            <wp:cNvGraphicFramePr>
              <a:graphicFrameLocks noChangeAspect="1"/>
            </wp:cNvGraphicFramePr>
            <a:graphic>
              <a:graphicData uri="http://schemas.openxmlformats.org/drawingml/2006/picture">
                <pic:pic>
                  <pic:nvPicPr>
                    <pic:cNvPr id="0" name="e74f06d91714894090e6db8211d3e6351d97567ac50b45cf90d307afd66a27fc.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Tools and APIs"/>
            <wp:cNvGraphicFramePr>
              <a:graphicFrameLocks noChangeAspect="1"/>
            </wp:cNvGraphicFramePr>
            <a:graphic>
              <a:graphicData uri="http://schemas.openxmlformats.org/drawingml/2006/picture">
                <pic:pic>
                  <pic:nvPicPr>
                    <pic:cNvPr id="0" name="3f2820b44a3fcaff82b0519e1ac9ea066a9ea4362db28d0f30106a3ea015764a.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Tools and API contracts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Proposed call lookup_room has room_id=B and extra argument book=true.</w:t>
            </w:r>
          </w:p>
        </w:tc>
        <w:tc>
          <w:tcPr>
            <w:tcW w:type="dxa" w:w="3408"/>
          </w:tcPr>
          <w:p>
            <w:r>
              <w:t>For lookup_room accept exactly room_id as a nonempty string; return found plus capacity or a not-found result. It is read-only. Reject unknown arguments and do not replace missing values with invented facts.</w:t>
            </w:r>
          </w:p>
        </w:tc>
        <w:tc>
          <w:tcPr>
            <w:tcW w:type="dxa" w:w="3408"/>
          </w:tcPr>
          <w:p>
            <w:r>
              <w:t>Reject the extra field under the closed input contract. The lookup tool provides no booking authority even if the requested room exists.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valid input with supported operation</w:t>
      </w:r>
    </w:p>
    <w:p>
      <w:r>
        <w:t>A valid ID does not permit an extra action.</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Add lend: true to the same call.</w:t>
      </w:r>
    </w:p>
    <w:p>
      <w:pPr>
        <w:pStyle w:val="Heading2"/>
      </w:pPr>
      <w:r>
        <w:t>Check after predicting · reference / check after trying</w:t>
      </w:r>
    </w:p>
    <w:p>
      <w:pPr>
        <w:spacing w:line="336" w:lineRule="auto" w:after="180"/>
      </w:pPr>
      <w:r>
        <w:rPr>
          <w:b/>
        </w:rPr>
        <w:t>Prediction</w:t>
      </w:r>
      <w:r>
        <w:rPr>
          <w:b w:val="0"/>
        </w:rPr>
        <w:t>: Reject the call before invoking the tool.</w:t>
      </w:r>
    </w:p>
    <w:p>
      <w:pPr>
        <w:spacing w:line="336" w:lineRule="auto" w:after="180"/>
      </w:pPr>
      <w:r>
        <w:rPr>
          <w:b w:val="0"/>
        </w:rPr>
        <w:t>Reason: An extra operation is outside the exact allowed contract, even when book_id is valid.</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the book request up to the operation boundary</w:t>
      </w:r>
    </w:p>
    <w:p>
      <w:r>
        <w:t>Do not invent a successful result from a valid request.</w:t>
      </w:r>
    </w:p>
    <w:p>
      <w:pPr>
        <w:pStyle w:val="Heading2"/>
      </w:pPr>
      <w:r>
        <w:t>Read the book schema, IDs and scope</w:t>
      </w:r>
    </w:p>
    <w:p>
      <w:pPr>
        <w:spacing w:line="336" w:lineRule="auto" w:after="180"/>
      </w:pPr>
      <w:r>
        <w:rPr>
          <w:b w:val="0"/>
        </w:rPr>
        <w:t>Check a library lookup call before it reaches a tool.</w:t>
      </w:r>
    </w:p>
    <w:p>
      <w:pPr>
        <w:spacing w:line="336" w:lineRule="auto" w:after="180"/>
      </w:pPr>
      <w:r>
        <w:rPr>
          <w:b w:val="0"/>
        </w:rPr>
        <w:t>lookup_book accepts exactly one field: book_id, a string. Registry IDs are C7 and M2. The proposed call is {book_id: C7}.</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separate lookup_book example is a membership-and-operation trace: supplied authorised registry IDs are C7 and M2, and the one allowed input field is book_id as text. The pictured call uses C7. No book-content record or actual response is supplied, so this trace establishes an eligible read-only request, not a completed lookup result. The room tool’s capacity fields do not belong to the book schema.</w:t>
      </w:r>
    </w:p>
    <w:p>
      <w:pPr>
        <w:spacing w:line="336" w:lineRule="auto" w:after="180"/>
      </w:pPr>
      <w:r>
        <w:rPr>
          <w:b w:val="0"/>
        </w:rPr>
        <w:t>Object notations in these diagrams are classroom shorthand; exact JSON syntax is introduced next week.</w:t>
      </w:r>
    </w:p>
    <w:p>
      <w:pPr>
        <w:pStyle w:val="Heading2"/>
      </w:pPr>
      <w:r>
        <w:t>Trace shape, eligibility and read-only operation</w:t>
      </w:r>
    </w:p>
    <w:p>
      <w:r>
        <w:drawing>
          <wp:inline xmlns:a="http://schemas.openxmlformats.org/drawingml/2006/main" xmlns:pic="http://schemas.openxmlformats.org/drawingml/2006/picture">
            <wp:extent cx="5486400" cy="3182112"/>
            <wp:docPr id="14" name="Picture 14" descr="Check shape: Exactly book_id is supplied, and C7 is text. → Check membership: C7 occurs in the authorised registry. → Read only: Run the lookup. This tool contract contains no lending or deletion operation."/>
            <wp:cNvGraphicFramePr>
              <a:graphicFrameLocks noChangeAspect="1"/>
            </wp:cNvGraphicFramePr>
            <a:graphic>
              <a:graphicData uri="http://schemas.openxmlformats.org/drawingml/2006/picture">
                <pic:pic>
                  <pic:nvPicPr>
                    <pic:cNvPr id="0" name="academy-story-ai-3-21-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shape</w:t>
            </w:r>
          </w:p>
        </w:tc>
        <w:tc>
          <w:tcPr>
            <w:tcW w:type="dxa" w:w="5112"/>
          </w:tcPr>
          <w:p>
            <w:r>
              <w:t>Exactly book_id is supplied, and C7 is text.</w:t>
            </w:r>
          </w:p>
        </w:tc>
      </w:tr>
      <w:tr>
        <w:tc>
          <w:tcPr>
            <w:tcW w:type="dxa" w:w="5112"/>
          </w:tcPr>
          <w:p>
            <w:r>
              <w:t>2. Check membership</w:t>
            </w:r>
          </w:p>
        </w:tc>
        <w:tc>
          <w:tcPr>
            <w:tcW w:type="dxa" w:w="5112"/>
          </w:tcPr>
          <w:p>
            <w:r>
              <w:t>C7 occurs in the authorised registry.</w:t>
            </w:r>
          </w:p>
        </w:tc>
      </w:tr>
      <w:tr>
        <w:tc>
          <w:tcPr>
            <w:tcW w:type="dxa" w:w="5112"/>
          </w:tcPr>
          <w:p>
            <w:r>
              <w:t>3. Read only</w:t>
            </w:r>
          </w:p>
        </w:tc>
        <w:tc>
          <w:tcPr>
            <w:tcW w:type="dxa" w:w="5112"/>
          </w:tcPr>
          <w:p>
            <w:r>
              <w:t>Run the lookup. This tool contract contains no lending or deletion operation.</w:t>
            </w:r>
          </w:p>
        </w:tc>
      </w:tr>
    </w:tbl>
    <w:p>
      <w:r>
        <w:t>Match each pictured step to the supplied facts. This is a worked teaching case, not an independent assessment.</w:t>
      </w:r>
    </w:p>
    <w:p>
      <w:pPr>
        <w:spacing w:line="336" w:lineRule="auto" w:after="180"/>
      </w:pPr>
      <w:r>
        <w:rPr>
          <w:b w:val="0"/>
        </w:rPr>
        <w:t xml:space="preserve">Read the picture in order. Run the lookup. This tool contract contains no lending or deletion operation.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the extra lend field</w:t>
      </w:r>
    </w:p>
    <w:p>
      <w:pPr>
        <w:pStyle w:val="ListBullet"/>
      </w:pPr>
      <w:r>
        <w:t>Change one thing: Add lend: true to the same call.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Run the lookup. This tool contract contains no lending or deletion operation. Changed condition: Add lend: true to the same call. Expected result: Reject the call before invoking the tool. Reason: An extra operation is outside the exact allowed contract, even when book_id is valid."/>
            <wp:cNvGraphicFramePr>
              <a:graphicFrameLocks noChangeAspect="1"/>
            </wp:cNvGraphicFramePr>
            <a:graphic>
              <a:graphicData uri="http://schemas.openxmlformats.org/drawingml/2006/picture">
                <pic:pic>
                  <pic:nvPicPr>
                    <pic:cNvPr id="0" name="academy-story-ai-3-21-04.png"/>
                    <pic:cNvPicPr/>
                  </pic:nvPicPr>
                  <pic:blipFill>
                    <a:blip r:embed="rId18"/>
                    <a:stretch>
                      <a:fillRect/>
                    </a:stretch>
                  </pic:blipFill>
                  <pic:spPr>
                    <a:xfrm>
                      <a:off x="0" y="0"/>
                      <a:ext cx="5486400" cy="3026664"/>
                    </a:xfrm>
                    <a:prstGeom prst="rect"/>
                  </pic:spPr>
                </pic:pic>
              </a:graphicData>
            </a:graphic>
          </wp:inline>
        </w:drawing>
      </w:r>
    </w:p>
    <w:p>
      <w:pPr>
        <w:pStyle w:val="Heading2"/>
      </w:pPr>
      <w:r>
        <w:t>Name response and access limits</w:t>
      </w:r>
    </w:p>
    <w:p>
      <w:pPr>
        <w:pStyle w:val="ListBullet"/>
      </w:pPr>
      <w:r>
        <w:t>A valid tool call can still return unavailable or outdated records. Validate the response and access rights separately.</w:t>
      </w:r>
    </w:p>
    <w:p>
      <w:pPr>
        <w:pStyle w:val="ListBullet"/>
      </w:pPr>
      <w:r>
        <w:t>Read the labelled picture: Does a valid C7 ID permit the extra lending action? Point to the relevant step in the picture, then write the changed result and the rule or evidence that supports it.</w:t>
      </w:r>
    </w:p>
    <w:p>
      <w:pPr>
        <w:pStyle w:val="Heading2"/>
      </w:pPr>
      <w:r>
        <w:t>Separate practice · Extra book argument to room lookup · reference / check after trying</w:t>
      </w:r>
    </w:p>
    <w:p>
      <w:pPr>
        <w:spacing w:line="336" w:lineRule="auto" w:after="180"/>
      </w:pPr>
      <w:r>
        <w:rPr>
          <w:b w:val="0"/>
        </w:rPr>
        <w:t xml:space="preserve">Proposed call lookup_room has room_id=B and extra </w:t>
      </w:r>
      <w:r>
        <w:rPr>
          <w:b/>
        </w:rPr>
        <w:t>argument</w:t>
      </w:r>
      <w:r>
        <w:rPr>
          <w:b w:val="0"/>
        </w:rPr>
        <w:t xml:space="preserve"> book=true.</w:t>
      </w:r>
    </w:p>
    <w:p>
      <w:pPr>
        <w:spacing w:line="336" w:lineRule="auto" w:after="180"/>
      </w:pPr>
      <w:r>
        <w:rPr>
          <w:b w:val="0"/>
        </w:rPr>
        <w:t xml:space="preserve">Reject the extra field under the closed </w:t>
      </w:r>
      <w:r>
        <w:rPr>
          <w:b/>
        </w:rPr>
        <w:t>input</w:t>
      </w:r>
      <w:r>
        <w:rPr>
          <w:b w:val="0"/>
        </w:rPr>
        <w:t xml:space="preserve"> contract. The lookup tool provides no booking authority even if the requested room exists.</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Tools and APIs"/>
            <wp:cNvGraphicFramePr>
              <a:graphicFrameLocks noChangeAspect="1"/>
            </wp:cNvGraphicFramePr>
            <a:graphic>
              <a:graphicData uri="http://schemas.openxmlformats.org/drawingml/2006/picture">
                <pic:pic>
                  <pic:nvPicPr>
                    <pic:cNvPr id="0" name="7ac3eb2cb5c8c837549b28aaedf3ed1a6eeab56b0c2f15cf663ffcc21dac3f35.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Tool schema requires operation and two numbers.</w:t>
      </w:r>
    </w:p>
    <w:p>
      <w:pPr>
        <w:spacing w:line="336" w:lineRule="auto" w:after="180"/>
      </w:pPr>
      <w:r>
        <w:rPr>
          <w:b w:val="0"/>
        </w:rPr>
        <w:t>2. Request sends operation=divide, a=18, b=24.</w:t>
      </w:r>
    </w:p>
    <w:p>
      <w:pPr>
        <w:spacing w:line="336" w:lineRule="auto" w:after="180"/>
      </w:pPr>
      <w:r>
        <w:rPr>
          <w:b w:val="0"/>
        </w:rPr>
        <w:t>3. Tool returns result=0.75; product formats 75%.</w:t>
      </w:r>
    </w:p>
    <w:p>
      <w:pPr>
        <w:spacing w:line="336" w:lineRule="auto" w:after="180"/>
      </w:pPr>
      <w:r>
        <w:rPr>
          <w:b w:val="0"/>
        </w:rPr>
        <w:t xml:space="preserve">4. Timeout or invalid </w:t>
      </w:r>
      <w:r>
        <w:rPr>
          <w:b/>
        </w:rPr>
        <w:t>input</w:t>
      </w:r>
      <w:r>
        <w:rPr>
          <w:b w:val="0"/>
        </w:rPr>
        <w:t xml:space="preserve"> must trigger retry, repair, or safe explanation—not invented data.</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Tools and APIs</w:t>
      </w:r>
    </w:p>
    <w:p>
      <w:pPr>
        <w:pStyle w:val="Heading3"/>
      </w:pPr>
      <w:r>
        <w:t>The facts we will use</w:t>
      </w:r>
    </w:p>
    <w:p>
      <w:r>
        <w:drawing>
          <wp:inline xmlns:a="http://schemas.openxmlformats.org/drawingml/2006/main" xmlns:pic="http://schemas.openxmlformats.org/drawingml/2006/picture">
            <wp:extent cx="5486400" cy="5185229"/>
            <wp:docPr id="17" name="Picture 17" descr="Tools and APIs. Check shape: Exactly book_id is supplied, and C7 is text.. Check membership: C7 occurs in the authorised registry.. Read only: Run the lookup. This tool contract contains no lending or deletion operation."/>
            <wp:cNvGraphicFramePr>
              <a:graphicFrameLocks noChangeAspect="1"/>
            </wp:cNvGraphicFramePr>
            <a:graphic>
              <a:graphicData uri="http://schemas.openxmlformats.org/drawingml/2006/picture">
                <pic:pic>
                  <pic:nvPicPr>
                    <pic:cNvPr id="0" name="academy-visual-ai-3-21.png"/>
                    <pic:cNvPicPr/>
                  </pic:nvPicPr>
                  <pic:blipFill>
                    <a:blip r:embed="rId2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an operation hidden in an argument</w:t>
      </w:r>
    </w:p>
    <w:p>
      <w:r>
        <w:t>Membership, schema validity and permission are separate checks.</w:t>
      </w:r>
    </w:p>
    <w:p>
      <w:pPr>
        <w:pStyle w:val="Heading2"/>
      </w:pPr>
      <w:r>
        <w:t>Repair the extra-action and missing-value shortcuts</w:t>
      </w:r>
    </w:p>
    <w:p>
      <w:pPr>
        <w:spacing w:line="336" w:lineRule="auto" w:after="180"/>
      </w:pPr>
      <w:r>
        <w:rPr>
          <w:b w:val="0"/>
        </w:rPr>
        <w:t>Claim to repair: The ID exists, so ignore the extra booking field and execute the request. The contract accepts exactly one input field. Reject the extra operation before invocation rather than silently rewriting its meaning. A read-only result provides data only. Another shortcut is treating not found as capacity zero: Z has a measured zero, whereas an absent room has no capacity value.</w:t>
      </w:r>
    </w:p>
    <w:p>
      <w:pPr>
        <w:spacing w:line="336" w:lineRule="auto" w:after="180"/>
      </w:pPr>
      <w:r>
        <w:rPr>
          <w:b w:val="0"/>
        </w:rPr>
        <w:t>Validate response ID, status and fields before using returned data.</w:t>
      </w:r>
    </w:p>
    <w:p>
      <w:pPr>
        <w:pStyle w:val="Heading2"/>
      </w:pPr>
      <w:r>
        <w:t>Design a revealing follow-up</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Tools and APIs"/>
            <wp:cNvGraphicFramePr>
              <a:graphicFrameLocks noChangeAspect="1"/>
            </wp:cNvGraphicFramePr>
            <a:graphic>
              <a:graphicData uri="http://schemas.openxmlformats.org/drawingml/2006/picture">
                <pic:pic>
                  <pic:nvPicPr>
                    <pic:cNvPr id="0" name="62301ea3471ceb03ea25a528bf59190f9e698aa23a9b008577dc5dfd868ef7be.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request validation with less help</w:t>
      </w:r>
    </w:p>
    <w:p>
      <w:r>
        <w:t>Use the closed room contract; keep book and room schemas separate.</w:t>
      </w:r>
    </w:p>
    <w:p>
      <w:pPr>
        <w:pStyle w:val="Heading2"/>
      </w:pPr>
      <w:r>
        <w:t>The result-versus-authority limit</w:t>
      </w:r>
    </w:p>
    <w:p>
      <w:pPr>
        <w:spacing w:line="336" w:lineRule="auto" w:after="180"/>
      </w:pPr>
      <w:r>
        <w:rPr>
          <w:b w:val="0"/>
        </w:rPr>
        <w:t>A successful tool result supports only its declared data and operation; it does not authorise subsequent side effects.</w:t>
      </w:r>
    </w:p>
    <w:p>
      <w:pPr>
        <w:pStyle w:val="Heading2"/>
      </w:pPr>
      <w:r>
        <w:t>Complete the extra-field W2</w:t>
      </w:r>
    </w:p>
    <w:p>
      <w:pPr>
        <w:pStyle w:val="Heading3"/>
      </w:pPr>
      <w:r>
        <w:t>Practise with less help: Trace the worked case</w:t>
      </w:r>
    </w:p>
    <w:p>
      <w:pPr>
        <w:spacing w:line="336" w:lineRule="auto" w:after="180"/>
      </w:pPr>
      <w:r>
        <w:rPr>
          <w:b w:val="0"/>
        </w:rPr>
        <w:t xml:space="preserve">Use workbook W2 for the connected example “Tools and </w:t>
      </w:r>
      <w:r>
        <w:rPr>
          <w:b/>
        </w:rPr>
        <w:t>API contract</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a guarantee shortcut</w:t>
      </w:r>
    </w:p>
    <w:p>
      <w:pPr>
        <w:pStyle w:val="Heading3"/>
      </w:pPr>
      <w:r>
        <w:t>Check your reasoning</w:t>
      </w:r>
    </w:p>
    <w:p>
      <w:pPr>
        <w:pStyle w:val="ListBullet"/>
      </w:pPr>
      <w:r>
        <w:t>Use the worked case for Tools and API contracts.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action boundary</w:t>
      </w:r>
    </w:p>
    <w:p>
      <w:pPr>
        <w:pStyle w:val="Heading3"/>
      </w:pPr>
      <w:r>
        <w:t>Explain the picture</w:t>
      </w:r>
    </w:p>
    <w:p>
      <w:pPr>
        <w:pStyle w:val="ListBullet"/>
      </w:pPr>
      <w:r>
        <w:t>Does a valid C7 ID permit the extra lending action?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cases separate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 xml:space="preserve">Prompts, schemas, retrieval, </w:t>
      </w:r>
      <w:r>
        <w:rPr>
          <w:b/>
        </w:rPr>
        <w:t>tool call</w:t>
      </w:r>
      <w:r>
        <w:rPr>
          <w:b w:val="0"/>
        </w:rPr>
        <w:t>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Tools and API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Simulate six complete tool traces</w:t>
      </w:r>
    </w:p>
    <w:p>
      <w:r>
        <w:t>Keep request rejection, response rejection and unavailable service distinct.</w:t>
      </w:r>
    </w:p>
    <w:p>
      <w:pPr>
        <w:pStyle w:val="Heading2"/>
      </w:pPr>
      <w:r>
        <w:t>All supplied request and response cards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Supplied fictional card</w:t>
            </w:r>
          </w:p>
        </w:tc>
        <w:tc>
          <w:tcPr>
            <w:tcW w:type="dxa" w:w="5112"/>
          </w:tcPr>
          <w:p>
            <w:r>
              <w:t>Expected trace under the room contract</w:t>
            </w:r>
          </w:p>
        </w:tc>
      </w:tr>
      <w:tr>
        <w:tc>
          <w:tcPr>
            <w:tcW w:type="dxa" w:w="5112"/>
          </w:tcPr>
          <w:p>
            <w:r>
              <w:t>A · Request room_id=B; returned found=true, room_id=B, capacity 12.</w:t>
            </w:r>
          </w:p>
        </w:tc>
        <w:tc>
          <w:tcPr>
            <w:tcW w:type="dxa" w:w="5112"/>
          </w:tcPr>
          <w:p>
            <w:r>
              <w:t>Valid request and response; report supplied capacity 12, no booking.</w:t>
            </w:r>
          </w:p>
        </w:tc>
      </w:tr>
      <w:tr>
        <w:tc>
          <w:tcPr>
            <w:tcW w:type="dxa" w:w="5112"/>
          </w:tcPr>
          <w:p>
            <w:r>
              <w:t>B · Request room_id=Z; returned found=true, room_id=Z, capacity 0.</w:t>
            </w:r>
          </w:p>
        </w:tc>
        <w:tc>
          <w:tcPr>
            <w:tcW w:type="dxa" w:w="5112"/>
          </w:tcPr>
          <w:p>
            <w:r>
              <w:t>Valid measured zero; do not treat 0 as missing.</w:t>
            </w:r>
          </w:p>
        </w:tc>
      </w:tr>
      <w:tr>
        <w:tc>
          <w:tcPr>
            <w:tcW w:type="dxa" w:w="5112"/>
          </w:tcPr>
          <w:p>
            <w:r>
              <w:t>C · Request room_id=B and book=true.</w:t>
            </w:r>
          </w:p>
        </w:tc>
        <w:tc>
          <w:tcPr>
            <w:tcW w:type="dxa" w:w="5112"/>
          </w:tcPr>
          <w:p>
            <w:r>
              <w:t>Reject extra field before invoking.</w:t>
            </w:r>
          </w:p>
        </w:tc>
      </w:tr>
      <w:tr>
        <w:tc>
          <w:tcPr>
            <w:tcW w:type="dxa" w:w="5112"/>
          </w:tcPr>
          <w:p>
            <w:r>
              <w:t>D · Request room_id as numeric12.</w:t>
            </w:r>
          </w:p>
        </w:tc>
        <w:tc>
          <w:tcPr>
            <w:tcW w:type="dxa" w:w="5112"/>
          </w:tcPr>
          <w:p>
            <w:r>
              <w:t>Reject wrong type before invoking.</w:t>
            </w:r>
          </w:p>
        </w:tc>
      </w:tr>
      <w:tr>
        <w:tc>
          <w:tcPr>
            <w:tcW w:type="dxa" w:w="5112"/>
          </w:tcPr>
          <w:p>
            <w:r>
              <w:t>E · Valid request B; attempt 1 timeout, attempt 2 timeout.</w:t>
            </w:r>
          </w:p>
        </w:tc>
        <w:tc>
          <w:tcPr>
            <w:tcW w:type="dxa" w:w="5112"/>
          </w:tcPr>
          <w:p>
            <w:r>
              <w:t>Two attempts exhausted; unavailable, no third attempt or invented data.</w:t>
            </w:r>
          </w:p>
        </w:tc>
      </w:tr>
      <w:tr>
        <w:tc>
          <w:tcPr>
            <w:tcW w:type="dxa" w:w="5112"/>
          </w:tcPr>
          <w:p>
            <w:r>
              <w:t>F · Valid request B; returned found=true, room_id=Z, capacity 0.</w:t>
            </w:r>
          </w:p>
        </w:tc>
        <w:tc>
          <w:tcPr>
            <w:tcW w:type="dxa" w:w="5112"/>
          </w:tcPr>
          <w:p>
            <w:r>
              <w:t>Reject mismatched response identity; do not use another room’s data.</w:t>
            </w:r>
          </w:p>
        </w:tc>
      </w:tr>
    </w:tbl>
    <w:p>
      <w:pPr>
        <w:pStyle w:val="Heading2"/>
      </w:pPr>
      <w:r>
        <w:t>Predict, validate and trace</w:t>
      </w:r>
    </w:p>
    <w:p>
      <w:pPr>
        <w:pStyle w:val="ListNumber"/>
      </w:pPr>
      <w:r>
        <w:t>Cover the expected trace and classify each complete card. Record request validation, permitted operation, whether invocation is allowed, response check and final reported status. Uncover the supplied guidance afterwards. The timeout budget is two total attempts, not two retries after the first; it applies only to this read-only transient-timeout case. Do not extend that retry policy to side-effecting tools. Unknown IDs in the room contract are valid strings that produce not found, distinct from invalid input. No network calls, bookings or measured tool executions occur here. Preserve the independent K cases for the first uncoached attempt.</w:t>
      </w:r>
    </w:p>
    <w:p>
      <w:pPr>
        <w:pStyle w:val="Heading2"/>
      </w:pPr>
      <w:r>
        <w:t>Keep the paper evidence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Tools and APIs"/>
            <wp:cNvGraphicFramePr>
              <a:graphicFrameLocks noChangeAspect="1"/>
            </wp:cNvGraphicFramePr>
            <a:graphic>
              <a:graphicData uri="http://schemas.openxmlformats.org/drawingml/2006/picture">
                <pic:pic>
                  <pic:nvPicPr>
                    <pic:cNvPr id="0" name="e98f2f8c03f1013655ebe6b5744d471165e78cb03d650c857bc06dc1ee557d55.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Use the six supplied toy room-lookup cards and complete closed contract. Validate </w:t>
      </w:r>
      <w:r>
        <w:rPr>
          <w:b/>
        </w:rPr>
        <w:t>argument</w:t>
      </w:r>
      <w:r>
        <w:rPr>
          <w:b w:val="0"/>
        </w:rPr>
        <w:t>s, action scope and response identity; distinguish measured zero from missing and stop after at most two total read-only timeout attempts. Record paper traces, not live calls.</w:t>
      </w:r>
    </w:p>
    <w:p>
      <w:pPr>
        <w:pStyle w:val="Heading3"/>
      </w:pPr>
      <w:r>
        <w:t>Plan → try → check</w:t>
      </w:r>
    </w:p>
    <w:p>
      <w:pPr>
        <w:pStyle w:val="Heading1"/>
      </w:pPr>
      <w:r>
        <w:t>14. Try alone: distinguish type, missing record and extra action</w:t>
      </w:r>
    </w:p>
    <w:p>
      <w:r>
        <w:t>Use the supplied K cases under the declared room contract.</w:t>
      </w:r>
    </w:p>
    <w:p>
      <w:pPr>
        <w:pStyle w:val="Heading2"/>
      </w:pPr>
      <w:r>
        <w:t>Independent cases and syntax scope</w:t>
      </w:r>
    </w:p>
    <w:p>
      <w:pPr>
        <w:spacing w:line="336" w:lineRule="auto" w:after="180"/>
      </w:pPr>
      <w:r>
        <w:rPr>
          <w:b w:val="0"/>
        </w:rPr>
        <w:t>Tool accepts room_id string. Calls are {room_id:7}, {room_id:K} and {room_id:K, delete:true}. Validate; K is absent from the registry.</w:t>
      </w:r>
    </w:p>
    <w:p>
      <w:pPr>
        <w:spacing w:line="336" w:lineRule="auto" w:after="180"/>
      </w:pPr>
      <w:r>
        <w:rPr>
          <w:b w:val="0"/>
        </w:rPr>
        <w:t>Apply the same room input contract: exactly room_id as a nonempty string; extra fields are rejected before invocation. Treat the K values in the task’s shorthand as text. K is absent from the registry. No real API, deletion capability or capacity measurement for K is supplied.</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Week 21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tool can look up book availability and also place an order. The user asks only whether a book is available. Which action is authorized?</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Allow only retrieval and calculator tools with validated </w:t>
      </w:r>
      <w:r>
        <w:rPr>
          <w:b/>
        </w:rPr>
        <w:t>argument</w:t>
      </w:r>
      <w:r>
        <w:rPr>
          <w:b w:val="0"/>
        </w:rPr>
        <w:t>s and visible results.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 tool can calculate or search supplied notes. The request is 'What is 17×6, and where do roots take up water?' Assign each subtask and describe </w:t>
      </w:r>
      <w:r>
        <w:rPr>
          <w:b/>
        </w:rPr>
        <w:t>output</w:t>
      </w:r>
      <w:r>
        <w:rPr>
          <w:b w:val="0"/>
        </w:rPr>
        <w:t xml:space="preserve"> checks.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tool boundary inspectable</w:t>
      </w:r>
    </w:p>
    <w:p>
      <w:r>
        <w:t>Validate both directions before using a returned value.</w:t>
      </w:r>
    </w:p>
    <w:p>
      <w:pPr>
        <w:pStyle w:val="Heading2"/>
      </w:pPr>
      <w:r>
        <w:t>This week’s contribution</w:t>
      </w:r>
    </w:p>
    <w:p>
      <w:pPr>
        <w:spacing w:line="336" w:lineRule="auto" w:after="180"/>
      </w:pPr>
      <w:r>
        <w:rPr>
          <w:b w:val="0"/>
        </w:rPr>
        <w:t>For the Verified Study Buddy, list each tool’s operation, permission boundary, exact request/response fields, validation rules, failure statuses and bounded retry policy. Preserve the original request and returned ID so a response cannot silently attach to a different object. Keep lookup separate from actions that change records.</w:t>
      </w:r>
    </w:p>
    <w:p>
      <w:pPr>
        <w:spacing w:line="336" w:lineRule="auto" w:after="180"/>
      </w:pPr>
      <w:r>
        <w:rPr>
          <w:b w:val="0"/>
        </w:rPr>
        <w:t>A generated call, eligible request and validated result are three different evidence stages.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Retain the checkpoint and human choice</w:t>
      </w:r>
    </w:p>
    <w:p>
      <w:pPr>
        <w:spacing w:line="336" w:lineRule="auto" w:after="180"/>
      </w:pPr>
      <w:r>
        <w:rPr>
          <w:b w:val="0"/>
        </w:rPr>
        <w:t xml:space="preserve">THIS WEEK’S CHECKPOINT  Allow only retrieval and calculator tools with validated </w:t>
      </w:r>
      <w:r>
        <w:rPr>
          <w:b/>
        </w:rPr>
        <w:t>argument</w:t>
      </w:r>
      <w:r>
        <w:rPr>
          <w:b w:val="0"/>
        </w:rPr>
        <w:t>s and visible results.</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ools and APIs"/>
            <wp:cNvGraphicFramePr>
              <a:graphicFrameLocks noChangeAspect="1"/>
            </wp:cNvGraphicFramePr>
            <a:graphic>
              <a:graphicData uri="http://schemas.openxmlformats.org/drawingml/2006/picture">
                <pic:pic>
                  <pic:nvPicPr>
                    <pic:cNvPr id="0" name="5e560882c7885b6f322e39ede9e4b0ac13d49ce6c1e13cb9ebacad526aa8ce32.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say what was proposed, allowed and established</w:t>
      </w:r>
    </w:p>
    <w:p>
      <w:r>
        <w:t>A valid request is not a validated response or a permission for another operation.</w:t>
      </w:r>
    </w:p>
    <w:p>
      <w:pPr>
        <w:pStyle w:val="Heading2"/>
      </w:pPr>
      <w:r>
        <w:t>Explain without notes</w:t>
      </w:r>
    </w:p>
    <w:p>
      <w:pPr>
        <w:pStyle w:val="ListBullet"/>
      </w:pPr>
      <w:r>
        <w:t>Close your notes. Explain this goal in your own words: Explain the mechanism and terminology of tools and api contracts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API</w:t>
            </w:r>
          </w:p>
        </w:tc>
        <w:tc>
          <w:tcPr>
            <w:tcW w:type="dxa" w:w="3408"/>
          </w:tcPr>
          <w:p>
            <w:r>
              <w:t>An agreed interface through which software requests data or actions from another system.</w:t>
            </w:r>
          </w:p>
        </w:tc>
        <w:tc>
          <w:tcPr>
            <w:tcW w:type="dxa" w:w="3408"/>
          </w:tcPr>
          <w:p>
            <w:r/>
          </w:p>
        </w:tc>
      </w:tr>
      <w:tr>
        <w:tc>
          <w:tcPr>
            <w:tcW w:type="dxa" w:w="3408"/>
          </w:tcPr>
          <w:p>
            <w:r>
              <w:t>tool call</w:t>
            </w:r>
          </w:p>
        </w:tc>
        <w:tc>
          <w:tcPr>
            <w:tcW w:type="dxa" w:w="3408"/>
          </w:tcPr>
          <w:p>
            <w:r>
              <w:t>A structured request to a tool with specified arguments.</w:t>
            </w:r>
          </w:p>
        </w:tc>
        <w:tc>
          <w:tcPr>
            <w:tcW w:type="dxa" w:w="3408"/>
          </w:tcPr>
          <w:p>
            <w:r/>
          </w:p>
        </w:tc>
      </w:tr>
      <w:tr>
        <w:tc>
          <w:tcPr>
            <w:tcW w:type="dxa" w:w="3408"/>
          </w:tcPr>
          <w:p>
            <w:r>
              <w:t>argument</w:t>
            </w:r>
          </w:p>
        </w:tc>
        <w:tc>
          <w:tcPr>
            <w:tcW w:type="dxa" w:w="3408"/>
          </w:tcPr>
          <w:p>
            <w:r>
              <w:t>A value supplied to a function or tool to tell it what to operate on.</w:t>
            </w:r>
          </w:p>
        </w:tc>
        <w:tc>
          <w:tcPr>
            <w:tcW w:type="dxa" w:w="3408"/>
          </w:tcPr>
          <w:p>
            <w:r/>
          </w:p>
        </w:tc>
      </w:tr>
      <w:tr>
        <w:tc>
          <w:tcPr>
            <w:tcW w:type="dxa" w:w="3408"/>
          </w:tcPr>
          <w:p>
            <w:r>
              <w:t>error response</w:t>
            </w:r>
          </w:p>
        </w:tc>
        <w:tc>
          <w:tcPr>
            <w:tcW w:type="dxa" w:w="3408"/>
          </w:tcPr>
          <w:p>
            <w:r>
              <w:t>A message or structured result indicating that a request could not be completed as expected.</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API contract</w:t>
            </w:r>
          </w:p>
        </w:tc>
        <w:tc>
          <w:tcPr>
            <w:tcW w:type="dxa" w:w="5112"/>
          </w:tcPr>
          <w:p>
            <w:r>
              <w:t>Declared input, output and failure rules for an interface</w:t>
            </w:r>
          </w:p>
        </w:tc>
      </w:tr>
      <w:tr>
        <w:tc>
          <w:tcPr>
            <w:tcW w:type="dxa" w:w="5112"/>
          </w:tcPr>
          <w:p>
            <w:r>
              <w:t>Not found</w:t>
            </w:r>
          </w:p>
        </w:tc>
        <w:tc>
          <w:tcPr>
            <w:tcW w:type="dxa" w:w="5112"/>
          </w:tcPr>
          <w:p>
            <w:r>
              <w:t>An explicit absence result rather than a fabricated value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API"/>
            <wp:cNvGraphicFramePr>
              <a:graphicFrameLocks noChangeAspect="1"/>
            </wp:cNvGraphicFramePr>
            <a:graphic>
              <a:graphicData uri="http://schemas.openxmlformats.org/drawingml/2006/picture">
                <pic:pic>
                  <pic:nvPicPr>
                    <pic:cNvPr id="0" name="6881d60a59f52f99c8887da616b07ec70d85437a3c1451ffc88bf1d6180cf3ab.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tool call"/>
            <wp:cNvGraphicFramePr>
              <a:graphicFrameLocks noChangeAspect="1"/>
            </wp:cNvGraphicFramePr>
            <a:graphic>
              <a:graphicData uri="http://schemas.openxmlformats.org/drawingml/2006/picture">
                <pic:pic>
                  <pic:nvPicPr>
                    <pic:cNvPr id="0" name="fe3d7278e87ca827ecca82e23476cfcaa9288bc0ec9dcfcfee3abb06a0bca755.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argument"/>
            <wp:cNvGraphicFramePr>
              <a:graphicFrameLocks noChangeAspect="1"/>
            </wp:cNvGraphicFramePr>
            <a:graphic>
              <a:graphicData uri="http://schemas.openxmlformats.org/drawingml/2006/picture">
                <pic:pic>
                  <pic:nvPicPr>
                    <pic:cNvPr id="0" name="7b745c32916d4b56655b4d7509e17fdfc4cb0153febe86dc230c5262661cea36.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error response"/>
            <wp:cNvGraphicFramePr>
              <a:graphicFrameLocks noChangeAspect="1"/>
            </wp:cNvGraphicFramePr>
            <a:graphic>
              <a:graphicData uri="http://schemas.openxmlformats.org/drawingml/2006/picture">
                <pic:pic>
                  <pic:nvPicPr>
                    <pic:cNvPr id="0" name="3abb7c654b8ed46e276fa4df772a9baaba83fca918d3a28a3382fb3ed64d96c0.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Tools and API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Validate the fresh K room calls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Validate the fresh K room calls independently is the selected independent case.</w:t>
      </w:r>
    </w:p>
    <w:p>
      <w:r>
        <w:drawing>
          <wp:inline xmlns:a="http://schemas.openxmlformats.org/drawingml/2006/main" xmlns:pic="http://schemas.openxmlformats.org/drawingml/2006/picture">
            <wp:extent cx="5486400" cy="1901952"/>
            <wp:docPr id="27" name="Picture 27" descr="Independent proof graphic for Tools and APIs"/>
            <wp:cNvGraphicFramePr>
              <a:graphicFrameLocks noChangeAspect="1"/>
            </wp:cNvGraphicFramePr>
            <a:graphic>
              <a:graphicData uri="http://schemas.openxmlformats.org/drawingml/2006/picture">
                <pic:pic>
                  <pic:nvPicPr>
                    <pic:cNvPr id="0" name="363c88245b5765c5890223b49b17f65658874d9746bbd8c0f5ff7d807c6fe365.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EXPLANATION CHECK  Require input type/field checks, not-found semantics and a separate action boundary.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Choose a tool for each subtask</w:t>
      </w:r>
    </w:p>
    <w:p>
      <w:r>
        <w:t>Try the question before opening its worked explanation.</w:t>
      </w:r>
    </w:p>
    <w:p>
      <w:pPr>
        <w:pStyle w:val="Heading2"/>
      </w:pPr>
      <w:r>
        <w:t>Read the supplied case and question</w:t>
      </w:r>
    </w:p>
    <w:p>
      <w:pPr>
        <w:spacing w:line="336" w:lineRule="auto" w:after="180"/>
      </w:pPr>
      <w:r>
        <w:rPr>
          <w:b w:val="0"/>
        </w:rPr>
        <w:t>An assistant has calculator and source-search tools. Request: 12 times 9 and habitat definition from a class pack.</w:t>
      </w:r>
    </w:p>
    <w:p>
      <w:pPr>
        <w:spacing w:line="336" w:lineRule="auto" w:after="180"/>
      </w:pPr>
      <w:r>
        <w:rPr>
          <w:b w:val="0"/>
        </w:rPr>
        <w:t>Choose and verify tools.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Calculator returns 108; search retrieves the definition. Verify </w:t>
      </w:r>
      <w:r>
        <w:rPr>
          <w:b/>
        </w:rPr>
        <w:t>input</w:t>
      </w:r>
      <w:r>
        <w:rPr>
          <w:b w:val="0"/>
        </w:rPr>
        <w:t xml:space="preserve">s, </w:t>
      </w:r>
      <w:r>
        <w:rPr>
          <w:b/>
        </w:rPr>
        <w:t>output</w:t>
      </w:r>
      <w:r>
        <w:rPr>
          <w:b w:val="0"/>
        </w:rPr>
        <w:t>s and supporting passage before answering.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12 times 9</w:t>
            </w:r>
          </w:p>
        </w:tc>
        <w:tc>
          <w:tcPr>
            <w:tcW w:type="dxa" w:w="5112"/>
          </w:tcPr>
          <w:p>
            <w:r>
              <w:t>Calculator → 108</w:t>
            </w:r>
          </w:p>
        </w:tc>
      </w:tr>
      <w:tr>
        <w:tc>
          <w:tcPr>
            <w:tcW w:type="dxa" w:w="5112"/>
          </w:tcPr>
          <w:p>
            <w:r>
              <w:t>Habitat definition</w:t>
            </w:r>
          </w:p>
        </w:tc>
        <w:tc>
          <w:tcPr>
            <w:tcW w:type="dxa" w:w="5112"/>
          </w:tcPr>
          <w:p>
            <w:r>
              <w:t>Search approved class pack</w:t>
            </w:r>
          </w:p>
        </w:tc>
      </w:tr>
      <w:tr>
        <w:tc>
          <w:tcPr>
            <w:tcW w:type="dxa" w:w="5112"/>
          </w:tcPr>
          <w:p>
            <w:r>
              <w:t>Before answering</w:t>
            </w:r>
          </w:p>
        </w:tc>
        <w:tc>
          <w:tcPr>
            <w:tcW w:type="dxa" w:w="5112"/>
          </w:tcPr>
          <w:p>
            <w:r>
              <w:t>Verify input, result and support</w:t>
            </w:r>
          </w:p>
        </w:tc>
      </w:tr>
    </w:tbl>
    <w:p>
      <w:pPr>
        <w:pStyle w:val="Heading2"/>
      </w:pPr>
      <w:r>
        <w:t>Earlier wording, alternatives and picture transcripts · reference / check after trying</w:t>
      </w:r>
    </w:p>
    <w:p>
      <w:pPr>
        <w:pStyle w:val="Heading3"/>
      </w:pPr>
      <w:r>
        <w:t>Week 21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Choose a tool for each subtask</w:t>
      </w:r>
    </w:p>
    <w:p>
      <w:pPr>
        <w:spacing w:line="336" w:lineRule="auto" w:after="180"/>
      </w:pPr>
      <w:r>
        <w:rPr>
          <w:b w:val="0"/>
        </w:rPr>
        <w:t>An assistant has calculator and source-search tools. Request: 12 times 9 and habitat definition from a class pack.</w:t>
      </w:r>
    </w:p>
    <w:p>
      <w:pPr>
        <w:spacing w:line="336" w:lineRule="auto" w:after="180"/>
      </w:pPr>
      <w:r>
        <w:rPr>
          <w:b w:val="0"/>
        </w:rPr>
        <w:t>Choose and verify tools.</w:t>
      </w:r>
    </w:p>
    <w:p>
      <w:pPr>
        <w:spacing w:line="336" w:lineRule="auto" w:after="180"/>
      </w:pPr>
      <w:r>
        <w:rPr>
          <w:b w:val="0"/>
        </w:rPr>
        <w:t xml:space="preserve">Calculator returns 108; search retrieves the definition. Verify </w:t>
      </w:r>
      <w:r>
        <w:rPr>
          <w:b/>
        </w:rPr>
        <w:t>input</w:t>
      </w:r>
      <w:r>
        <w:rPr>
          <w:b w:val="0"/>
        </w:rPr>
        <w:t xml:space="preserve">s, </w:t>
      </w:r>
      <w:r>
        <w:rPr>
          <w:b/>
        </w:rPr>
        <w:t>output</w:t>
      </w:r>
      <w:r>
        <w:rPr>
          <w:b w:val="0"/>
        </w:rPr>
        <w:t>s and supporting passage before answering.</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tools and api contracts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Check a library lookup call before it reaches a tool.</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Check a library lookup call before it reaches a tool.</w:t>
      </w:r>
    </w:p>
    <w:p>
      <w:pPr>
        <w:pStyle w:val="Heading3"/>
      </w:pPr>
      <w:r>
        <w:t>Practice 1: explain the deciding evidence</w:t>
      </w:r>
    </w:p>
    <w:p>
      <w:pPr>
        <w:pStyle w:val="ListBullet"/>
      </w:pPr>
      <w:r>
        <w:t>Which labelled step matches this detail? Run the lookup. This tool contract contains no lending or deletion operation.</w:t>
      </w:r>
    </w:p>
    <w:p>
      <w:pPr>
        <w:pStyle w:val="ListBullet"/>
      </w:pPr>
      <w:r>
        <w:t>1. Check shape</w:t>
      </w:r>
    </w:p>
    <w:p>
      <w:pPr>
        <w:pStyle w:val="ListBullet"/>
      </w:pPr>
      <w:r>
        <w:t>2. Read only</w:t>
      </w:r>
    </w:p>
    <w:p>
      <w:pPr>
        <w:pStyle w:val="ListBullet"/>
      </w:pPr>
      <w:r>
        <w:t>3. Check membership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Read only Run the lookup. This tool contract contains no lending or deletion operation. 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Add lend: true to the same call. Which conclusion is supported by the supplied facts?</w:t>
      </w:r>
    </w:p>
    <w:p>
      <w:pPr>
        <w:pStyle w:val="ListBullet"/>
      </w:pPr>
      <w:r>
        <w:t>1. This one example guarantees correct results for every future input.</w:t>
      </w:r>
    </w:p>
    <w:p>
      <w:pPr>
        <w:pStyle w:val="ListBullet"/>
      </w:pPr>
      <w:r>
        <w:t>2. Reject the call before invoking the tool.</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Reject the call before invoking the tool. An extra operation is outside the exact allowed contract, even when book_id is valid.</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Conversation State and Memory (ai-3/20). Goal: Explain the </w:t>
      </w:r>
      <w:r>
        <w:rPr>
          <w:b/>
        </w:rPr>
        <w:t>mechanism</w:t>
      </w:r>
      <w:r>
        <w:rPr>
          <w:b w:val="0"/>
        </w:rPr>
        <w:t xml:space="preserve"> and terminology of conversation state and retention. Short practice: What is selected_book after the correction and after exit?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Retrieval Augmented Generation (ai-3/18). Goal: Explain the </w:t>
      </w:r>
      <w:r>
        <w:rPr>
          <w:b/>
        </w:rPr>
        <w:t>mechanism</w:t>
      </w:r>
      <w:r>
        <w:rPr>
          <w:b w:val="0"/>
        </w:rPr>
        <w:t xml:space="preserve"> and terminology of building a grounded answer. Short practice: Which part of the source supports a two-minute melting claim?</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Source Quality (ai-3/15). Goal: Explain the </w:t>
      </w:r>
      <w:r>
        <w:rPr>
          <w:b/>
        </w:rPr>
        <w:t>mechanism</w:t>
      </w:r>
      <w:r>
        <w:rPr>
          <w:b w:val="0"/>
        </w:rPr>
        <w:t xml:space="preserve"> and terminology of conflicting and time-sensitive sources. Short practice: Which source fields must be checked before answering day 9?.</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Tools and APIs: the case</w:t>
      </w:r>
    </w:p>
    <w:p>
      <w:r>
        <w:drawing>
          <wp:inline xmlns:a="http://schemas.openxmlformats.org/drawingml/2006/main" xmlns:pic="http://schemas.openxmlformats.org/drawingml/2006/picture">
            <wp:extent cx="5486400" cy="2990088"/>
            <wp:docPr id="28" name="Picture 28" descr="Check a library lookup call before it reaches a tool. Supplied facts: lookup_book accepts exactly one field: book_id, a string. Registry IDs are C7 and M2. The proposed call is {book_id: C7}.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1-01.png"/>
                    <pic:cNvPicPr/>
                  </pic:nvPicPr>
                  <pic:blipFill>
                    <a:blip r:embed="rId31"/>
                    <a:stretch>
                      <a:fillRect/>
                    </a:stretch>
                  </pic:blipFill>
                  <pic:spPr>
                    <a:xfrm>
                      <a:off x="0" y="0"/>
                      <a:ext cx="5486400" cy="2990088"/>
                    </a:xfrm>
                    <a:prstGeom prst="rect"/>
                  </pic:spPr>
                </pic:pic>
              </a:graphicData>
            </a:graphic>
          </wp:inline>
        </w:drawing>
      </w:r>
    </w:p>
    <w:p>
      <w:pPr>
        <w:spacing w:line="336" w:lineRule="auto" w:after="180"/>
      </w:pPr>
      <w:r>
        <w:rPr>
          <w:b w:val="0"/>
        </w:rPr>
        <w:t>Check a library lookup call before it reaches a tool. Supplied facts: lookup_book accepts exactly one field: book_id, a string. Registry IDs are C7 and M2. The proposed call is {book_id: C7}.</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29" name="Picture 29" descr="Check shape: Exactly book_id is supplied, and C7 is text. → Check membership: C7 occurs in the authorised registry. → Read only: Run the lookup. This tool contract contains no lending or deletion operation."/>
            <wp:cNvGraphicFramePr>
              <a:graphicFrameLocks noChangeAspect="1"/>
            </wp:cNvGraphicFramePr>
            <a:graphic>
              <a:graphicData uri="http://schemas.openxmlformats.org/drawingml/2006/picture">
                <pic:pic>
                  <pic:nvPicPr>
                    <pic:cNvPr id="0" name="academy-story-ai-3-21-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val="0"/>
        </w:rPr>
        <w:t>Check shape: Exactly book_id is supplied, and C7 is text. → Check membership: C7 occurs in the authorised registry. → Read only: Run the lookup. This tool contract contains no lending or deletion operation.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Tools and API contracts — evidence trace</w:t>
      </w:r>
    </w:p>
    <w:p>
      <w:r>
        <w:drawing>
          <wp:inline xmlns:a="http://schemas.openxmlformats.org/drawingml/2006/main" xmlns:pic="http://schemas.openxmlformats.org/drawingml/2006/picture">
            <wp:extent cx="5486400" cy="3145536"/>
            <wp:docPr id="30" name="Picture 30" descr="Tools and API contracts — evidence trace. Proposed call lookup_room has room_id=B and extra argument book=true. | For lookup_room accept exactly room_id as a nonempty string; return found plus capacity or a not-found result. It is read-only. Reject unknown arguments and do not replace missing values with invented facts. | Reject the extra field under the closed input contract. The lookup tool provides no booking authority even if the requested room exists."/>
            <wp:cNvGraphicFramePr>
              <a:graphicFrameLocks noChangeAspect="1"/>
            </wp:cNvGraphicFramePr>
            <a:graphic>
              <a:graphicData uri="http://schemas.openxmlformats.org/drawingml/2006/picture">
                <pic:pic>
                  <pic:nvPicPr>
                    <pic:cNvPr id="0" name="academy-story-ai-3-21-03.png"/>
                    <pic:cNvPicPr/>
                  </pic:nvPicPr>
                  <pic:blipFill>
                    <a:blip r:embed="rId32"/>
                    <a:stretch>
                      <a:fillRect/>
                    </a:stretch>
                  </pic:blipFill>
                  <pic:spPr>
                    <a:xfrm>
                      <a:off x="0" y="0"/>
                      <a:ext cx="5486400" cy="3145536"/>
                    </a:xfrm>
                    <a:prstGeom prst="rect"/>
                  </pic:spPr>
                </pic:pic>
              </a:graphicData>
            </a:graphic>
          </wp:inline>
        </w:drawing>
      </w:r>
    </w:p>
    <w:p>
      <w:pPr>
        <w:spacing w:line="336" w:lineRule="auto" w:after="180"/>
      </w:pPr>
      <w:r>
        <w:rPr>
          <w:b w:val="0"/>
        </w:rPr>
        <w:t xml:space="preserve">Tools and </w:t>
      </w:r>
      <w:r>
        <w:rPr>
          <w:b/>
        </w:rPr>
        <w:t>API contract</w:t>
      </w:r>
      <w:r>
        <w:rPr>
          <w:b w:val="0"/>
        </w:rPr>
        <w:t xml:space="preserve">s — </w:t>
      </w:r>
      <w:r>
        <w:rPr>
          <w:b/>
        </w:rPr>
        <w:t>evidence</w:t>
      </w:r>
      <w:r>
        <w:rPr>
          <w:b w:val="0"/>
        </w:rPr>
        <w:t xml:space="preserve"> trace. Proposed call lookup_room has room_id=B and extra </w:t>
      </w:r>
      <w:r>
        <w:rPr>
          <w:b/>
        </w:rPr>
        <w:t>argument</w:t>
      </w:r>
      <w:r>
        <w:rPr>
          <w:b w:val="0"/>
        </w:rPr>
        <w:t xml:space="preserve"> book=true. | For lookup_room accept exactly room_id as a nonempty string; return found plus capacity or a not-found result.</w:t>
      </w:r>
    </w:p>
    <w:p>
      <w:pPr>
        <w:spacing w:line="336" w:lineRule="auto" w:after="180"/>
      </w:pPr>
      <w:r>
        <w:rPr>
          <w:b w:val="0"/>
        </w:rPr>
        <w:t xml:space="preserve">It is read-only. Reject unknown </w:t>
      </w:r>
      <w:r>
        <w:rPr>
          <w:b/>
        </w:rPr>
        <w:t>argument</w:t>
      </w:r>
      <w:r>
        <w:rPr>
          <w:b w:val="0"/>
        </w:rPr>
        <w:t xml:space="preserve">s and do not replace missing values with invented facts. | Reject the extra field under the closed </w:t>
      </w:r>
      <w:r>
        <w:rPr>
          <w:b/>
        </w:rPr>
        <w:t>input</w:t>
      </w:r>
      <w:r>
        <w:rPr>
          <w:b w:val="0"/>
        </w:rPr>
        <w:t xml:space="preserve"> contract.</w:t>
      </w:r>
    </w:p>
    <w:p>
      <w:pPr>
        <w:spacing w:line="336" w:lineRule="auto" w:after="180"/>
      </w:pPr>
      <w:r>
        <w:rPr>
          <w:b w:val="0"/>
        </w:rPr>
        <w:t>The lookup tool provides no booking authority even if the requested room exists.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Run the lookup. This tool contract contains no lending or deletion operation. Changed condition: Add lend: true to the same call. Expected result: Reject the call before invoking the tool. Reason: An extra operation is outside the exact allowed contract, even when book_id is valid."/>
            <wp:cNvGraphicFramePr>
              <a:graphicFrameLocks noChangeAspect="1"/>
            </wp:cNvGraphicFramePr>
            <a:graphic>
              <a:graphicData uri="http://schemas.openxmlformats.org/drawingml/2006/picture">
                <pic:pic>
                  <pic:nvPicPr>
                    <pic:cNvPr id="0" name="academy-story-ai-3-21-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Run the lookup. This tool contract contains no lending or deletion operation. Changed condition: Add lend: true to the same call. Expected result: Reject the call before invoking the tool.</w:t>
      </w:r>
    </w:p>
    <w:p>
      <w:pPr>
        <w:spacing w:line="336" w:lineRule="auto" w:after="180"/>
      </w:pPr>
      <w:r>
        <w:rPr>
          <w:b w:val="0"/>
        </w:rPr>
        <w:t>Reason: An extra operation is outside the exact allowed contract, even when book_id is valid.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 Limit: A valid tool call can still return unavailable or outdated records. Validate the response and access rights separately."/>
            <wp:cNvGraphicFramePr>
              <a:graphicFrameLocks noChangeAspect="1"/>
            </wp:cNvGraphicFramePr>
            <a:graphic>
              <a:graphicData uri="http://schemas.openxmlformats.org/drawingml/2006/picture">
                <pic:pic>
                  <pic:nvPicPr>
                    <pic:cNvPr id="0" name="academy-story-ai-3-21-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Run the lookup. This tool contract contains no lending or deletion operation.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A valid </w:t>
      </w:r>
      <w:r>
        <w:rPr>
          <w:b/>
        </w:rPr>
        <w:t>tool call</w:t>
      </w:r>
      <w:r>
        <w:rPr>
          <w:b w:val="0"/>
        </w:rPr>
        <w:t xml:space="preserve"> can still return unavailable or outdated records.</w:t>
      </w:r>
    </w:p>
    <w:p>
      <w:pPr>
        <w:spacing w:line="336" w:lineRule="auto" w:after="180"/>
      </w:pPr>
      <w:r>
        <w:rPr>
          <w:b w:val="0"/>
        </w:rPr>
        <w:t>Validate the response and access rights separately.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oes a valid C7 ID permit the extra lending act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1-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 valid C7 ID permit the extra lending action?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Tools and APIs: the case</w:t>
      </w:r>
    </w:p>
    <w:p>
      <w:pPr>
        <w:pStyle w:val="Heading3"/>
      </w:pPr>
      <w:r>
        <w:t>02. Follow the deciding steps</w:t>
      </w:r>
    </w:p>
    <w:p>
      <w:pPr>
        <w:pStyle w:val="Heading3"/>
      </w:pPr>
      <w:r>
        <w:t>03. Tools and API contracts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