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ai-3/29</w:t>
      </w:r>
    </w:p>
    <w:p>
      <w:pPr>
        <w:pStyle w:val="Title"/>
      </w:pPr>
      <w:r>
        <w:t>Copyright and Provenance</w:t>
      </w:r>
    </w:p>
    <w:p>
      <w:r>
        <w:t>Project: Verified Study Buddy</w:t>
      </w:r>
    </w:p>
    <w:p>
      <w:pPr>
        <w:pStyle w:val="Heading1"/>
      </w:pPr>
      <w:r>
        <w:t>Trace the origin. Match the use. Preserve the conditions.</w:t>
      </w:r>
    </w:p>
    <w:p>
      <w:r>
        <w:t>Build a provenance ledger without treating credit or generated origin as automatic permission.</w:t>
      </w:r>
    </w:p>
    <w:p>
      <w:r>
        <w:t>Ledger fields → Fern/Moss crop trace → six mixed assets → missing terms → independent quotation check.</w:t>
      </w:r>
    </w:p>
    <w:p>
      <w:pPr>
        <w:pStyle w:val="Heading1"/>
      </w:pPr>
      <w:r>
        <w:t>01. Can this source be used in this exact output?</w:t>
      </w:r>
    </w:p>
    <w:p>
      <w:r>
        <w:t>Trace origin, edits, attribution and the supplied permission conditions separately.</w:t>
      </w:r>
    </w:p>
    <w:p>
      <w:pPr>
        <w:pStyle w:val="Heading2"/>
      </w:pPr>
      <w:r>
        <w:t>Your learning goals</w:t>
      </w:r>
    </w:p>
    <w:p>
      <w:pPr>
        <w:spacing w:line="336" w:lineRule="auto" w:after="180"/>
      </w:pPr>
      <w:r>
        <w:rPr>
          <w:b w:val="0"/>
        </w:rPr>
        <w:t xml:space="preserve">I can explain the </w:t>
      </w:r>
      <w:r>
        <w:rPr>
          <w:b/>
        </w:rPr>
        <w:t>mechanism</w:t>
      </w:r>
      <w:r>
        <w:rPr>
          <w:b w:val="0"/>
        </w:rPr>
        <w:t xml:space="preserve"> and terminology of </w:t>
      </w:r>
      <w:r>
        <w:rPr>
          <w:b/>
        </w:rPr>
        <w:t>copyright</w:t>
      </w:r>
      <w:r>
        <w:rPr>
          <w:b w:val="0"/>
        </w:rPr>
        <w:t xml:space="preserve"> and permitted sources.</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2"/>
      </w:pPr>
      <w:r>
        <w:t>Recall sources and copied locations</w:t>
      </w:r>
    </w:p>
    <w:p>
      <w:pPr>
        <w:pStyle w:val="ListBullet"/>
      </w:pPr>
      <w:r>
        <w:t>Close your notes first. A rough first answer helps us choose the right starting point; it is not a score for your ability.</w:t>
      </w:r>
    </w:p>
    <w:p>
      <w:pPr>
        <w:pStyle w:val="ListBullet"/>
      </w:pPr>
      <w:r>
        <w:t>Recall Privacy by Design: know where material came from, why it is used and where copies go. Provenance records explain a work’s origin and changes; permitted reuse must be checked separately.</w:t>
      </w:r>
    </w:p>
    <w:p>
      <w:pPr>
        <w:pStyle w:val="Heading2"/>
      </w:pPr>
      <w:r>
        <w:t>Your end goal</w:t>
      </w:r>
    </w:p>
    <w:p>
      <w:pPr>
        <w:spacing w:line="336" w:lineRule="auto" w:after="180"/>
      </w:pPr>
      <w:r>
        <w:rPr>
          <w:b w:val="0"/>
        </w:rPr>
        <w:t xml:space="preserve">By the end, I can explain </w:t>
      </w:r>
      <w:r>
        <w:rPr>
          <w:b/>
        </w:rPr>
        <w:t>copyright</w:t>
      </w:r>
      <w:r>
        <w:rPr>
          <w:b w:val="0"/>
        </w:rPr>
        <w:t xml:space="preserve"> and </w:t>
      </w:r>
      <w:r>
        <w:rPr>
          <w:b/>
        </w:rPr>
        <w:t>provenance</w:t>
      </w:r>
      <w:r>
        <w:rPr>
          <w:b w:val="0"/>
        </w:rPr>
        <w:t xml:space="preserve"> using a traced example and a stated limitation.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Privacy by Design. Give an example and a mistake that the idea helps you avoid.</w:t>
      </w:r>
    </w:p>
    <w:p>
      <w:pPr>
        <w:spacing w:line="336" w:lineRule="auto" w:after="180"/>
      </w:pPr>
      <w:r>
        <w:rPr>
          <w:b w:val="0"/>
        </w:rPr>
        <w:t>Without opening the old lesson, explain one key idea from Evaluation Sets. Give an example and a mistake that the idea helps you avoid.</w:t>
      </w:r>
    </w:p>
    <w:p>
      <w:pPr>
        <w:spacing w:line="336" w:lineRule="auto" w:after="180"/>
      </w:pPr>
      <w:r>
        <w:rPr>
          <w:b w:val="0"/>
        </w:rPr>
        <w:t>Without opening the old lesson, explain one key idea from Block to Python Bridge.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Week 29: </w:t>
      </w:r>
      <w:r>
        <w:rPr>
          <w:b/>
        </w:rPr>
        <w:t>Copyright</w:t>
      </w:r>
      <w:r>
        <w:rPr>
          <w:b w:val="0"/>
        </w:rPr>
        <w:t xml:space="preserve"> and </w:t>
      </w:r>
      <w:r>
        <w:rPr>
          <w:b/>
        </w:rPr>
        <w:t>Provenance</w:t>
      </w:r>
    </w:p>
    <w:p>
      <w:pPr>
        <w:spacing w:line="336" w:lineRule="auto" w:after="180"/>
      </w:pPr>
      <w:r>
        <w:rPr>
          <w:b w:val="0"/>
        </w:rPr>
        <w:t xml:space="preserve">Responsible creation distinguishes source material, transformation, </w:t>
      </w:r>
      <w:r>
        <w:rPr>
          <w:b/>
        </w:rPr>
        <w:t>attribution</w:t>
      </w:r>
      <w:r>
        <w:rPr>
          <w:b w:val="0"/>
        </w:rPr>
        <w:t>, and generated content.</w:t>
      </w:r>
    </w:p>
    <w:p>
      <w:r>
        <w:drawing>
          <wp:inline xmlns:a="http://schemas.openxmlformats.org/drawingml/2006/main" xmlns:pic="http://schemas.openxmlformats.org/drawingml/2006/picture">
            <wp:extent cx="2942705" cy="2942705"/>
            <wp:docPr id="1" name="Picture 1" descr="Week 29 illustration: Copyright and Provenance"/>
            <wp:cNvGraphicFramePr>
              <a:graphicFrameLocks noChangeAspect="1"/>
            </wp:cNvGraphicFramePr>
            <a:graphic>
              <a:graphicData uri="http://schemas.openxmlformats.org/drawingml/2006/picture">
                <pic:pic>
                  <pic:nvPicPr>
                    <pic:cNvPr id="0" name="b03a88d000892a291fea99dd542b2210063c484462b7528b55445050b9c9e72f.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CREATOR MISSION</w:t>
      </w:r>
    </w:p>
    <w:p>
      <w:pPr>
        <w:spacing w:line="336" w:lineRule="auto" w:after="180"/>
      </w:pPr>
      <w:r>
        <w:rPr>
          <w:b w:val="0"/>
        </w:rPr>
        <w:t xml:space="preserve">Create a </w:t>
      </w:r>
      <w:r>
        <w:rPr>
          <w:b/>
        </w:rPr>
        <w:t>provenance</w:t>
      </w:r>
      <w:r>
        <w:rPr>
          <w:b w:val="0"/>
        </w:rPr>
        <w:t xml:space="preserve"> record for a mixed-media </w:t>
      </w:r>
      <w:r>
        <w:rPr>
          <w:b/>
        </w:rPr>
        <w:t>output</w:t>
      </w:r>
      <w:r>
        <w:rPr>
          <w:b w:val="0"/>
        </w:rPr>
        <w:t>.</w:t>
      </w:r>
    </w:p>
    <w:p>
      <w:pPr>
        <w:spacing w:line="336" w:lineRule="auto" w:after="180"/>
      </w:pPr>
      <w:r>
        <w:rPr>
          <w:b w:val="0"/>
        </w:rPr>
        <w:t>Creator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pStyle w:val="Heading3"/>
      </w:pPr>
      <w:r>
        <w:t>This week’s end goal</w:t>
      </w:r>
    </w:p>
    <w:p>
      <w:pPr>
        <w:pStyle w:val="Heading1"/>
      </w:pPr>
      <w:r>
        <w:t>02. Give origin and permission different fields</w:t>
      </w:r>
    </w:p>
    <w:p>
      <w:r>
        <w:t>A clear credit line does not change an explicit fictional restriction.</w:t>
      </w:r>
    </w:p>
    <w:p>
      <w:pPr>
        <w:pStyle w:val="Heading2"/>
      </w:pPr>
      <w:r>
        <w:t>Understand provenance and permitted use</w:t>
      </w:r>
    </w:p>
    <w:p>
      <w:pPr>
        <w:spacing w:line="336" w:lineRule="auto" w:after="180"/>
      </w:pPr>
      <w:r>
        <w:rPr>
          <w:b w:val="0"/>
        </w:rPr>
        <w:t>Provenance is the record of where material came from and how it changed. Attribution identifies a source or creator; permission describes an allowed use. Seeing an image online does not itself tell you whether public redistribution or editing is allowed. This lesson matches complete fictional terms to a proposed use. Its invented labels and word limits are not real licence names, legal exceptions or universal rules.</w:t>
      </w:r>
    </w:p>
    <w:p>
      <w:pPr>
        <w:spacing w:line="336" w:lineRule="auto" w:after="180"/>
      </w:pPr>
      <w:r>
        <w:rPr>
          <w:b w:val="0"/>
        </w:rPr>
        <w:t xml:space="preserve">Permission to access a work and permission to redistribute or modify it are separate. Use a classroom </w:t>
      </w:r>
      <w:r>
        <w:rPr>
          <w:b/>
        </w:rPr>
        <w:t>licence</w:t>
      </w:r>
      <w:r>
        <w:rPr>
          <w:b w:val="0"/>
        </w:rPr>
        <w:t xml:space="preserve"> ledger instead of assuming all online material is reusable.</w:t>
      </w:r>
    </w:p>
    <w:p>
      <w:pPr>
        <w:pStyle w:val="Heading2"/>
      </w:pPr>
      <w:r>
        <w:t>Use only supplied classroom records</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2"/>
      </w:pPr>
      <w:r>
        <w:t>Earlier wording, alternatives and picture transcripts · reference / check after trying</w:t>
      </w:r>
    </w:p>
    <w:p>
      <w:pPr>
        <w:spacing w:line="336" w:lineRule="auto" w:after="180"/>
      </w:pPr>
      <w:r>
        <w:rPr>
          <w:b w:val="0"/>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Copyright and Provenance"/>
            <wp:cNvGraphicFramePr>
              <a:graphicFrameLocks noChangeAspect="1"/>
            </wp:cNvGraphicFramePr>
            <a:graphic>
              <a:graphicData uri="http://schemas.openxmlformats.org/drawingml/2006/picture">
                <pic:pic>
                  <pic:nvPicPr>
                    <pic:cNvPr id="0" name="b03a88d000892a291fea99dd542b2210063c484462b7528b55445050b9c9e72f.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MYSTERY</w:t>
      </w:r>
    </w:p>
    <w:p>
      <w:pPr>
        <w:spacing w:line="336" w:lineRule="auto" w:after="180"/>
      </w:pPr>
      <w:r>
        <w:rPr>
          <w:b w:val="0"/>
        </w:rPr>
        <w:t xml:space="preserve">The learners must use </w:t>
      </w:r>
      <w:r>
        <w:rPr>
          <w:b/>
        </w:rPr>
        <w:t>copyright</w:t>
      </w:r>
      <w:r>
        <w:rPr>
          <w:b w:val="0"/>
        </w:rPr>
        <w:t xml:space="preserve"> and </w:t>
      </w:r>
      <w:r>
        <w:rPr>
          <w:b/>
        </w:rPr>
        <w:t>provenance</w:t>
      </w:r>
      <w:r>
        <w:rPr>
          <w:b w:val="0"/>
        </w:rPr>
        <w:t xml:space="preserve">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1"/>
      </w:pPr>
      <w:r>
        <w:t>03. Match the actual use to the exact conditions</w:t>
      </w:r>
    </w:p>
    <w:p>
      <w:r>
        <w:t>A permission record is scoped to the proposed operation and audience.</w:t>
      </w:r>
    </w:p>
    <w:p>
      <w:pPr>
        <w:pStyle w:val="Heading2"/>
      </w:pPr>
      <w:r>
        <w:t>Read the L/M fictional rules</w:t>
      </w:r>
    </w:p>
    <w:p>
      <w:pPr>
        <w:spacing w:line="336" w:lineRule="auto" w:after="180"/>
      </w:pPr>
      <w:r>
        <w:rPr>
          <w:b w:val="0"/>
        </w:rPr>
        <w:t xml:space="preserve">For this fictional policy, </w:t>
      </w:r>
      <w:r>
        <w:rPr>
          <w:b/>
        </w:rPr>
        <w:t>licence</w:t>
      </w:r>
      <w:r>
        <w:rPr>
          <w:b w:val="0"/>
        </w:rPr>
        <w:t xml:space="preserve"> L permits classroom display with </w:t>
      </w:r>
      <w:r>
        <w:rPr>
          <w:b/>
        </w:rPr>
        <w:t>attribution</w:t>
      </w:r>
      <w:r>
        <w:rPr>
          <w:b w:val="0"/>
        </w:rPr>
        <w:t xml:space="preserve"> but forbids public redistribution. </w:t>
      </w:r>
      <w:r>
        <w:rPr>
          <w:b/>
        </w:rPr>
        <w:t>Licence</w:t>
      </w:r>
      <w:r>
        <w:rPr>
          <w:b w:val="0"/>
        </w:rPr>
        <w:t xml:space="preserve"> M permits adaptation and redistribution with </w:t>
      </w:r>
      <w:r>
        <w:rPr>
          <w:b/>
        </w:rPr>
        <w:t>attribution</w:t>
      </w:r>
      <w:r>
        <w:rPr>
          <w:b w:val="0"/>
        </w:rPr>
        <w:t>.</w:t>
      </w:r>
    </w:p>
    <w:p>
      <w:pPr>
        <w:spacing w:line="336" w:lineRule="auto" w:after="180"/>
      </w:pPr>
      <w:r>
        <w:rPr>
          <w:b w:val="0"/>
        </w:rPr>
        <w:t>Unknown permission means seek approval or choose a permitted alternative; this exercise is not a legal ruling.</w:t>
      </w:r>
    </w:p>
    <w:p>
      <w:pPr>
        <w:pStyle w:val="Heading2"/>
      </w:pPr>
      <w:r>
        <w:t>Keep a complete provenance ledger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Ledger field</w:t>
            </w:r>
          </w:p>
        </w:tc>
        <w:tc>
          <w:tcPr>
            <w:tcW w:type="dxa" w:w="5112"/>
          </w:tcPr>
          <w:p>
            <w:r>
              <w:t>What to preserve</w:t>
            </w:r>
          </w:p>
        </w:tc>
      </w:tr>
      <w:tr>
        <w:tc>
          <w:tcPr>
            <w:tcW w:type="dxa" w:w="5112"/>
          </w:tcPr>
          <w:p>
            <w:r>
              <w:t>Asset identity</w:t>
            </w:r>
          </w:p>
        </w:tc>
        <w:tc>
          <w:tcPr>
            <w:tcW w:type="dxa" w:w="5112"/>
          </w:tcPr>
          <w:p>
            <w:r>
              <w:t>Stable ID, source location and supplied creator</w:t>
            </w:r>
          </w:p>
        </w:tc>
      </w:tr>
      <w:tr>
        <w:tc>
          <w:tcPr>
            <w:tcW w:type="dxa" w:w="5112"/>
          </w:tcPr>
          <w:p>
            <w:r>
              <w:t>Terms</w:t>
            </w:r>
          </w:p>
        </w:tc>
        <w:tc>
          <w:tcPr>
            <w:tcW w:type="dxa" w:w="5112"/>
          </w:tcPr>
          <w:p>
            <w:r>
              <w:t>Exact fictional permission text and version</w:t>
            </w:r>
          </w:p>
        </w:tc>
      </w:tr>
      <w:tr>
        <w:tc>
          <w:tcPr>
            <w:tcW w:type="dxa" w:w="5112"/>
          </w:tcPr>
          <w:p>
            <w:r>
              <w:t>Proposed use</w:t>
            </w:r>
          </w:p>
        </w:tc>
        <w:tc>
          <w:tcPr>
            <w:tcW w:type="dxa" w:w="5112"/>
          </w:tcPr>
          <w:p>
            <w:r>
              <w:t>Classroom/private/public; unchanged/quoted/adapted</w:t>
            </w:r>
          </w:p>
        </w:tc>
      </w:tr>
      <w:tr>
        <w:tc>
          <w:tcPr>
            <w:tcW w:type="dxa" w:w="5112"/>
          </w:tcPr>
          <w:p>
            <w:r>
              <w:t>Transformations</w:t>
            </w:r>
          </w:p>
        </w:tc>
        <w:tc>
          <w:tcPr>
            <w:tcW w:type="dxa" w:w="5112"/>
          </w:tcPr>
          <w:p>
            <w:r>
              <w:t>Crop, paraphrase, combine or generated contribution</w:t>
            </w:r>
          </w:p>
        </w:tc>
      </w:tr>
      <w:tr>
        <w:tc>
          <w:tcPr>
            <w:tcW w:type="dxa" w:w="5112"/>
          </w:tcPr>
          <w:p>
            <w:r>
              <w:t>Required credit</w:t>
            </w:r>
          </w:p>
        </w:tc>
        <w:tc>
          <w:tcPr>
            <w:tcW w:type="dxa" w:w="5112"/>
          </w:tcPr>
          <w:p>
            <w:r>
              <w:t>Creator/source/terms notice required by this card</w:t>
            </w:r>
          </w:p>
        </w:tc>
      </w:tr>
      <w:tr>
        <w:tc>
          <w:tcPr>
            <w:tcW w:type="dxa" w:w="5112"/>
          </w:tcPr>
          <w:p>
            <w:r>
              <w:t>Decision and gap</w:t>
            </w:r>
          </w:p>
        </w:tc>
        <w:tc>
          <w:tcPr>
            <w:tcW w:type="dxa" w:w="5112"/>
          </w:tcPr>
          <w:p>
            <w:r>
              <w:t>Matches supplied terms, needs revision, or unknown permission</w:t>
            </w:r>
          </w:p>
        </w:tc>
      </w:tr>
      <w:tr>
        <w:tc>
          <w:tcPr>
            <w:tcW w:type="dxa" w:w="5112"/>
          </w:tcPr>
          <w:p>
            <w:r>
              <w:t>Output provenance</w:t>
            </w:r>
          </w:p>
        </w:tc>
        <w:tc>
          <w:tcPr>
            <w:tcW w:type="dxa" w:w="5112"/>
          </w:tcPr>
          <w:p>
            <w:r>
              <w:t>Where used, edits made and fictional/generated labels; no invented authenticity claim</w:t>
            </w:r>
          </w:p>
        </w:tc>
      </w:tr>
    </w:tbl>
    <w:p>
      <w:pPr>
        <w:pStyle w:val="Heading2"/>
      </w:pPr>
      <w:r>
        <w:t>Explain the deciding check</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Copyright and Provenance"/>
            <wp:cNvGraphicFramePr>
              <a:graphicFrameLocks noChangeAspect="1"/>
            </wp:cNvGraphicFramePr>
            <a:graphic>
              <a:graphicData uri="http://schemas.openxmlformats.org/drawingml/2006/picture">
                <pic:pic>
                  <pic:nvPicPr>
                    <pic:cNvPr id="0" name="74c3b920f3daa8eca6ce8e0d2566270ce889443a26e16c4191bdb06f22139181.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Copyright and Provenance"/>
            <wp:cNvGraphicFramePr>
              <a:graphicFrameLocks noChangeAspect="1"/>
            </wp:cNvGraphicFramePr>
            <a:graphic>
              <a:graphicData uri="http://schemas.openxmlformats.org/drawingml/2006/picture">
                <pic:pic>
                  <pic:nvPicPr>
                    <pic:cNvPr id="0" name="0f66bb658c86accfe7c2846c446787313a2f6411ac1b1be6c70bea8cbd5bb761.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Copyright and Provenance"/>
            <wp:cNvGraphicFramePr>
              <a:graphicFrameLocks noChangeAspect="1"/>
            </wp:cNvGraphicFramePr>
            <a:graphic>
              <a:graphicData uri="http://schemas.openxmlformats.org/drawingml/2006/picture">
                <pic:pic>
                  <pic:nvPicPr>
                    <pic:cNvPr id="0" name="a7358238716b3fe65be578dc5d5eb0e2594470fee2a02524794b2f8860dc511e.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Copyright and permitted sources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Image A has L; image B has M. The project is a publicly downloadable adapted poster.</w:t>
            </w:r>
          </w:p>
        </w:tc>
        <w:tc>
          <w:tcPr>
            <w:tcW w:type="dxa" w:w="3408"/>
          </w:tcPr>
          <w:p>
            <w:r>
              <w:t>For this fictional policy, licence L permits classroom display with attribution but forbids public redistribution. Licence M permits adaptation and redistribution with attribution. Unknown permission means seek approval or choose a permitted alternative; this exercise is not a legal ruling.</w:t>
            </w:r>
          </w:p>
        </w:tc>
        <w:tc>
          <w:tcPr>
            <w:tcW w:type="dxa" w:w="3408"/>
          </w:tcPr>
          <w:p>
            <w:r>
              <w:t>A is not permitted for this use under L. B is permitted under the supplied M terms with attribution. Keep licence version and provenance.</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Connect the picture and the explanation</w:t>
      </w:r>
    </w:p>
    <w:p>
      <w:pPr>
        <w:pStyle w:val="Heading1"/>
      </w:pPr>
      <w:r>
        <w:t>04. Compare access, acknowledgement and permitted alteration</w:t>
      </w:r>
    </w:p>
    <w:p>
      <w:r>
        <w:t>A source can allow unchanged distribution while excluding cropping under its own toy terms.</w:t>
      </w:r>
    </w:p>
    <w:p>
      <w:pPr>
        <w:pStyle w:val="Heading2"/>
      </w:pPr>
      <w:r>
        <w:t>Four pictures with a purpose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t>Normal case: predict the result and deciding evidence.</w:t>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r>
        <w:t>Boundary case: identify the exact limit.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t>Missing information: name what must be clarified.</w:t>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r>
        <w:t>Transfer case: explain which procedure still applies.</w:t>
      </w:r>
    </w:p>
    <w:p>
      <w:pPr>
        <w:pStyle w:val="Heading2"/>
      </w:pPr>
      <w:r>
        <w:t>Choose a revealing case</w:t>
      </w:r>
    </w:p>
    <w:p>
      <w:pPr>
        <w:pStyle w:val="ListBullet"/>
      </w:pPr>
      <w: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supplied changed case</w:t>
      </w:r>
    </w:p>
    <w:p>
      <w:pPr>
        <w:pStyle w:val="ListBullet"/>
      </w:pPr>
      <w:r>
        <w:t>Change: Use Fern unchanged and include the required attribution.</w:t>
      </w:r>
    </w:p>
    <w:p>
      <w:pPr>
        <w:pStyle w:val="Heading2"/>
      </w:pPr>
      <w:r>
        <w:t>Check after predicting · reference / check after trying</w:t>
      </w:r>
    </w:p>
    <w:p>
      <w:pPr>
        <w:spacing w:line="336" w:lineRule="auto" w:after="180"/>
      </w:pPr>
      <w:r>
        <w:rPr>
          <w:b/>
        </w:rPr>
        <w:t>Prediction</w:t>
      </w:r>
      <w:r>
        <w:rPr>
          <w:b w:val="0"/>
        </w:rPr>
        <w:t>: That use satisfies the stated fictional permission conditions.</w:t>
      </w:r>
    </w:p>
    <w:p>
      <w:pPr>
        <w:spacing w:line="336" w:lineRule="auto" w:after="180"/>
      </w:pPr>
      <w:r>
        <w:rPr>
          <w:b w:val="0"/>
        </w:rPr>
        <w:t xml:space="preserve">Reason: Its public redistribution is permitted when there is no alteration and </w:t>
      </w:r>
      <w:r>
        <w:rPr>
          <w:b/>
        </w:rPr>
        <w:t>attribution</w:t>
      </w:r>
      <w:r>
        <w:rPr>
          <w:b w:val="0"/>
        </w:rPr>
        <w:t xml:space="preserve"> is included.</w:t>
      </w:r>
    </w:p>
    <w:p>
      <w:pPr>
        <w:pStyle w:val="Heading2"/>
      </w:pPr>
      <w:r>
        <w:t>Earlier wording, alternatives and picture transcripts · reference / check after trying</w:t>
      </w:r>
    </w:p>
    <w:p>
      <w:pPr>
        <w:spacing w:line="336" w:lineRule="auto" w:after="180"/>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10" name="Picture 10"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pPr>
        <w:spacing w:line="336" w:lineRule="auto" w:after="180"/>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12" name="Picture 12"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pPr>
        <w:spacing w:line="336" w:lineRule="auto" w:after="180"/>
      </w:pPr>
      <w:r>
        <w:rPr>
          <w:b w:val="0"/>
        </w:rPr>
        <w:t xml:space="preserve">MISSING INFORMATION: predict and name </w:t>
      </w:r>
      <w:r>
        <w:rPr>
          <w:b/>
        </w:rPr>
        <w:t>evidence</w:t>
      </w:r>
      <w:r>
        <w:rPr>
          <w:b w:val="0"/>
        </w:rPr>
        <w:t xml:space="preserve">.     TRANSFER CASE: predict and name </w:t>
      </w:r>
      <w:r>
        <w:rPr>
          <w:b/>
        </w:rPr>
        <w:t>evidence</w:t>
      </w:r>
      <w:r>
        <w:rPr>
          <w:b w:val="0"/>
        </w:rPr>
        <w:t>.</w:t>
      </w:r>
    </w:p>
    <w:p>
      <w:pPr>
        <w:pStyle w:val="Heading3"/>
      </w:pPr>
      <w:r>
        <w:t>Change one thing in the pictured case</w:t>
      </w:r>
    </w:p>
    <w:p>
      <w:pPr>
        <w:pStyle w:val="Heading1"/>
      </w:pPr>
      <w:r>
        <w:t>06. Trace Fern and Moss against the crop plan</w:t>
      </w:r>
    </w:p>
    <w:p>
      <w:r>
        <w:t>Changing the planned use can change the match without changing the source.</w:t>
      </w:r>
    </w:p>
    <w:p>
      <w:pPr>
        <w:pStyle w:val="Heading2"/>
      </w:pPr>
      <w:r>
        <w:t>Read the complete asset terms and use</w:t>
      </w:r>
    </w:p>
    <w:p>
      <w:pPr>
        <w:spacing w:line="336" w:lineRule="auto" w:after="180"/>
      </w:pPr>
      <w:r>
        <w:rPr>
          <w:b w:val="0"/>
        </w:rPr>
        <w:t>Read fictional reuse terms before decorating a public study guide.</w:t>
      </w:r>
    </w:p>
    <w:p>
      <w:pPr>
        <w:spacing w:line="336" w:lineRule="auto" w:after="180"/>
      </w:pPr>
      <w:r>
        <w:rPr>
          <w:b w:val="0"/>
        </w:rPr>
        <w:t xml:space="preserve">Image Fern allows public redistribution with </w:t>
      </w:r>
      <w:r>
        <w:rPr>
          <w:b/>
        </w:rPr>
        <w:t>attribution</w:t>
      </w:r>
      <w:r>
        <w:rPr>
          <w:b w:val="0"/>
        </w:rPr>
        <w:t xml:space="preserve"> but no alteration. Image Moss allows alteration and public redistribution with </w:t>
      </w:r>
      <w:r>
        <w:rPr>
          <w:b/>
        </w:rPr>
        <w:t>attribution</w:t>
      </w:r>
      <w:r>
        <w:rPr>
          <w:b w:val="0"/>
        </w:rPr>
        <w:t>. The plan crops an image.</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Fictional terms version F1: Fern permits public redistribution with attribution but no alteration. Version M1: Moss permits alteration and public redistribution with attribution. In these declared terms cropping counts as alteration. Thus a cropped public guide can use Moss with credit; an unchanged credited Fern is separately allowed.</w:t>
      </w:r>
    </w:p>
    <w:p>
      <w:pPr>
        <w:spacing w:line="336" w:lineRule="auto" w:after="180"/>
      </w:pPr>
      <w:r>
        <w:rPr>
          <w:b w:val="0"/>
        </w:rPr>
        <w:t>This is a condition-matching exercise, not a ruling about an actual image or legal exception.</w:t>
      </w:r>
    </w:p>
    <w:p>
      <w:pPr>
        <w:pStyle w:val="Heading2"/>
      </w:pPr>
      <w:r>
        <w:t>Trace alteration and attribution conditions</w:t>
      </w:r>
    </w:p>
    <w:p>
      <w:r>
        <w:drawing>
          <wp:inline xmlns:a="http://schemas.openxmlformats.org/drawingml/2006/main" xmlns:pic="http://schemas.openxmlformats.org/drawingml/2006/picture">
            <wp:extent cx="5486400" cy="3182112"/>
            <wp:docPr id="14" name="Picture 14" descr="Read terms: Fern excludes alteration; Moss permits it. → Match proposed use: Cropping is an alteration in these declared toy terms. → Choose eligible asset: Use Moss with its required attribution; do not crop Fern for this public guide."/>
            <wp:cNvGraphicFramePr>
              <a:graphicFrameLocks noChangeAspect="1"/>
            </wp:cNvGraphicFramePr>
            <a:graphic>
              <a:graphicData uri="http://schemas.openxmlformats.org/drawingml/2006/picture">
                <pic:pic>
                  <pic:nvPicPr>
                    <pic:cNvPr id="0" name="academy-story-ai-3-29-02.png"/>
                    <pic:cNvPicPr/>
                  </pic:nvPicPr>
                  <pic:blipFill>
                    <a:blip r:embed="rId17"/>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Read terms</w:t>
            </w:r>
          </w:p>
        </w:tc>
        <w:tc>
          <w:tcPr>
            <w:tcW w:type="dxa" w:w="5112"/>
          </w:tcPr>
          <w:p>
            <w:r>
              <w:t>Fern excludes alteration; Moss permits it.</w:t>
            </w:r>
          </w:p>
        </w:tc>
      </w:tr>
      <w:tr>
        <w:tc>
          <w:tcPr>
            <w:tcW w:type="dxa" w:w="5112"/>
          </w:tcPr>
          <w:p>
            <w:r>
              <w:t>2. Match proposed use</w:t>
            </w:r>
          </w:p>
        </w:tc>
        <w:tc>
          <w:tcPr>
            <w:tcW w:type="dxa" w:w="5112"/>
          </w:tcPr>
          <w:p>
            <w:r>
              <w:t>Cropping is an alteration in these declared toy terms.</w:t>
            </w:r>
          </w:p>
        </w:tc>
      </w:tr>
      <w:tr>
        <w:tc>
          <w:tcPr>
            <w:tcW w:type="dxa" w:w="5112"/>
          </w:tcPr>
          <w:p>
            <w:r>
              <w:t>3. Choose eligible asset</w:t>
            </w:r>
          </w:p>
        </w:tc>
        <w:tc>
          <w:tcPr>
            <w:tcW w:type="dxa" w:w="5112"/>
          </w:tcPr>
          <w:p>
            <w:r>
              <w:t>Use Moss with its required attribution; do not crop Fern for this public guide.</w:t>
            </w:r>
          </w:p>
        </w:tc>
      </w:tr>
    </w:tbl>
    <w:p>
      <w:r>
        <w:t>Match each pictured step to the supplied facts. This is a worked teaching case, not an independent assessment.</w:t>
      </w:r>
    </w:p>
    <w:p>
      <w:pPr>
        <w:spacing w:line="336" w:lineRule="auto" w:after="180"/>
      </w:pPr>
      <w:r>
        <w:rPr>
          <w:b w:val="0"/>
        </w:rPr>
        <w:t xml:space="preserve">Read the picture in order. Use Moss with its required </w:t>
      </w:r>
      <w:r>
        <w:rPr>
          <w:b/>
        </w:rPr>
        <w:t>attribution</w:t>
      </w:r>
      <w:r>
        <w:rPr>
          <w:b w:val="0"/>
        </w:rPr>
        <w:t xml:space="preserve">; do not crop Fern for this public guide.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Predict unchanged credited Fern</w:t>
      </w:r>
    </w:p>
    <w:p>
      <w:pPr>
        <w:pStyle w:val="ListBullet"/>
      </w:pPr>
      <w:r>
        <w:t>Change one thing: Use Fern unchanged and include the required attribution.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15" name="Picture 15" descr="Original case: Use Moss with its required attribution; do not crop Fern for this public guide. Changed condition: Use Fern unchanged and include the required attribution. Expected result: That use satisfies the stated fictional permission conditions. Reason: Its public redistribution is permitted when there is no alteration and attribution is included."/>
            <wp:cNvGraphicFramePr>
              <a:graphicFrameLocks noChangeAspect="1"/>
            </wp:cNvGraphicFramePr>
            <a:graphic>
              <a:graphicData uri="http://schemas.openxmlformats.org/drawingml/2006/picture">
                <pic:pic>
                  <pic:nvPicPr>
                    <pic:cNvPr id="0" name="academy-story-ai-3-29-04.png"/>
                    <pic:cNvPicPr/>
                  </pic:nvPicPr>
                  <pic:blipFill>
                    <a:blip r:embed="rId18"/>
                    <a:stretch>
                      <a:fillRect/>
                    </a:stretch>
                  </pic:blipFill>
                  <pic:spPr>
                    <a:xfrm>
                      <a:off x="0" y="0"/>
                      <a:ext cx="5486400" cy="3026664"/>
                    </a:xfrm>
                    <a:prstGeom prst="rect"/>
                  </pic:spPr>
                </pic:pic>
              </a:graphicData>
            </a:graphic>
          </wp:inline>
        </w:drawing>
      </w:r>
    </w:p>
    <w:p>
      <w:pPr>
        <w:pStyle w:val="Heading2"/>
      </w:pPr>
      <w:r>
        <w:t>State the fictional-terms limit</w:t>
      </w:r>
    </w:p>
    <w:p>
      <w:pPr>
        <w:pStyle w:val="ListBullet"/>
      </w:pPr>
      <w:r>
        <w:t>Real permission decisions require the actual licence and use context. These invented terms teach condition matching, not legal advice.</w:t>
      </w:r>
    </w:p>
    <w:p>
      <w:pPr>
        <w:pStyle w:val="ListBullet"/>
      </w:pPr>
      <w:r>
        <w:t>Read the labelled picture: Does acknowledging Fern make a cropped version permitted? Point to the relevant step in the picture, then write the changed result and the rule or evidence that supports it.</w:t>
      </w:r>
    </w:p>
    <w:p>
      <w:pPr>
        <w:pStyle w:val="Heading2"/>
      </w:pPr>
      <w:r>
        <w:t>Separate practice · Images A/B under L/M · reference / check after trying</w:t>
      </w:r>
    </w:p>
    <w:p>
      <w:pPr>
        <w:spacing w:line="336" w:lineRule="auto" w:after="180"/>
      </w:pPr>
      <w:r>
        <w:rPr>
          <w:b w:val="0"/>
        </w:rPr>
        <w:t>Image A has L; image B has M. The project is a publicly downloadable adapted poster.</w:t>
      </w:r>
    </w:p>
    <w:p>
      <w:pPr>
        <w:spacing w:line="336" w:lineRule="auto" w:after="180"/>
      </w:pPr>
      <w:r>
        <w:rPr>
          <w:b w:val="0"/>
        </w:rPr>
        <w:t xml:space="preserve">A is not permitted for this use under L. B is permitted under the supplied M terms with </w:t>
      </w:r>
      <w:r>
        <w:rPr>
          <w:b/>
        </w:rPr>
        <w:t>attribution</w:t>
      </w:r>
      <w:r>
        <w:rPr>
          <w:b w:val="0"/>
        </w:rPr>
        <w:t xml:space="preserve">. Keep </w:t>
      </w:r>
      <w:r>
        <w:rPr>
          <w:b/>
        </w:rPr>
        <w:t>licence</w:t>
      </w:r>
      <w:r>
        <w:rPr>
          <w:b w:val="0"/>
        </w:rPr>
        <w:t xml:space="preserve"> version and </w:t>
      </w:r>
      <w:r>
        <w:rPr>
          <w:b/>
        </w:rPr>
        <w:t>provenance</w:t>
      </w:r>
      <w:r>
        <w:rPr>
          <w:b w:val="0"/>
        </w:rPr>
        <w:t>.</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6" name="Picture 16" descr="Worked evidence for Copyright and Provenance"/>
            <wp:cNvGraphicFramePr>
              <a:graphicFrameLocks noChangeAspect="1"/>
            </wp:cNvGraphicFramePr>
            <a:graphic>
              <a:graphicData uri="http://schemas.openxmlformats.org/drawingml/2006/picture">
                <pic:pic>
                  <pic:nvPicPr>
                    <pic:cNvPr id="0" name="cff726f65445ffc75b95f10c60f0c7596ba1a7413f59f665248275df1d6c2f40.png"/>
                    <pic:cNvPicPr/>
                  </pic:nvPicPr>
                  <pic:blipFill>
                    <a:blip r:embed="rId19"/>
                    <a:stretch>
                      <a:fillRect/>
                    </a:stretch>
                  </pic:blipFill>
                  <pic:spPr>
                    <a:xfrm>
                      <a:off x="0" y="0"/>
                      <a:ext cx="5486400" cy="2377440"/>
                    </a:xfrm>
                    <a:prstGeom prst="rect"/>
                  </pic:spPr>
                </pic:pic>
              </a:graphicData>
            </a:graphic>
          </wp:inline>
        </w:drawing>
      </w:r>
    </w:p>
    <w:p>
      <w:pPr>
        <w:spacing w:line="336" w:lineRule="auto" w:after="180"/>
      </w:pPr>
      <w:r>
        <w:rPr>
          <w:b w:val="0"/>
        </w:rPr>
        <w:t>1. Source paragraph is quoted within allowed classroom use and cited.</w:t>
      </w:r>
    </w:p>
    <w:p>
      <w:pPr>
        <w:spacing w:line="336" w:lineRule="auto" w:after="180"/>
      </w:pPr>
      <w:r>
        <w:rPr>
          <w:b w:val="0"/>
        </w:rPr>
        <w:t>2. Student summary is a transformation but still names the source.</w:t>
      </w:r>
    </w:p>
    <w:p>
      <w:pPr>
        <w:spacing w:line="336" w:lineRule="auto" w:after="180"/>
      </w:pPr>
      <w:r>
        <w:rPr>
          <w:b w:val="0"/>
        </w:rPr>
        <w:t>3. Generated image is labeled as generated.</w:t>
      </w:r>
    </w:p>
    <w:p>
      <w:pPr>
        <w:spacing w:line="336" w:lineRule="auto" w:after="180"/>
      </w:pPr>
      <w:r>
        <w:rPr>
          <w:b w:val="0"/>
        </w:rPr>
        <w:t xml:space="preserve">4. </w:t>
      </w:r>
      <w:r>
        <w:rPr>
          <w:b/>
        </w:rPr>
        <w:t>Provenance</w:t>
      </w:r>
      <w:r>
        <w:rPr>
          <w:b w:val="0"/>
        </w:rPr>
        <w:t xml:space="preserve"> record stores creator/source, </w:t>
      </w:r>
      <w:r>
        <w:rPr>
          <w:b/>
        </w:rPr>
        <w:t>license</w:t>
      </w:r>
      <w:r>
        <w:rPr>
          <w:b w:val="0"/>
        </w:rPr>
        <w:t xml:space="preserve"> or permission, transformation, and use.</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Copyright and Provenance</w:t>
      </w:r>
    </w:p>
    <w:p>
      <w:pPr>
        <w:pStyle w:val="Heading3"/>
      </w:pPr>
      <w:r>
        <w:t>The facts we will use</w:t>
      </w:r>
    </w:p>
    <w:p>
      <w:r>
        <w:drawing>
          <wp:inline xmlns:a="http://schemas.openxmlformats.org/drawingml/2006/main" xmlns:pic="http://schemas.openxmlformats.org/drawingml/2006/picture">
            <wp:extent cx="5486400" cy="5185229"/>
            <wp:docPr id="17" name="Picture 17" descr="Copyright and Provenance. Read terms: Fern excludes alteration; Moss permits it.. Match proposed use: Cropping is an alteration in these declared toy terms.. Choose eligible asset: Use Moss with its required attribution; do not crop Fern for this public guide."/>
            <wp:cNvGraphicFramePr>
              <a:graphicFrameLocks noChangeAspect="1"/>
            </wp:cNvGraphicFramePr>
            <a:graphic>
              <a:graphicData uri="http://schemas.openxmlformats.org/drawingml/2006/picture">
                <pic:pic>
                  <pic:nvPicPr>
                    <pic:cNvPr id="0" name="academy-visual-ai-3-29.png"/>
                    <pic:cNvPicPr/>
                  </pic:nvPicPr>
                  <pic:blipFill>
                    <a:blip r:embed="rId20"/>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Find credit used as a replacement for permission</w:t>
      </w:r>
    </w:p>
    <w:p>
      <w:r>
        <w:t>Keep every declared condition in the decision.</w:t>
      </w:r>
    </w:p>
    <w:p>
      <w:pPr>
        <w:pStyle w:val="Heading2"/>
      </w:pPr>
      <w:r>
        <w:t>Repair the credit-only shortcut</w:t>
      </w:r>
    </w:p>
    <w:p>
      <w:pPr>
        <w:spacing w:line="336" w:lineRule="auto" w:after="180"/>
      </w:pPr>
      <w:r>
        <w:rPr>
          <w:b w:val="0"/>
        </w:rPr>
        <w:t>Claim to repair: Credit Fern’s creator and the crop becomes allowed. Under F1, attribution and no alteration are separate required conditions; satisfying one cannot erase the other. Another shortcut is calling a generated background automatically free to reuse: a generated label records its origin but does not supply missing tool terms or resolve other rights.</w:t>
      </w:r>
    </w:p>
    <w:p>
      <w:pPr>
        <w:spacing w:line="336" w:lineRule="auto" w:after="180"/>
      </w:pPr>
      <w:r>
        <w:rPr>
          <w:b w:val="0"/>
        </w:rPr>
        <w:t>Preserve the unknown and choose a supplied permitted alternative for the exercise.</w:t>
      </w:r>
    </w:p>
    <w:p>
      <w:pPr>
        <w:pStyle w:val="Heading2"/>
      </w:pPr>
      <w:r>
        <w:t>Design a revealing follow-up</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8" name="Picture 18" descr="Misconception diagnosis for Copyright and Provenance"/>
            <wp:cNvGraphicFramePr>
              <a:graphicFrameLocks noChangeAspect="1"/>
            </wp:cNvGraphicFramePr>
            <a:graphic>
              <a:graphicData uri="http://schemas.openxmlformats.org/drawingml/2006/picture">
                <pic:pic>
                  <pic:nvPicPr>
                    <pic:cNvPr id="0" name="b503701b47090d480ec097b1da79906d17b047a9f5f46df814772744c94b8dcd.png"/>
                    <pic:cNvPicPr/>
                  </pic:nvPicPr>
                  <pic:blipFill>
                    <a:blip r:embed="rId21"/>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Complete the supported workbook tasks before attempting W4 independently. Record any hints or help used. After feedback, use the teacher's fresh retry rather than copying the earlier answer.</w:t>
      </w:r>
    </w:p>
    <w:p>
      <w:pPr>
        <w:spacing w:line="336" w:lineRule="auto" w:after="180"/>
      </w:pPr>
      <w:r>
        <w:rPr>
          <w:b w:val="0"/>
        </w:rPr>
        <w:t>For a project, select a relevant new case, predict the outcome from the declared rule and preserve the result alongside any revision.</w:t>
      </w:r>
    </w:p>
    <w:p>
      <w:pPr>
        <w:pStyle w:val="Heading1"/>
      </w:pPr>
      <w:r>
        <w:t>08. Practise the L/M public-poster decision with less help</w:t>
      </w:r>
    </w:p>
    <w:p>
      <w:r>
        <w:t>Keep its invented licence labels separate from Fern/Moss.</w:t>
      </w:r>
    </w:p>
    <w:p>
      <w:pPr>
        <w:pStyle w:val="Heading2"/>
      </w:pPr>
      <w:r>
        <w:t>The scope and legal-exception limit</w:t>
      </w:r>
    </w:p>
    <w:p>
      <w:pPr>
        <w:spacing w:line="336" w:lineRule="auto" w:after="180"/>
      </w:pPr>
      <w:r>
        <w:rPr>
          <w:b w:val="0"/>
        </w:rPr>
        <w:t xml:space="preserve">Real legal outcomes depend on jurisdiction and facts; supplied </w:t>
      </w:r>
      <w:r>
        <w:rPr>
          <w:b/>
        </w:rPr>
        <w:t>licence</w:t>
      </w:r>
      <w:r>
        <w:rPr>
          <w:b w:val="0"/>
        </w:rPr>
        <w:t xml:space="preserve"> terms define this classroom exercise, not universal </w:t>
      </w:r>
      <w:r>
        <w:rPr>
          <w:b/>
        </w:rPr>
        <w:t>copyright</w:t>
      </w:r>
      <w:r>
        <w:rPr>
          <w:b w:val="0"/>
        </w:rPr>
        <w:t xml:space="preserve"> law.</w:t>
      </w:r>
    </w:p>
    <w:p>
      <w:pPr>
        <w:pStyle w:val="Heading2"/>
      </w:pPr>
      <w:r>
        <w:t>Complete image A/B W2</w:t>
      </w:r>
    </w:p>
    <w:p>
      <w:pPr>
        <w:pStyle w:val="Heading3"/>
      </w:pPr>
      <w:r>
        <w:t>Practise with less help: Trace the worked case</w:t>
      </w:r>
    </w:p>
    <w:p>
      <w:pPr>
        <w:spacing w:line="336" w:lineRule="auto" w:after="180"/>
      </w:pPr>
      <w:r>
        <w:rPr>
          <w:b w:val="0"/>
        </w:rPr>
        <w:t>Use workbook W2 for the connected example “</w:t>
      </w:r>
      <w:r>
        <w:rPr>
          <w:b/>
        </w:rPr>
        <w:t>Copyright</w:t>
      </w:r>
      <w:r>
        <w:rPr>
          <w:b w:val="0"/>
        </w:rPr>
        <w:t xml:space="preserve"> and permitted sources”.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pStyle w:val="Heading2"/>
      </w:pPr>
      <w:r>
        <w:t>Audit an all-future-cases claim</w:t>
      </w:r>
    </w:p>
    <w:p>
      <w:pPr>
        <w:pStyle w:val="Heading3"/>
      </w:pPr>
      <w:r>
        <w:t>Check your reasoning</w:t>
      </w:r>
    </w:p>
    <w:p>
      <w:pPr>
        <w:pStyle w:val="ListBullet"/>
      </w:pPr>
      <w:r>
        <w:t>Use the worked case for Copyright and permitted sources. Proposed explanation: “The worked result establishes every future case”.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the pictured alteration condition</w:t>
      </w:r>
    </w:p>
    <w:p>
      <w:pPr>
        <w:pStyle w:val="Heading3"/>
      </w:pPr>
      <w:r>
        <w:t>Explain the picture</w:t>
      </w:r>
    </w:p>
    <w:p>
      <w:pPr>
        <w:pStyle w:val="ListBullet"/>
      </w:pPr>
      <w:r>
        <w:t>Does acknowledging Fern make a cropped version permitted? Point to the relevant step in the picture, then write the changed result and the rule or evidence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independent quotation work separate</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LOGIC STUDIO</w:t>
      </w:r>
    </w:p>
    <w:p>
      <w:pPr>
        <w:spacing w:line="336" w:lineRule="auto" w:after="180"/>
      </w:pPr>
      <w:r>
        <w:rPr>
          <w:b w:val="0"/>
        </w:rPr>
        <w:t>Specify Before You Run</w:t>
      </w:r>
    </w:p>
    <w:p>
      <w:pPr>
        <w:spacing w:line="336" w:lineRule="auto" w:after="180"/>
      </w:pPr>
      <w:r>
        <w:rPr>
          <w:b w:val="0"/>
        </w:rPr>
        <w:t>Prompts, schemas, retrieval, tool calls, and code are inspectable parts of one AI product.</w:t>
      </w:r>
    </w:p>
    <w:p>
      <w:r>
        <w:drawing>
          <wp:inline xmlns:a="http://schemas.openxmlformats.org/drawingml/2006/main" xmlns:pic="http://schemas.openxmlformats.org/drawingml/2006/picture">
            <wp:extent cx="5486400" cy="1901952"/>
            <wp:docPr id="19" name="Picture 19" descr="Logic tracing graphic for Copyright and Provenance"/>
            <wp:cNvGraphicFramePr>
              <a:graphicFrameLocks noChangeAspect="1"/>
            </wp:cNvGraphicFramePr>
            <a:graphic>
              <a:graphicData uri="http://schemas.openxmlformats.org/drawingml/2006/picture">
                <pic:pic>
                  <pic:nvPicPr>
                    <pic:cNvPr id="0" name="112c89216380e7327670e715cf532346aeed10eee4e4400b610a219e3e4bc9f9.png"/>
                    <pic:cNvPicPr/>
                  </pic:nvPicPr>
                  <pic:blipFill>
                    <a:blip r:embed="rId22"/>
                    <a:stretch>
                      <a:fillRect/>
                    </a:stretch>
                  </pic:blipFill>
                  <pic:spPr>
                    <a:xfrm>
                      <a:off x="0" y="0"/>
                      <a:ext cx="5486400" cy="1901952"/>
                    </a:xfrm>
                    <a:prstGeom prst="rect"/>
                  </pic:spPr>
                </pic:pic>
              </a:graphicData>
            </a:graphic>
          </wp:inline>
        </w:drawing>
      </w:r>
    </w:p>
    <w:p>
      <w:pPr>
        <w:spacing w:line="336" w:lineRule="auto" w:after="180"/>
      </w:pPr>
      <w:r>
        <w:rPr>
          <w:b w:val="0"/>
        </w:rPr>
        <w:t xml:space="preserve">SET task, audience, constraints, </w:t>
      </w:r>
      <w:r>
        <w:rPr>
          <w:b/>
        </w:rPr>
        <w:t>output</w:t>
      </w:r>
      <w:r>
        <w:rPr>
          <w:b w:val="0"/>
        </w:rPr>
        <w:t>_schema</w:t>
        <w:br/>
        <w:t>LOAD approved_context or retrieval_result</w:t>
        <w:br/>
        <w:t>CALL model or allowed_tool</w:t>
        <w:br/>
        <w:t>VALIDATE fields, claims, citations, and safety</w:t>
        <w:br/>
        <w:t xml:space="preserve">IF </w:t>
      </w:r>
      <w:r>
        <w:rPr>
          <w:b/>
        </w:rPr>
        <w:t>evidence</w:t>
      </w:r>
      <w:r>
        <w:rPr>
          <w:b w:val="0"/>
        </w:rPr>
        <w:t xml:space="preserve"> missing: ask, retrieve, or abstain</w:t>
        <w:br/>
        <w:t xml:space="preserve">RETURN useful </w:t>
      </w:r>
      <w:r>
        <w:rPr>
          <w:b/>
        </w:rPr>
        <w:t>output</w:t>
      </w:r>
      <w:r>
        <w:rPr>
          <w:b w:val="0"/>
        </w:rPr>
        <w:t xml:space="preserve"> + source trail + limitations</w:t>
      </w:r>
    </w:p>
    <w:p>
      <w:pPr>
        <w:spacing w:line="336" w:lineRule="auto" w:after="180"/>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Explain your trace to a partner. Your partner points to one step to check. Swap roles on the next case. Each person writes their own explanation.</w:t>
      </w:r>
    </w:p>
    <w:p>
      <w:pPr>
        <w:pStyle w:val="Heading1"/>
      </w:pPr>
      <w:r>
        <w:t>09. Audit six complete components of a mixed public poster</w:t>
      </w:r>
    </w:p>
    <w:p>
      <w:r>
        <w:t>Provenance labels reveal origin without automatically granting reuse.</w:t>
      </w:r>
    </w:p>
    <w:p>
      <w:pPr>
        <w:pStyle w:val="Heading2"/>
      </w:pPr>
      <w:r>
        <w:t>All supplied asset and use cards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fictional mixed-poster asset</w:t>
            </w:r>
          </w:p>
        </w:tc>
        <w:tc>
          <w:tcPr>
            <w:tcW w:type="dxa" w:w="5112"/>
          </w:tcPr>
          <w:p>
            <w:r>
              <w:t>Proposed use and ledger decision</w:t>
            </w:r>
          </w:p>
        </w:tc>
      </w:tr>
      <w:tr>
        <w:tc>
          <w:tcPr>
            <w:tcW w:type="dxa" w:w="5112"/>
          </w:tcPr>
          <w:p>
            <w:r>
              <w:t>Fern/F1 · creator Demo Studio F; permits public redistribution with credit, no alteration.</w:t>
            </w:r>
          </w:p>
        </w:tc>
        <w:tc>
          <w:tcPr>
            <w:tcW w:type="dxa" w:w="5112"/>
          </w:tcPr>
          <w:p>
            <w:r>
              <w:t>Crop for poster: revise to unchanged credited use or choose permitted alternative.</w:t>
            </w:r>
          </w:p>
        </w:tc>
      </w:tr>
      <w:tr>
        <w:tc>
          <w:tcPr>
            <w:tcW w:type="dxa" w:w="5112"/>
          </w:tcPr>
          <w:p>
            <w:r>
              <w:t>Moss/M1 · creator Demo Studio M; permits adaptation/public redistribution with credit.</w:t>
            </w:r>
          </w:p>
        </w:tc>
        <w:tc>
          <w:tcPr>
            <w:tcW w:type="dxa" w:w="5112"/>
          </w:tcPr>
          <w:p>
            <w:r>
              <w:t>Crop for public poster: matches supplied terms if credit retained; record crop.</w:t>
            </w:r>
          </w:p>
        </w:tc>
      </w:tr>
      <w:tr>
        <w:tc>
          <w:tcPr>
            <w:tcW w:type="dxa" w:w="5112"/>
          </w:tcPr>
          <w:p>
            <w:r>
              <w:t>Text D/D1 · creator Demo Writer; permits public quotation up to 30 words with attribution.</w:t>
            </w:r>
          </w:p>
        </w:tc>
        <w:tc>
          <w:tcPr>
            <w:tcW w:type="dxa" w:w="5112"/>
          </w:tcPr>
          <w:p>
            <w:r>
              <w:t>Use supplied 11-word quotation A root anchors a plant in soil and helps support it. Credit required; matches toy limit.</w:t>
            </w:r>
          </w:p>
        </w:tc>
      </w:tr>
      <w:tr>
        <w:tc>
          <w:tcPr>
            <w:tcW w:type="dxa" w:w="5112"/>
          </w:tcPr>
          <w:p>
            <w:r>
              <w:t>Own diagram O/O1 · declared original fictional classroom drawing by Demo Learner.</w:t>
            </w:r>
          </w:p>
        </w:tc>
        <w:tc>
          <w:tcPr>
            <w:tcW w:type="dxa" w:w="5112"/>
          </w:tcPr>
          <w:p>
            <w:r>
              <w:t>Record supplied origin and edits; do not claim an actual student created it here.</w:t>
            </w:r>
          </w:p>
        </w:tc>
      </w:tr>
      <w:tr>
        <w:tc>
          <w:tcPr>
            <w:tcW w:type="dxa" w:w="5112"/>
          </w:tcPr>
          <w:p>
            <w:r>
              <w:t>Generated background G/G1 · fictional tool output; prompt/date/version supplied as demo metadata, reuse terms absent.</w:t>
            </w:r>
          </w:p>
        </w:tc>
        <w:tc>
          <w:tcPr>
            <w:tcW w:type="dxa" w:w="5112"/>
          </w:tcPr>
          <w:p>
            <w:r>
              <w:t>Record generated origin and missing terms; permission unresolved, no automatic public-use conclusion.</w:t>
            </w:r>
          </w:p>
        </w:tc>
      </w:tr>
      <w:tr>
        <w:tc>
          <w:tcPr>
            <w:tcW w:type="dxa" w:w="5112"/>
          </w:tcPr>
          <w:p>
            <w:r>
              <w:t>Online image U/U1 · no supplied creator or permission record.</w:t>
            </w:r>
          </w:p>
        </w:tc>
        <w:tc>
          <w:tcPr>
            <w:tcW w:type="dxa" w:w="5112"/>
          </w:tcPr>
          <w:p>
            <w:r>
              <w:t>Public-poster use unresolved; request records or choose a supplied permitted substitute.</w:t>
            </w:r>
          </w:p>
        </w:tc>
      </w:tr>
    </w:tbl>
    <w:p>
      <w:pPr>
        <w:pStyle w:val="Heading2"/>
      </w:pPr>
      <w:r>
        <w:t>Classify, check conditions and build the ledger</w:t>
      </w:r>
    </w:p>
    <w:p>
      <w:pPr>
        <w:pStyle w:val="ListNumber"/>
      </w:pPr>
      <w:r>
        <w:t>Build a mixed-poster provenance ledger for all six complete cards. Classify quoted, transformed, declared-original and generated components, while keeping permissions as a separate check. Record asset/version, fictional creator, planned audience, changes, credit and decision. For the D quotation count whitespace-separated words; the supplied text has 11. Do not invent a missing creator, permission or tool licence. Unknown does not mean proved unlawful; it means this exercise lacks the evidence needed to mark the proposed use as permitted. Choose Moss or unchanged credited Fern for the visible plan. No real media is copied, published or legally assessed. Keep independent C/D 40-word assessment withheld.</w:t>
      </w:r>
    </w:p>
    <w:p>
      <w:pPr>
        <w:pStyle w:val="Heading2"/>
      </w:pPr>
      <w:r>
        <w:t>Keep the source and transformation record</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20" name="Picture 20" descr="Evidence lab graphic for Copyright and Provenance"/>
            <wp:cNvGraphicFramePr>
              <a:graphicFrameLocks noChangeAspect="1"/>
            </wp:cNvGraphicFramePr>
            <a:graphic>
              <a:graphicData uri="http://schemas.openxmlformats.org/drawingml/2006/picture">
                <pic:pic>
                  <pic:nvPicPr>
                    <pic:cNvPr id="0" name="ceb452850aaea3380954d1ba5c5f36e258c96375b2fc0a6efc511dd67ab0fdf1.png"/>
                    <pic:cNvPicPr/>
                  </pic:nvPicPr>
                  <pic:blipFill>
                    <a:blip r:embed="rId23"/>
                    <a:stretch>
                      <a:fillRect/>
                    </a:stretch>
                  </pic:blipFill>
                  <pic:spPr>
                    <a:xfrm>
                      <a:off x="0" y="0"/>
                      <a:ext cx="5486400" cy="1901952"/>
                    </a:xfrm>
                    <a:prstGeom prst="rect"/>
                  </pic:spPr>
                </pic:pic>
              </a:graphicData>
            </a:graphic>
          </wp:inline>
        </w:drawing>
      </w:r>
    </w:p>
    <w:p>
      <w:pPr>
        <w:spacing w:line="336" w:lineRule="auto" w:after="180"/>
      </w:pPr>
      <w:r>
        <w:rPr>
          <w:b w:val="0"/>
        </w:rPr>
        <w:t xml:space="preserve">Use the six fictional mixed-poster asset cards. Record </w:t>
      </w:r>
      <w:r>
        <w:rPr>
          <w:b/>
        </w:rPr>
        <w:t>provenance</w:t>
      </w:r>
      <w:r>
        <w:rPr>
          <w:b w:val="0"/>
        </w:rPr>
        <w:t>, proposed use, transformations, supplied terms and attribution; keep generated-origin labels separate from reuse permission. Preserve missing rights information as unresolved and apply only the declared classroom terms.</w:t>
      </w:r>
    </w:p>
    <w:p>
      <w:pPr>
        <w:pStyle w:val="Heading3"/>
      </w:pPr>
      <w:r>
        <w:t>Plan → try → check</w:t>
      </w:r>
    </w:p>
    <w:p>
      <w:pPr>
        <w:pStyle w:val="Heading1"/>
      </w:pPr>
      <w:r>
        <w:t>14. Try alone: check the fresh public-quotation plan</w:t>
      </w:r>
    </w:p>
    <w:p>
      <w:r>
        <w:t>Do not generalise the invented word limit beyond the task.</w:t>
      </w:r>
    </w:p>
    <w:p>
      <w:pPr>
        <w:pStyle w:val="Heading2"/>
      </w:pPr>
      <w:r>
        <w:t>Independent terms and scope</w:t>
      </w:r>
    </w:p>
    <w:p>
      <w:pPr>
        <w:spacing w:line="336" w:lineRule="auto" w:after="180"/>
      </w:pPr>
      <w:r>
        <w:rPr>
          <w:b w:val="0"/>
        </w:rPr>
        <w:t xml:space="preserve">Text C permits internal reading only; D permits public quotation up to 30 words with </w:t>
      </w:r>
      <w:r>
        <w:rPr>
          <w:b/>
        </w:rPr>
        <w:t>attribution</w:t>
      </w:r>
      <w:r>
        <w:rPr>
          <w:b w:val="0"/>
        </w:rPr>
        <w:t>. Proposed public handout reproduces 40 words. Apply the fictional terms.</w:t>
      </w:r>
    </w:p>
    <w:p>
      <w:pPr>
        <w:spacing w:line="336" w:lineRule="auto" w:after="180"/>
      </w:pPr>
      <w:r>
        <w:rPr>
          <w:b w:val="0"/>
        </w:rPr>
        <w:t>Apply only the supplied fictional C and D terms and the stated 40-word proposed quotation. No legal exception or actual source passage is supplied. Explain which condition is unmet and what revision or additional permission would satisfy this classroom policy.</w:t>
      </w:r>
    </w:p>
    <w:p>
      <w:pPr>
        <w:pStyle w:val="Heading2"/>
      </w:pPr>
      <w:r>
        <w:t>Your first attempt and help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afterwards</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Apply a new case independently</w:t>
      </w:r>
    </w:p>
    <w:p>
      <w:pPr>
        <w:pStyle w:val="Heading3"/>
      </w:pPr>
      <w:r>
        <w:t>Week 29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You find an attractive illustration online with no </w:t>
      </w:r>
      <w:r>
        <w:rPr>
          <w:b/>
        </w:rPr>
        <w:t>license</w:t>
      </w:r>
      <w:r>
        <w:rPr>
          <w:b w:val="0"/>
        </w:rPr>
        <w:t xml:space="preserve"> information. What should you record and check before reusing it in a public project?</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Attach citations and </w:t>
      </w:r>
      <w:r>
        <w:rPr>
          <w:b/>
        </w:rPr>
        <w:t>provenance</w:t>
      </w:r>
      <w:r>
        <w:rPr>
          <w:b w:val="0"/>
        </w:rPr>
        <w:t xml:space="preserve"> metadata to every Study Buddy learning asset.</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 xml:space="preserve">A project uses an image found through search. Its author is known but its </w:t>
      </w:r>
      <w:r>
        <w:rPr>
          <w:b/>
        </w:rPr>
        <w:t>licence</w:t>
      </w:r>
      <w:r>
        <w:rPr>
          <w:b w:val="0"/>
        </w:rPr>
        <w:t xml:space="preserve"> is missing. Is naming the author enough to establish reuse permission? Describe a </w:t>
      </w:r>
      <w:r>
        <w:rPr>
          <w:b/>
        </w:rPr>
        <w:t>provenance</w:t>
      </w:r>
      <w:r>
        <w:rPr>
          <w:b w:val="0"/>
        </w:rPr>
        <w:t xml:space="preserve"> record and next action.</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Keep the project’s sources and transformations visible</w:t>
      </w:r>
    </w:p>
    <w:p>
      <w:r>
        <w:t>A final credit list should follow a checked asset ledger.</w:t>
      </w:r>
    </w:p>
    <w:p>
      <w:pPr>
        <w:pStyle w:val="Heading2"/>
      </w:pPr>
      <w:r>
        <w:t>This week’s contribution</w:t>
      </w:r>
    </w:p>
    <w:p>
      <w:pPr>
        <w:spacing w:line="336" w:lineRule="auto" w:after="180"/>
      </w:pPr>
      <w:r>
        <w:rPr>
          <w:b w:val="0"/>
        </w:rPr>
        <w:t>For the Verified Study Buddy, attach source/version, creator where known, permission basis, required credit and transformations to each included asset or passage. Label constructed or generated content as such. Match the intended output audience and edits to the actual supplied terms.</w:t>
      </w:r>
    </w:p>
    <w:p>
      <w:pPr>
        <w:spacing w:line="336" w:lineRule="auto" w:after="180"/>
      </w:pPr>
      <w:r>
        <w:rPr>
          <w:b w:val="0"/>
        </w:rPr>
        <w:t>If terms are absent, keep that unresolved in the ledger and choose a documented alternative; do not fill the field with a guessed licence.</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Retain the checkpoint and human choice</w:t>
      </w:r>
    </w:p>
    <w:p>
      <w:pPr>
        <w:spacing w:line="336" w:lineRule="auto" w:after="180"/>
      </w:pPr>
      <w:r>
        <w:rPr>
          <w:b w:val="0"/>
        </w:rPr>
        <w:t xml:space="preserve">THIS WEEK’S CHECKPOINT  Attach citations and </w:t>
      </w:r>
      <w:r>
        <w:rPr>
          <w:b/>
        </w:rPr>
        <w:t>provenance</w:t>
      </w:r>
      <w:r>
        <w:rPr>
          <w:b w:val="0"/>
        </w:rPr>
        <w:t xml:space="preserve"> metadata to every Study Buddy learning asset.</w:t>
      </w:r>
    </w:p>
    <w:p>
      <w:pPr>
        <w:spacing w:line="336" w:lineRule="auto" w:after="180"/>
      </w:pPr>
      <w:r>
        <w:rPr>
          <w:b w:val="0"/>
        </w:rPr>
        <w:t xml:space="preserve">SYSTEM MAP  Learner need → prompt/schema → approved sources/retrieval → model/tool → structured answer → verification → </w:t>
      </w:r>
      <w:r>
        <w:rPr>
          <w:b/>
        </w:rPr>
        <w:t>human decision</w:t>
      </w:r>
    </w:p>
    <w:p>
      <w:pPr>
        <w:spacing w:line="336" w:lineRule="auto" w:after="180"/>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RESPONSIBLE DESIGN  Collect only necessary information. Show uncertainty and limits. Never confuse fluent </w:t>
      </w:r>
      <w:r>
        <w:rPr>
          <w:b/>
        </w:rPr>
        <w:t>output</w:t>
      </w:r>
      <w:r>
        <w:rPr>
          <w:b w:val="0"/>
        </w:rPr>
        <w:t xml:space="preserve"> with verified truth.</w:t>
      </w:r>
    </w:p>
    <w:p>
      <w:pPr>
        <w:pStyle w:val="Heading2"/>
      </w:pPr>
      <w:r>
        <w:t>Earlier wording, alternatives and picture transcripts · reference / check after trying</w:t>
      </w:r>
    </w:p>
    <w:p>
      <w:pPr>
        <w:spacing w:line="336" w:lineRule="auto" w:after="180"/>
      </w:pPr>
      <w:r>
        <w:rPr>
          <w:b w:val="0"/>
        </w:rPr>
        <w:t>CUMULATIVE PROJECT</w:t>
      </w:r>
    </w:p>
    <w:p>
      <w:pPr>
        <w:spacing w:line="336" w:lineRule="auto" w:after="180"/>
      </w:pPr>
      <w:r>
        <w:rPr>
          <w:b w:val="0"/>
        </w:rPr>
        <w:t>Verified Study Buddy</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1" name="Picture 21" descr="Book recommender connection for Copyright and Provenance"/>
            <wp:cNvGraphicFramePr>
              <a:graphicFrameLocks noChangeAspect="1"/>
            </wp:cNvGraphicFramePr>
            <a:graphic>
              <a:graphicData uri="http://schemas.openxmlformats.org/drawingml/2006/picture">
                <pic:pic>
                  <pic:nvPicPr>
                    <pic:cNvPr id="0" name="6256116d1e330f30e75e268d64d06c6267867cdbda231510a41cc81cf3d8a123.png"/>
                    <pic:cNvPicPr/>
                  </pic:nvPicPr>
                  <pic:blipFill>
                    <a:blip r:embed="rId24"/>
                    <a:stretch>
                      <a:fillRect/>
                    </a:stretch>
                  </pic:blipFill>
                  <pic:spPr>
                    <a:xfrm>
                      <a:off x="0" y="0"/>
                      <a:ext cx="5486400" cy="1901952"/>
                    </a:xfrm>
                    <a:prstGeom prst="rect"/>
                  </pic:spPr>
                </pic:pic>
              </a:graphicData>
            </a:graphic>
          </wp:inline>
        </w:drawing>
      </w:r>
    </w:p>
    <w:p>
      <w:pPr>
        <w:pStyle w:val="Heading3"/>
      </w:pPr>
      <w:r>
        <w:t>Evidence for your project</w:t>
      </w:r>
    </w:p>
    <w:p>
      <w:pPr>
        <w:pStyle w:val="Heading1"/>
      </w:pPr>
      <w:r>
        <w:t>16. Finish: name the source, change, condition and gap</w:t>
      </w:r>
    </w:p>
    <w:p>
      <w:r>
        <w:t>Attribution, provenance and permission answer different questions.</w:t>
      </w:r>
    </w:p>
    <w:p>
      <w:pPr>
        <w:pStyle w:val="Heading2"/>
      </w:pPr>
      <w:r>
        <w:t>Explain without notes</w:t>
      </w:r>
    </w:p>
    <w:p>
      <w:pPr>
        <w:pStyle w:val="ListBullet"/>
      </w:pPr>
      <w:r>
        <w:t>Close your notes. Explain this goal in your own words: Explain the mechanism and terminology of copyright and permitted sources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copyright</w:t>
            </w:r>
          </w:p>
        </w:tc>
        <w:tc>
          <w:tcPr>
            <w:tcW w:type="dxa" w:w="3408"/>
          </w:tcPr>
          <w:p>
            <w:r>
              <w:t>Legal rights concerning original creative expression; the permitted uses depend on the applicable rules and permissions.</w:t>
            </w:r>
          </w:p>
        </w:tc>
        <w:tc>
          <w:tcPr>
            <w:tcW w:type="dxa" w:w="3408"/>
          </w:tcPr>
          <w:p>
            <w:r/>
          </w:p>
        </w:tc>
      </w:tr>
      <w:tr>
        <w:tc>
          <w:tcPr>
            <w:tcW w:type="dxa" w:w="3408"/>
          </w:tcPr>
          <w:p>
            <w:r>
              <w:t>provenance</w:t>
            </w:r>
          </w:p>
        </w:tc>
        <w:tc>
          <w:tcPr>
            <w:tcW w:type="dxa" w:w="3408"/>
          </w:tcPr>
          <w:p>
            <w:r>
              <w:t>A record of where information or material came from and how it was changed.</w:t>
            </w:r>
          </w:p>
        </w:tc>
        <w:tc>
          <w:tcPr>
            <w:tcW w:type="dxa" w:w="3408"/>
          </w:tcPr>
          <w:p>
            <w:r/>
          </w:p>
        </w:tc>
      </w:tr>
      <w:tr>
        <w:tc>
          <w:tcPr>
            <w:tcW w:type="dxa" w:w="3408"/>
          </w:tcPr>
          <w:p>
            <w:r>
              <w:t>attribution</w:t>
            </w:r>
          </w:p>
        </w:tc>
        <w:tc>
          <w:tcPr>
            <w:tcW w:type="dxa" w:w="3408"/>
          </w:tcPr>
          <w:p>
            <w:r>
              <w:t>Identifying the source or creator of material; this alone does not establish permission to use it.</w:t>
            </w:r>
          </w:p>
        </w:tc>
        <w:tc>
          <w:tcPr>
            <w:tcW w:type="dxa" w:w="3408"/>
          </w:tcPr>
          <w:p>
            <w:r/>
          </w:p>
        </w:tc>
      </w:tr>
      <w:tr>
        <w:tc>
          <w:tcPr>
            <w:tcW w:type="dxa" w:w="3408"/>
          </w:tcPr>
          <w:p>
            <w:r>
              <w:t>license</w:t>
            </w:r>
          </w:p>
        </w:tc>
        <w:tc>
          <w:tcPr>
            <w:tcW w:type="dxa" w:w="3408"/>
          </w:tcPr>
          <w:p>
            <w:r>
              <w:t>Terms granting specified permissions to use material or software.</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Licence</w:t>
            </w:r>
          </w:p>
        </w:tc>
        <w:tc>
          <w:tcPr>
            <w:tcW w:type="dxa" w:w="5112"/>
          </w:tcPr>
          <w:p>
            <w:r>
              <w:t>Terms specifying permitted uses</w:t>
            </w:r>
          </w:p>
        </w:tc>
      </w:tr>
      <w:tr>
        <w:tc>
          <w:tcPr>
            <w:tcW w:type="dxa" w:w="5112"/>
          </w:tcPr>
          <w:p>
            <w:r>
              <w:t>Permission ledger</w:t>
            </w:r>
          </w:p>
        </w:tc>
        <w:tc>
          <w:tcPr>
            <w:tcW w:type="dxa" w:w="5112"/>
          </w:tcPr>
          <w:p>
            <w:r>
              <w:t>A record linking each asset to its authorised use</w:t>
            </w:r>
          </w:p>
        </w:tc>
      </w:tr>
    </w:tbl>
    <w:p>
      <w:pPr>
        <w:pStyle w:val="Heading2"/>
      </w:pPr>
      <w:r>
        <w:t>Earlier wording, alternatives and picture transcripts · reference / check after trying</w:t>
      </w:r>
    </w:p>
    <w:p>
      <w:pPr>
        <w:spacing w:line="336" w:lineRule="auto" w:after="180"/>
      </w:pPr>
      <w:r>
        <w:rPr>
          <w:b w:val="0"/>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22" name="Picture 22" descr="Vocabulary badge: copyright"/>
            <wp:cNvGraphicFramePr>
              <a:graphicFrameLocks noChangeAspect="1"/>
            </wp:cNvGraphicFramePr>
            <a:graphic>
              <a:graphicData uri="http://schemas.openxmlformats.org/drawingml/2006/picture">
                <pic:pic>
                  <pic:nvPicPr>
                    <pic:cNvPr id="0" name="41d83fc3b590bc58eb548b500da2cd9abc759c4495cc6a8efca012382c9b8b27.png"/>
                    <pic:cNvPicPr/>
                  </pic:nvPicPr>
                  <pic:blipFill>
                    <a:blip r:embed="rId2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3" name="Picture 23" descr="Vocabulary badge: provenance"/>
            <wp:cNvGraphicFramePr>
              <a:graphicFrameLocks noChangeAspect="1"/>
            </wp:cNvGraphicFramePr>
            <a:graphic>
              <a:graphicData uri="http://schemas.openxmlformats.org/drawingml/2006/picture">
                <pic:pic>
                  <pic:nvPicPr>
                    <pic:cNvPr id="0" name="b1c04fdd9bbda39c407f42a81b4ad5e566cac99bd3496dd48c599cf04226d3fb.png"/>
                    <pic:cNvPicPr/>
                  </pic:nvPicPr>
                  <pic:blipFill>
                    <a:blip r:embed="rId26"/>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4" name="Picture 24" descr="Vocabulary badge: attribution"/>
            <wp:cNvGraphicFramePr>
              <a:graphicFrameLocks noChangeAspect="1"/>
            </wp:cNvGraphicFramePr>
            <a:graphic>
              <a:graphicData uri="http://schemas.openxmlformats.org/drawingml/2006/picture">
                <pic:pic>
                  <pic:nvPicPr>
                    <pic:cNvPr id="0" name="004b75afed0fa8dda2f1bbc574b5d198ef75392c9b67aad68153a26dfa38dae3.png"/>
                    <pic:cNvPicPr/>
                  </pic:nvPicPr>
                  <pic:blipFill>
                    <a:blip r:embed="rId2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5" name="Picture 25" descr="Vocabulary badge: license"/>
            <wp:cNvGraphicFramePr>
              <a:graphicFrameLocks noChangeAspect="1"/>
            </wp:cNvGraphicFramePr>
            <a:graphic>
              <a:graphicData uri="http://schemas.openxmlformats.org/drawingml/2006/picture">
                <pic:pic>
                  <pic:nvPicPr>
                    <pic:cNvPr id="0" name="bd4953bf36f6e35fa8cd8aa1f7b4b04c39edd1d7a434d17b1f4c3686ce94b8ea.png"/>
                    <pic:cNvPicPr/>
                  </pic:nvPicPr>
                  <pic:blipFill>
                    <a:blip r:embed="rId28"/>
                    <a:stretch>
                      <a:fillRect/>
                    </a:stretch>
                  </pic:blipFill>
                  <pic:spPr>
                    <a:xfrm>
                      <a:off x="0" y="0"/>
                      <a:ext cx="5486400" cy="3200400"/>
                    </a:xfrm>
                    <a:prstGeom prst="rect"/>
                  </pic:spPr>
                </pic:pic>
              </a:graphicData>
            </a:graphic>
          </wp:inline>
        </w:drawing>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1 • NAME: Define the concept without repeating the textbook.</w:t>
      </w:r>
    </w:p>
    <w:p>
      <w:pPr>
        <w:pStyle w:val="ListBullet"/>
      </w:pPr>
      <w:r>
        <w:t>2 • TRACE: Show the information, state, branch, calculation, or evidence path.</w:t>
      </w:r>
    </w:p>
    <w:p>
      <w:pPr>
        <w:pStyle w:val="ListBullet"/>
      </w:pPr>
      <w:r>
        <w:t>3 • APPLY: Solve a different example independently.</w:t>
      </w:r>
    </w:p>
    <w:p>
      <w:pPr>
        <w:pStyle w:val="ListBullet"/>
      </w:pPr>
      <w:r>
        <w:t>4 • CHALLENGE: Find a boundary case, counterexample, or unfair outcome.</w:t>
      </w:r>
    </w:p>
    <w:p>
      <w:pPr>
        <w:pStyle w:val="ListBullet"/>
      </w:pPr>
      <w:r>
        <w:t>5 • EXPLAIN LIMITS: Say when the result should not be trusted or used alone.</w:t>
      </w:r>
    </w:p>
    <w:p>
      <w:pPr>
        <w:pStyle w:val="ListBullet"/>
      </w:pPr>
      <w:r>
        <w:t>My strongest evidence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26" name="Picture 26" descr="Mastery ladder for Copyright and Provenance"/>
            <wp:cNvGraphicFramePr>
              <a:graphicFrameLocks noChangeAspect="1"/>
            </wp:cNvGraphicFramePr>
            <a:graphic>
              <a:graphicData uri="http://schemas.openxmlformats.org/drawingml/2006/picture">
                <pic:pic>
                  <pic:nvPicPr>
                    <pic:cNvPr id="0" name="f72c01735decc8007e470bfd775116b13a1842f4441f0f1ebe516745a0de875d.png"/>
                    <pic:cNvPicPr/>
                  </pic:nvPicPr>
                  <pic:blipFill>
                    <a:blip r:embed="rId29"/>
                    <a:stretch>
                      <a:fillRect/>
                    </a:stretch>
                  </pic:blipFill>
                  <pic:spPr>
                    <a:xfrm>
                      <a:off x="0" y="0"/>
                      <a:ext cx="5486400" cy="1719072"/>
                    </a:xfrm>
                    <a:prstGeom prst="rect"/>
                  </pic:spPr>
                </pic:pic>
              </a:graphicData>
            </a:graphic>
          </wp:inline>
        </w:drawing>
      </w:r>
    </w:p>
    <w:p>
      <w:pPr>
        <w:pStyle w:val="Heading1"/>
      </w:pPr>
      <w:r>
        <w:t>12. Reference: check your explanation</w:t>
      </w:r>
    </w:p>
    <w:p>
      <w:r>
        <w:t>Use after practice. Check the new public-quotation plan independently is the selected independent case.</w:t>
      </w:r>
    </w:p>
    <w:p>
      <w:pPr>
        <w:pStyle w:val="Heading2"/>
      </w:pPr>
      <w:r>
        <w:t>Check the evidence and its limit</w:t>
      </w:r>
    </w:p>
    <w:p>
      <w:pPr>
        <w:pStyle w:val="ListBullet"/>
      </w:pPr>
      <w: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2. My evidence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3. One limitation, fairness concern, or situation needing human review:</w:t>
      </w:r>
    </w:p>
    <w:p>
      <w:pPr>
        <w:pStyle w:val="Heading2"/>
      </w:pPr>
      <w:r>
        <w:t>Self-check and record</w:t>
      </w:r>
    </w:p>
    <w:p>
      <w:pPr>
        <w:spacing w:line="336" w:lineRule="auto" w:after="180"/>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2"/>
      </w:pPr>
      <w:r>
        <w:t>Earlier wording, alternatives and picture transcripts · reference / check after trying</w:t>
      </w:r>
    </w:p>
    <w:p>
      <w:pPr>
        <w:spacing w:line="336" w:lineRule="auto" w:after="180"/>
      </w:pPr>
      <w:r>
        <w:rPr>
          <w:b w:val="0"/>
        </w:rPr>
        <w:t>INDEPENDENT MASTERY PROOF</w:t>
      </w:r>
    </w:p>
    <w:p>
      <w:pPr>
        <w:spacing w:line="336" w:lineRule="auto" w:after="180"/>
      </w:pPr>
      <w:r>
        <w:rPr>
          <w:b w:val="0"/>
        </w:rPr>
        <w:t>Checklist for explaining this week’s idea</w:t>
      </w:r>
    </w:p>
    <w:p>
      <w:pPr>
        <w:spacing w:line="336" w:lineRule="auto" w:after="180"/>
      </w:pPr>
      <w:r>
        <w:rPr>
          <w:b w:val="0"/>
        </w:rPr>
        <w:t>Use after practice. Check the new public-quotation plan independently is the selected independent case.</w:t>
      </w:r>
    </w:p>
    <w:p>
      <w:r>
        <w:drawing>
          <wp:inline xmlns:a="http://schemas.openxmlformats.org/drawingml/2006/main" xmlns:pic="http://schemas.openxmlformats.org/drawingml/2006/picture">
            <wp:extent cx="5486400" cy="1901952"/>
            <wp:docPr id="27" name="Picture 27" descr="Independent proof graphic for Copyright and Provenance"/>
            <wp:cNvGraphicFramePr>
              <a:graphicFrameLocks noChangeAspect="1"/>
            </wp:cNvGraphicFramePr>
            <a:graphic>
              <a:graphicData uri="http://schemas.openxmlformats.org/drawingml/2006/picture">
                <pic:pic>
                  <pic:nvPicPr>
                    <pic:cNvPr id="0" name="0bd050f0e5994e40d81cb2cb470d8385f9db802fd439c511dbed47b2255e1999.png"/>
                    <pic:cNvPicPr/>
                  </pic:nvPicPr>
                  <pic:blipFill>
                    <a:blip r:embed="rId30"/>
                    <a:stretch>
                      <a:fillRect/>
                    </a:stretch>
                  </pic:blipFill>
                  <pic:spPr>
                    <a:xfrm>
                      <a:off x="0" y="0"/>
                      <a:ext cx="5486400" cy="1901952"/>
                    </a:xfrm>
                    <a:prstGeom prst="rect"/>
                  </pic:spPr>
                </pic:pic>
              </a:graphicData>
            </a:graphic>
          </wp:inline>
        </w:drawing>
      </w:r>
    </w:p>
    <w:p>
      <w:pPr>
        <w:spacing w:line="336" w:lineRule="auto" w:after="180"/>
      </w:pPr>
      <w:r>
        <w:rPr>
          <w:b w:val="0"/>
        </w:rPr>
        <w:t>EXPLANATION CHECK  Require matching audience, modification/length conditions, credit and explicit unresolved permission.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Provenance makes reuse conditions visible</w:t>
      </w:r>
    </w:p>
    <w:p>
      <w:r>
        <w:t>Try the question before opening its worked explanation.</w:t>
      </w:r>
    </w:p>
    <w:p>
      <w:pPr>
        <w:pStyle w:val="Heading2"/>
      </w:pPr>
      <w:r>
        <w:t>Read the supplied case and question</w:t>
      </w:r>
    </w:p>
    <w:p>
      <w:pPr>
        <w:spacing w:line="336" w:lineRule="auto" w:after="180"/>
      </w:pPr>
      <w:r>
        <w:rPr>
          <w:b w:val="0"/>
        </w:rPr>
        <w:t>A slide reuses an online photograph and textbook paragraph.</w:t>
      </w:r>
    </w:p>
    <w:p>
      <w:pPr>
        <w:spacing w:line="336" w:lineRule="auto" w:after="180"/>
      </w:pPr>
      <w:r>
        <w:rPr>
          <w:b w:val="0"/>
        </w:rPr>
        <w:t xml:space="preserve">What </w:t>
      </w:r>
      <w:r>
        <w:rPr>
          <w:b/>
        </w:rPr>
        <w:t>provenance</w:t>
      </w:r>
      <w:r>
        <w:rPr>
          <w:b w:val="0"/>
        </w:rPr>
        <w:t xml:space="preserve"> and reuse checks are needed?</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 xml:space="preserve">Record creator, source, </w:t>
      </w:r>
      <w:r>
        <w:rPr>
          <w:b/>
        </w:rPr>
        <w:t>licence</w:t>
      </w:r>
      <w:r>
        <w:rPr>
          <w:b w:val="0"/>
        </w:rPr>
        <w:t xml:space="preserve"> or permission, </w:t>
      </w:r>
      <w:r>
        <w:rPr>
          <w:b/>
        </w:rPr>
        <w:t>attribution</w:t>
      </w:r>
      <w:r>
        <w:rPr>
          <w:b w:val="0"/>
        </w:rPr>
        <w:t xml:space="preserve"> requirements and modifications. </w:t>
      </w:r>
      <w:r>
        <w:rPr>
          <w:b/>
        </w:rPr>
        <w:t>Attribution</w:t>
      </w:r>
      <w:r>
        <w:rPr>
          <w:b w:val="0"/>
        </w:rPr>
        <w:t xml:space="preserve"> alone is not permission; classroom context is not a universal exemption.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Origin</w:t>
            </w:r>
          </w:p>
        </w:tc>
        <w:tc>
          <w:tcPr>
            <w:tcW w:type="dxa" w:w="5112"/>
          </w:tcPr>
          <w:p>
            <w:r>
              <w:t>Creator and source</w:t>
            </w:r>
          </w:p>
        </w:tc>
      </w:tr>
      <w:tr>
        <w:tc>
          <w:tcPr>
            <w:tcW w:type="dxa" w:w="5112"/>
          </w:tcPr>
          <w:p>
            <w:r>
              <w:t>Permission</w:t>
            </w:r>
          </w:p>
        </w:tc>
        <w:tc>
          <w:tcPr>
            <w:tcW w:type="dxa" w:w="5112"/>
          </w:tcPr>
          <w:p>
            <w:r>
              <w:t>Licence or explicit permission</w:t>
            </w:r>
          </w:p>
        </w:tc>
      </w:tr>
      <w:tr>
        <w:tc>
          <w:tcPr>
            <w:tcW w:type="dxa" w:w="5112"/>
          </w:tcPr>
          <w:p>
            <w:r>
              <w:t>Conditions</w:t>
            </w:r>
          </w:p>
        </w:tc>
        <w:tc>
          <w:tcPr>
            <w:tcW w:type="dxa" w:w="5112"/>
          </w:tcPr>
          <w:p>
            <w:r>
              <w:t>Attribution and other limits</w:t>
            </w:r>
          </w:p>
        </w:tc>
      </w:tr>
      <w:tr>
        <w:tc>
          <w:tcPr>
            <w:tcW w:type="dxa" w:w="5112"/>
          </w:tcPr>
          <w:p>
            <w:r>
              <w:t>Modifications</w:t>
            </w:r>
          </w:p>
        </w:tc>
        <w:tc>
          <w:tcPr>
            <w:tcW w:type="dxa" w:w="5112"/>
          </w:tcPr>
          <w:p>
            <w:r>
              <w:t>Record what changed</w:t>
            </w:r>
          </w:p>
        </w:tc>
      </w:tr>
    </w:tbl>
    <w:p>
      <w:pPr>
        <w:pStyle w:val="Heading2"/>
      </w:pPr>
      <w:r>
        <w:t>Earlier wording, alternatives and picture transcripts · reference / check after trying</w:t>
      </w:r>
    </w:p>
    <w:p>
      <w:pPr>
        <w:pStyle w:val="Heading3"/>
      </w:pPr>
      <w:r>
        <w:t>Week 29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Provenance makes reuse conditions visible</w:t>
      </w:r>
    </w:p>
    <w:p>
      <w:pPr>
        <w:spacing w:line="336" w:lineRule="auto" w:after="180"/>
      </w:pPr>
      <w:r>
        <w:rPr>
          <w:b w:val="0"/>
        </w:rPr>
        <w:t>A slide reuses an online photograph and textbook paragraph.</w:t>
      </w:r>
    </w:p>
    <w:p>
      <w:pPr>
        <w:spacing w:line="336" w:lineRule="auto" w:after="180"/>
      </w:pPr>
      <w:r>
        <w:rPr>
          <w:b w:val="0"/>
        </w:rPr>
        <w:t xml:space="preserve">What </w:t>
      </w:r>
      <w:r>
        <w:rPr>
          <w:b/>
        </w:rPr>
        <w:t>provenance</w:t>
      </w:r>
      <w:r>
        <w:rPr>
          <w:b w:val="0"/>
        </w:rPr>
        <w:t xml:space="preserve"> and reuse checks are needed?</w:t>
      </w:r>
    </w:p>
    <w:p>
      <w:pPr>
        <w:spacing w:line="336" w:lineRule="auto" w:after="180"/>
      </w:pPr>
      <w:r>
        <w:rPr>
          <w:b w:val="0"/>
        </w:rPr>
        <w:t xml:space="preserve">Record creator, source, </w:t>
      </w:r>
      <w:r>
        <w:rPr>
          <w:b/>
        </w:rPr>
        <w:t>licence</w:t>
      </w:r>
      <w:r>
        <w:rPr>
          <w:b w:val="0"/>
        </w:rPr>
        <w:t xml:space="preserve"> or permission, </w:t>
      </w:r>
      <w:r>
        <w:rPr>
          <w:b/>
        </w:rPr>
        <w:t>attribution</w:t>
      </w:r>
      <w:r>
        <w:rPr>
          <w:b w:val="0"/>
        </w:rPr>
        <w:t xml:space="preserve"> requirements and modifications. </w:t>
      </w:r>
      <w:r>
        <w:rPr>
          <w:b/>
        </w:rPr>
        <w:t>Attribution</w:t>
      </w:r>
      <w:r>
        <w:rPr>
          <w:b w:val="0"/>
        </w:rPr>
        <w:t xml:space="preserve"> alone is not permission; classroom context is not a universal exemption.</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copyright and permitted sources</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Read fictional reuse terms before decorating a public study guide.</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Read fictional reuse terms before decorating a public study guide.</w:t>
      </w:r>
    </w:p>
    <w:p>
      <w:pPr>
        <w:pStyle w:val="Heading3"/>
      </w:pPr>
      <w:r>
        <w:t>Practice 1: explain the deciding evidence</w:t>
      </w:r>
    </w:p>
    <w:p>
      <w:pPr>
        <w:pStyle w:val="ListBullet"/>
      </w:pPr>
      <w:r>
        <w:t>Which labelled step matches this detail? Use Moss with its required attribution; do not crop Fern for this public guide.</w:t>
      </w:r>
    </w:p>
    <w:p>
      <w:pPr>
        <w:pStyle w:val="ListBullet"/>
      </w:pPr>
      <w:r>
        <w:t>1. Choose eligible asset</w:t>
      </w:r>
    </w:p>
    <w:p>
      <w:pPr>
        <w:pStyle w:val="ListBullet"/>
      </w:pPr>
      <w:r>
        <w:t>2. Read terms</w:t>
      </w:r>
    </w:p>
    <w:p>
      <w:pPr>
        <w:pStyle w:val="ListBullet"/>
      </w:pPr>
      <w:r>
        <w:t>3. Match proposed use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ListBullet"/>
      </w:pPr>
      <w:r>
        <w:t>After your attempt, compare with the supported explanation: Choose eligible asset Use Moss with its required attribution; do not crop Fern for this public guide. Read the picture in order. Use Moss with its required attribution; do not crop Fern for this public guide. The arrows show which recorded input or intermediate result each decision uses. Explain the deciding step aloud before checking the changed case; pointing to the final answer alone does not show how it follows.</w:t>
      </w:r>
    </w:p>
    <w:p>
      <w:pPr>
        <w:pStyle w:val="Heading2"/>
      </w:pPr>
      <w:r>
        <w:t>Check the first explanation · reference / check after trying</w:t>
      </w:r>
    </w:p>
    <w:p>
      <w:pPr>
        <w:pStyle w:val="Heading3"/>
      </w:pPr>
      <w:r>
        <w:t>Practice 2: explain the deciding evidence</w:t>
      </w:r>
    </w:p>
    <w:p>
      <w:pPr>
        <w:pStyle w:val="Heading2"/>
      </w:pPr>
      <w:r>
        <w:t>Changed-case question</w:t>
      </w:r>
    </w:p>
    <w:p>
      <w:pPr>
        <w:pStyle w:val="ListBullet"/>
      </w:pPr>
      <w:r>
        <w:t>Changed-case practice: Use Fern unchanged and include the required attribution. Which conclusion is supported by the supplied facts?</w:t>
      </w:r>
    </w:p>
    <w:p>
      <w:pPr>
        <w:pStyle w:val="ListBullet"/>
      </w:pPr>
      <w:r>
        <w:t>1. That use satisfies the stated fictional permission conditions.</w:t>
      </w:r>
    </w:p>
    <w:p>
      <w:pPr>
        <w:pStyle w:val="ListBullet"/>
      </w:pPr>
      <w:r>
        <w:t>2. This one example guarantees correct results for every future input.</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ListBullet"/>
      </w:pPr>
      <w:r>
        <w:t>After your attempt, compare with the supported explanation: That use satisfies the stated fictional permission conditions. Its public redistribution is permitted when there is no alteration and attribution is included.</w:t>
      </w:r>
    </w:p>
    <w:p>
      <w:pPr>
        <w:pStyle w:val="Heading2"/>
      </w:pPr>
      <w:r>
        <w:t>Check the changed case · reference / check after trying</w:t>
      </w:r>
    </w:p>
    <w:p>
      <w:pPr>
        <w:pStyle w:val="Heading3"/>
      </w:pPr>
      <w:r>
        <w:t>Repair a missing building block</w:t>
      </w:r>
    </w:p>
    <w:p>
      <w:pPr>
        <w:pStyle w:val="Heading2"/>
      </w:pPr>
      <w:r>
        <w:t>Repair and save your work</w:t>
      </w:r>
    </w:p>
    <w:p>
      <w:pPr>
        <w:spacing w:line="336" w:lineRule="auto" w:after="180"/>
      </w:pPr>
      <w:r>
        <w:rPr>
          <w:b w:val="0"/>
        </w:rPr>
        <w:t xml:space="preserve">Review Privacy by Design (ai-3/28). Goal: Explain the </w:t>
      </w:r>
      <w:r>
        <w:rPr>
          <w:b/>
        </w:rPr>
        <w:t>mechanism</w:t>
      </w:r>
      <w:r>
        <w:rPr>
          <w:b w:val="0"/>
        </w:rPr>
        <w:t xml:space="preserve"> and terminology of data retention and deletion. Short practice: Which IDs and locations must appear in the deletion </w:t>
      </w:r>
      <w:r>
        <w:rPr>
          <w:b/>
        </w:rPr>
        <w:t>evidence</w:t>
      </w:r>
      <w:r>
        <w:rPr>
          <w:b w:val="0"/>
        </w:rPr>
        <w: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Evaluation Sets (ai-3/26). Goal: Explain the </w:t>
      </w:r>
      <w:r>
        <w:rPr>
          <w:b/>
        </w:rPr>
        <w:t>mechanism</w:t>
      </w:r>
      <w:r>
        <w:rPr>
          <w:b w:val="0"/>
        </w:rPr>
        <w:t xml:space="preserve"> and terminology of system evaluation sets. Short practice: Did the added cases demonstrate better answering?</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Block to Python Bridge (ai-3/23). Goal: Translate a short paper calculation into a Python script. Short practice: Trace the changed list and identify where the result differs.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Copyright and Provenance: the case</w:t>
      </w:r>
    </w:p>
    <w:p>
      <w:r>
        <w:drawing>
          <wp:inline xmlns:a="http://schemas.openxmlformats.org/drawingml/2006/main" xmlns:pic="http://schemas.openxmlformats.org/drawingml/2006/picture">
            <wp:extent cx="5486400" cy="3142488"/>
            <wp:docPr id="28" name="Picture 28" descr="Read fictional reuse terms before decorating a public study guide. Supplied facts: Image Fern allows public redistribution with attribution but no alteration. Image Moss allows alteration and public redistribution with attribution. The plan crops an image.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29-01.png"/>
                    <pic:cNvPicPr/>
                  </pic:nvPicPr>
                  <pic:blipFill>
                    <a:blip r:embed="rId31"/>
                    <a:stretch>
                      <a:fillRect/>
                    </a:stretch>
                  </pic:blipFill>
                  <pic:spPr>
                    <a:xfrm>
                      <a:off x="0" y="0"/>
                      <a:ext cx="5486400" cy="3142488"/>
                    </a:xfrm>
                    <a:prstGeom prst="rect"/>
                  </pic:spPr>
                </pic:pic>
              </a:graphicData>
            </a:graphic>
          </wp:inline>
        </w:drawing>
      </w:r>
    </w:p>
    <w:p>
      <w:pPr>
        <w:spacing w:line="336" w:lineRule="auto" w:after="180"/>
      </w:pPr>
      <w:r>
        <w:rPr>
          <w:b w:val="0"/>
        </w:rPr>
        <w:t xml:space="preserve">Read fictional reuse terms before decorating a public study guide. Supplied facts: Image Fern allows public redistribution with </w:t>
      </w:r>
      <w:r>
        <w:rPr>
          <w:b/>
        </w:rPr>
        <w:t>attribution</w:t>
      </w:r>
      <w:r>
        <w:rPr>
          <w:b w:val="0"/>
        </w:rPr>
        <w:t xml:space="preserve"> but no alteration.</w:t>
      </w:r>
    </w:p>
    <w:p>
      <w:pPr>
        <w:spacing w:line="336" w:lineRule="auto" w:after="180"/>
      </w:pPr>
      <w:r>
        <w:rPr>
          <w:b w:val="0"/>
        </w:rPr>
        <w:t xml:space="preserve">Image Moss allows alteration and public redistribution with </w:t>
      </w:r>
      <w:r>
        <w:rPr>
          <w:b/>
        </w:rPr>
        <w:t>attribution</w:t>
      </w:r>
      <w:r>
        <w:rPr>
          <w:b w:val="0"/>
        </w:rPr>
        <w:t xml:space="preserve">. The plan crops an image. 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29" name="Picture 29" descr="Read terms: Fern excludes alteration; Moss permits it. → Match proposed use: Cropping is an alteration in these declared toy terms. → Choose eligible asset: Use Moss with its required attribution; do not crop Fern for this public guide."/>
            <wp:cNvGraphicFramePr>
              <a:graphicFrameLocks noChangeAspect="1"/>
            </wp:cNvGraphicFramePr>
            <a:graphic>
              <a:graphicData uri="http://schemas.openxmlformats.org/drawingml/2006/picture">
                <pic:pic>
                  <pic:nvPicPr>
                    <pic:cNvPr id="0" name="academy-story-ai-3-29-02.png"/>
                    <pic:cNvPicPr/>
                  </pic:nvPicPr>
                  <pic:blipFill>
                    <a:blip r:embed="rId17"/>
                    <a:stretch>
                      <a:fillRect/>
                    </a:stretch>
                  </pic:blipFill>
                  <pic:spPr>
                    <a:xfrm>
                      <a:off x="0" y="0"/>
                      <a:ext cx="5486400" cy="3182112"/>
                    </a:xfrm>
                    <a:prstGeom prst="rect"/>
                  </pic:spPr>
                </pic:pic>
              </a:graphicData>
            </a:graphic>
          </wp:inline>
        </w:drawing>
      </w:r>
    </w:p>
    <w:p>
      <w:pPr>
        <w:spacing w:line="336" w:lineRule="auto" w:after="180"/>
      </w:pPr>
      <w:r>
        <w:rPr>
          <w:b w:val="0"/>
        </w:rPr>
        <w:t xml:space="preserve">Read terms: Fern excludes alteration; Moss permits it. → Match proposed use: Cropping is an alteration in these declared toy terms. → Choose eligible asset: Use Moss with its required </w:t>
      </w:r>
      <w:r>
        <w:rPr>
          <w:b/>
        </w:rPr>
        <w:t>attribution</w:t>
      </w:r>
      <w:r>
        <w:rPr>
          <w:b w:val="0"/>
        </w:rPr>
        <w:t>; do not crop Fern for this public guide.</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Copyright and permitted sources — evidence trace</w:t>
      </w:r>
    </w:p>
    <w:p>
      <w:r>
        <w:drawing>
          <wp:inline xmlns:a="http://schemas.openxmlformats.org/drawingml/2006/main" xmlns:pic="http://schemas.openxmlformats.org/drawingml/2006/picture">
            <wp:extent cx="5486400" cy="3447288"/>
            <wp:docPr id="30" name="Picture 30" descr="Copyright and permitted sources — evidence trace. Image A has L; image B has M. The project is a publicly downloadable adapted poster. | For this fictional policy, licence L permits classroom display with attribution but forbids public redistribution. Licence M permits adaptation and redistribution with attribution. Unknown permission means seek approval or choose a permitted alternative; this exercise is not a legal ruling. | A is not permitted for this use under L. B is permitted under the supplied M terms with attribution. Keep licence version and provenance."/>
            <wp:cNvGraphicFramePr>
              <a:graphicFrameLocks noChangeAspect="1"/>
            </wp:cNvGraphicFramePr>
            <a:graphic>
              <a:graphicData uri="http://schemas.openxmlformats.org/drawingml/2006/picture">
                <pic:pic>
                  <pic:nvPicPr>
                    <pic:cNvPr id="0" name="academy-story-ai-3-29-03.png"/>
                    <pic:cNvPicPr/>
                  </pic:nvPicPr>
                  <pic:blipFill>
                    <a:blip r:embed="rId32"/>
                    <a:stretch>
                      <a:fillRect/>
                    </a:stretch>
                  </pic:blipFill>
                  <pic:spPr>
                    <a:xfrm>
                      <a:off x="0" y="0"/>
                      <a:ext cx="5486400" cy="3447288"/>
                    </a:xfrm>
                    <a:prstGeom prst="rect"/>
                  </pic:spPr>
                </pic:pic>
              </a:graphicData>
            </a:graphic>
          </wp:inline>
        </w:drawing>
      </w:r>
    </w:p>
    <w:p>
      <w:pPr>
        <w:spacing w:line="336" w:lineRule="auto" w:after="180"/>
      </w:pPr>
      <w:r>
        <w:rPr>
          <w:b/>
        </w:rPr>
        <w:t>Copyright</w:t>
      </w:r>
      <w:r>
        <w:rPr>
          <w:b w:val="0"/>
        </w:rPr>
        <w:t xml:space="preserve"> and permitted sources — </w:t>
      </w:r>
      <w:r>
        <w:rPr>
          <w:b/>
        </w:rPr>
        <w:t>evidence</w:t>
      </w:r>
      <w:r>
        <w:rPr>
          <w:b w:val="0"/>
        </w:rPr>
        <w:t xml:space="preserve"> trace. Image A has L; image B has M.</w:t>
      </w:r>
    </w:p>
    <w:p>
      <w:pPr>
        <w:spacing w:line="336" w:lineRule="auto" w:after="180"/>
      </w:pPr>
      <w:r>
        <w:rPr>
          <w:b w:val="0"/>
        </w:rPr>
        <w:t xml:space="preserve">The project is a publicly downloadable adapted poster. | For this fictional policy, </w:t>
      </w:r>
      <w:r>
        <w:rPr>
          <w:b/>
        </w:rPr>
        <w:t>licence</w:t>
      </w:r>
      <w:r>
        <w:rPr>
          <w:b w:val="0"/>
        </w:rPr>
        <w:t xml:space="preserve"> L permits classroom display with </w:t>
      </w:r>
      <w:r>
        <w:rPr>
          <w:b/>
        </w:rPr>
        <w:t>attribution</w:t>
      </w:r>
      <w:r>
        <w:rPr>
          <w:b w:val="0"/>
        </w:rPr>
        <w:t xml:space="preserve"> but forbids public redistribution.</w:t>
      </w:r>
    </w:p>
    <w:p>
      <w:pPr>
        <w:spacing w:line="336" w:lineRule="auto" w:after="180"/>
      </w:pPr>
      <w:r>
        <w:rPr>
          <w:b/>
        </w:rPr>
        <w:t>Licence</w:t>
      </w:r>
      <w:r>
        <w:rPr>
          <w:b w:val="0"/>
        </w:rPr>
        <w:t xml:space="preserve"> M permits adaptation and redistribution with </w:t>
      </w:r>
      <w:r>
        <w:rPr>
          <w:b/>
        </w:rPr>
        <w:t>attribution</w:t>
      </w:r>
      <w:r>
        <w:rPr>
          <w:b w:val="0"/>
        </w:rPr>
        <w:t>. Unknown permission means seek approval or choose a permitted alternative; this exercise is not a legal ruling. | A is not permitted for this use under L.</w:t>
      </w:r>
    </w:p>
    <w:p>
      <w:pPr>
        <w:spacing w:line="336" w:lineRule="auto" w:after="180"/>
      </w:pPr>
      <w:r>
        <w:rPr>
          <w:b w:val="0"/>
        </w:rPr>
        <w:t xml:space="preserve">B is permitted under the supplied M terms with </w:t>
      </w:r>
      <w:r>
        <w:rPr>
          <w:b/>
        </w:rPr>
        <w:t>attribution</w:t>
      </w:r>
      <w:r>
        <w:rPr>
          <w:b w:val="0"/>
        </w:rPr>
        <w:t xml:space="preserve">. Keep </w:t>
      </w:r>
      <w:r>
        <w:rPr>
          <w:b/>
        </w:rPr>
        <w:t>licence</w:t>
      </w:r>
      <w:r>
        <w:rPr>
          <w:b w:val="0"/>
        </w:rPr>
        <w:t xml:space="preserve"> version and </w:t>
      </w:r>
      <w:r>
        <w:rPr>
          <w:b/>
        </w:rPr>
        <w:t>provenance</w:t>
      </w:r>
      <w:r>
        <w:rPr>
          <w:b w:val="0"/>
        </w:rPr>
        <w:t>.</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1" name="Picture 31" descr="Original case: Use Moss with its required attribution; do not crop Fern for this public guide. Changed condition: Use Fern unchanged and include the required attribution. Expected result: That use satisfies the stated fictional permission conditions. Reason: Its public redistribution is permitted when there is no alteration and attribution is included."/>
            <wp:cNvGraphicFramePr>
              <a:graphicFrameLocks noChangeAspect="1"/>
            </wp:cNvGraphicFramePr>
            <a:graphic>
              <a:graphicData uri="http://schemas.openxmlformats.org/drawingml/2006/picture">
                <pic:pic>
                  <pic:nvPicPr>
                    <pic:cNvPr id="0" name="academy-story-ai-3-29-04.png"/>
                    <pic:cNvPicPr/>
                  </pic:nvPicPr>
                  <pic:blipFill>
                    <a:blip r:embed="rId18"/>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Use Moss with its required </w:t>
      </w:r>
      <w:r>
        <w:rPr>
          <w:b/>
        </w:rPr>
        <w:t>attribution</w:t>
      </w:r>
      <w:r>
        <w:rPr>
          <w:b w:val="0"/>
        </w:rPr>
        <w:t xml:space="preserve">; do not crop Fern for this public guide. Changed condition: Use Fern unchanged and include the required </w:t>
      </w:r>
      <w:r>
        <w:rPr>
          <w:b/>
        </w:rPr>
        <w:t>attribution</w:t>
      </w:r>
      <w:r>
        <w:rPr>
          <w:b w:val="0"/>
        </w:rPr>
        <w:t>.</w:t>
      </w:r>
    </w:p>
    <w:p>
      <w:pPr>
        <w:spacing w:line="336" w:lineRule="auto" w:after="180"/>
      </w:pPr>
      <w:r>
        <w:rPr>
          <w:b w:val="0"/>
        </w:rPr>
        <w:t xml:space="preserve">Expected result: That use satisfies the stated fictional permission conditions. Reason: Its public redistribution is permitted when there is no alteration and </w:t>
      </w:r>
      <w:r>
        <w:rPr>
          <w:b/>
        </w:rPr>
        <w:t>attribution</w:t>
      </w:r>
      <w:r>
        <w:rPr>
          <w:b w:val="0"/>
        </w:rPr>
        <w:t xml:space="preserve"> is included.</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2" name="Picture 32" descr="Read the picture in order. Use Moss with its required attribution; do not crop Fern for this public guide. The arrows show which recorded input or intermediate result each decision uses. Explain the deciding step aloud before checking the changed case; pointing to the final answer alone does not show how it follows. Limit: Real permission decisions require the actual licence and use context. These invented terms teach condition matching, not legal advice."/>
            <wp:cNvGraphicFramePr>
              <a:graphicFrameLocks noChangeAspect="1"/>
            </wp:cNvGraphicFramePr>
            <a:graphic>
              <a:graphicData uri="http://schemas.openxmlformats.org/drawingml/2006/picture">
                <pic:pic>
                  <pic:nvPicPr>
                    <pic:cNvPr id="0" name="academy-story-ai-3-29-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Use Moss with its required </w:t>
      </w:r>
      <w:r>
        <w:rPr>
          <w:b/>
        </w:rPr>
        <w:t>attribution</w:t>
      </w:r>
      <w:r>
        <w:rPr>
          <w:b w:val="0"/>
        </w:rPr>
        <w:t xml:space="preserve">; do not crop Fern for this public guide. The arrows show which recorded </w:t>
      </w:r>
      <w:r>
        <w:rPr>
          <w:b/>
        </w:rPr>
        <w:t>input</w:t>
      </w:r>
      <w:r>
        <w:rPr>
          <w:b w:val="0"/>
        </w:rPr>
        <w:t xml:space="preserve"> or intermediate result each decision uses.</w:t>
      </w:r>
    </w:p>
    <w:p>
      <w:pPr>
        <w:spacing w:line="336" w:lineRule="auto" w:after="180"/>
      </w:pPr>
      <w:r>
        <w:rPr>
          <w:b w:val="0"/>
        </w:rPr>
        <w:t xml:space="preserve">Explain the deciding step aloud before checking the changed case; pointing to the final answer alone does not show how it follows. Limit: Real permission decisions require the actual </w:t>
      </w:r>
      <w:r>
        <w:rPr>
          <w:b/>
        </w:rPr>
        <w:t>licence</w:t>
      </w:r>
      <w:r>
        <w:rPr>
          <w:b w:val="0"/>
        </w:rPr>
        <w:t xml:space="preserve"> and use context.</w:t>
      </w:r>
    </w:p>
    <w:p>
      <w:pPr>
        <w:spacing w:line="336" w:lineRule="auto" w:after="180"/>
      </w:pPr>
      <w:r>
        <w:rPr>
          <w:b w:val="0"/>
        </w:rPr>
        <w:t>These invented terms teach condition matching, not legal advice.</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33" name="Picture 33"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Does acknowledging Fern make a cropped version permitted?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29-06.png"/>
                    <pic:cNvPicPr/>
                  </pic:nvPicPr>
                  <pic:blipFill>
                    <a:blip r:embed="rId34"/>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Does acknowledging Fern make a cropped version permitted?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Copyright and Provenance: the case</w:t>
      </w:r>
    </w:p>
    <w:p>
      <w:pPr>
        <w:pStyle w:val="Heading3"/>
      </w:pPr>
      <w:r>
        <w:t>02. Follow the deciding steps</w:t>
      </w:r>
    </w:p>
    <w:p>
      <w:pPr>
        <w:pStyle w:val="Heading3"/>
      </w:pPr>
      <w:r>
        <w:t>03. Copyright and permitted sources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