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ai-4/14</w:t>
      </w:r>
    </w:p>
    <w:p>
      <w:pPr>
        <w:pStyle w:val="Title"/>
      </w:pPr>
      <w:r>
        <w:t>Scores and Calibration Intuition</w:t>
      </w:r>
    </w:p>
    <w:p>
      <w:r>
        <w:t>Project: Responsible Plant Classifier</w:t>
      </w:r>
    </w:p>
    <w:p>
      <w:pPr>
        <w:pStyle w:val="Heading1"/>
      </w:pPr>
      <w:r>
        <w:t>Name the event. Count the positives. Compare the group.</w:t>
      </w:r>
    </w:p>
    <w:p>
      <w:r>
        <w:t>Interpret probability calibration without confusing it with chosen-label accuracy or individual certainty.</w:t>
      </w:r>
    </w:p>
    <w:p>
      <w:r>
        <w:t>Score contract → two-group calculation → pictorial contrast → complete thirty-card lab → independent new groups.</w:t>
      </w:r>
    </w:p>
    <w:p>
      <w:pPr>
        <w:pStyle w:val="Heading1"/>
      </w:pPr>
      <w:r>
        <w:t>01. What event is this score trying to predict?</w:t>
      </w:r>
    </w:p>
    <w:p>
      <w:r>
        <w:t>Interpret calibration only after stating what the probability refers to.</w:t>
      </w:r>
    </w:p>
    <w:p>
      <w:pPr>
        <w:pStyle w:val="Heading2"/>
      </w:pPr>
      <w:r>
        <w:t>Learning goals</w:t>
      </w:r>
    </w:p>
    <w:p>
      <w:pPr>
        <w:spacing w:line="336" w:lineRule="auto" w:after="180"/>
      </w:pPr>
      <w:r>
        <w:rPr>
          <w:b w:val="0"/>
        </w:rPr>
        <w:t xml:space="preserve">I can interpret </w:t>
      </w:r>
      <w:r>
        <w:rPr>
          <w:b/>
        </w:rPr>
        <w:t>calibration</w:t>
      </w:r>
      <w:r>
        <w:rPr>
          <w:b w:val="0"/>
        </w:rPr>
        <w:t xml:space="preserve"> using groups of forecasts.</w:t>
      </w:r>
    </w:p>
    <w:p>
      <w:pPr>
        <w:spacing w:line="336" w:lineRule="auto" w:after="180"/>
      </w:pPr>
      <w:r>
        <w:rPr>
          <w:b w:val="0"/>
        </w:rPr>
        <w:t xml:space="preserve">I can compare average predicted probability with </w:t>
      </w:r>
      <w:r>
        <w:rPr>
          <w:b/>
        </w:rPr>
        <w:t>observed frequency</w:t>
      </w:r>
      <w:r>
        <w:rPr>
          <w:b w:val="0"/>
        </w:rPr>
        <w:t>.</w:t>
      </w:r>
    </w:p>
    <w:p>
      <w:pPr>
        <w:spacing w:line="336" w:lineRule="auto" w:after="180"/>
      </w:pPr>
      <w:r>
        <w:rPr>
          <w:b w:val="0"/>
        </w:rPr>
        <w:t xml:space="preserve">I can distinguish </w:t>
      </w:r>
      <w:r>
        <w:rPr>
          <w:b/>
        </w:rPr>
        <w:t>calibration</w:t>
      </w:r>
      <w:r>
        <w:rPr>
          <w:b w:val="0"/>
        </w:rPr>
        <w:t xml:space="preserve"> from individual correctness.</w:t>
      </w:r>
    </w:p>
    <w:p>
      <w:pPr>
        <w:pStyle w:val="Heading2"/>
      </w:pPr>
      <w:r>
        <w:t>Recall prediction, fitting and score meaning</w:t>
      </w:r>
    </w:p>
    <w:p>
      <w:pPr>
        <w:pStyle w:val="ListBullet"/>
      </w:pPr>
      <w:r>
        <w:t>Close your notes first. A rough first answer helps us choose the right starting point; it is not a score for your ability.</w:t>
      </w:r>
    </w:p>
    <w:p>
      <w:pPr>
        <w:pStyle w:val="ListBullet"/>
      </w:pPr>
      <w:r>
        <w:t>Without opening the old lesson, explain one key idea from Train a Classifier. Give an example and a mistake that the idea helps you avoid.</w:t>
      </w:r>
    </w:p>
    <w:p>
      <w:pPr>
        <w:pStyle w:val="ListBullet"/>
      </w:pPr>
      <w:r>
        <w:t>Without opening the old lesson, explain one key idea from Decision Trees. Give an example and a mistake that the idea helps you avoid.</w:t>
      </w:r>
    </w:p>
    <w:p>
      <w:pPr>
        <w:pStyle w:val="ListBullet"/>
      </w:pPr>
      <w:r>
        <w:t>Without opening the old lesson, explain one key idea from Leakage. Give an example and a mistake that the idea helps you avoid.</w:t>
      </w:r>
    </w:p>
    <w:p>
      <w:pPr>
        <w:pStyle w:val="ListBullet"/>
      </w:pPr>
      <w:r>
        <w:t>Does a score necessarily represent a probability?</w:t>
      </w:r>
    </w:p>
    <w:p>
      <w:pPr>
        <w:pStyle w:val="Heading2"/>
      </w:pPr>
      <w:r>
        <w:t>End goal</w:t>
      </w:r>
    </w:p>
    <w:p>
      <w:pPr>
        <w:spacing w:line="336" w:lineRule="auto" w:after="180"/>
      </w:pPr>
      <w:r>
        <w:rPr>
          <w:b w:val="0"/>
        </w:rPr>
        <w:t xml:space="preserve">By the end, I can explain </w:t>
      </w:r>
      <w:r>
        <w:rPr>
          <w:b/>
        </w:rPr>
        <w:t>score</w:t>
      </w:r>
      <w:r>
        <w:rPr>
          <w:b w:val="0"/>
        </w:rPr>
        <w:t xml:space="preserve">s and </w:t>
      </w:r>
      <w:r>
        <w:rPr>
          <w:b/>
        </w:rPr>
        <w:t>calibration</w:t>
      </w:r>
      <w:r>
        <w:rPr>
          <w:b w:val="0"/>
        </w:rPr>
        <w:t xml:space="preserve"> intuition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 model </w:t>
      </w:r>
      <w:r>
        <w:rPr>
          <w:b/>
        </w:rPr>
        <w:t>score</w:t>
      </w:r>
      <w:r>
        <w:rPr>
          <w:b w:val="0"/>
        </w:rPr>
        <w:t xml:space="preserve"> can rank </w:t>
      </w:r>
      <w:r>
        <w:rPr>
          <w:b/>
        </w:rPr>
        <w:t>prediction</w:t>
      </w:r>
      <w:r>
        <w:rPr>
          <w:b w:val="0"/>
        </w:rPr>
        <w:t>s without matching the real frequency of correct outcomes.</w:t>
      </w:r>
    </w:p>
    <w:p>
      <w:r>
        <w:drawing>
          <wp:inline xmlns:a="http://schemas.openxmlformats.org/drawingml/2006/main" xmlns:pic="http://schemas.openxmlformats.org/drawingml/2006/picture">
            <wp:extent cx="2942705" cy="2942705"/>
            <wp:docPr id="1" name="Picture 1" descr="AI-4 Week 14 illustration: Scores and Calibration Intuition"/>
            <wp:cNvGraphicFramePr>
              <a:graphicFrameLocks noChangeAspect="1"/>
            </wp:cNvGraphicFramePr>
            <a:graphic>
              <a:graphicData uri="http://schemas.openxmlformats.org/drawingml/2006/picture">
                <pic:pic>
                  <pic:nvPicPr>
                    <pic:cNvPr id="0" name="2ab7d1acb9966a81c0f3530e6518a8ab0a05a27f66577b152772983b2b586e6f.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LEARNING TARGET  Twenty cases receive </w:t>
      </w:r>
      <w:r>
        <w:rPr>
          <w:b/>
        </w:rPr>
        <w:t>score</w:t>
      </w:r>
      <w:r>
        <w:rPr>
          <w:b w:val="0"/>
        </w:rPr>
        <w:t xml:space="preserve"> .7 and fourteen are correct. Explain what the observed rate suggests and what it does not establish about another </w:t>
      </w:r>
      <w:r>
        <w:rPr>
          <w:b/>
        </w:rPr>
        <w:t>score</w:t>
      </w:r>
      <w:r>
        <w:rPr>
          <w:b w:val="0"/>
        </w:rPr>
        <w:t xml:space="preserve"> group.</w:t>
      </w:r>
    </w:p>
    <w:p>
      <w:pPr>
        <w:spacing w:line="336" w:lineRule="auto" w:after="180"/>
      </w:pPr>
      <w:r>
        <w:rPr>
          <w:b w:val="0"/>
        </w:rPr>
        <w:t>Builder name and experiment date:</w:t>
      </w:r>
    </w:p>
    <w:p>
      <w:pPr>
        <w:pStyle w:val="Heading3"/>
      </w:pPr>
      <w:r>
        <w:t>Readiness for the connected explanation</w:t>
      </w:r>
    </w:p>
    <w:p>
      <w:pPr>
        <w:pStyle w:val="Heading3"/>
      </w:pPr>
      <w:r>
        <w:t>This week’s end goal</w:t>
      </w:r>
    </w:p>
    <w:p>
      <w:pPr>
        <w:pStyle w:val="Heading1"/>
      </w:pPr>
      <w:r>
        <w:t>02. Declare the score’s event before making groups</w:t>
      </w:r>
    </w:p>
    <w:p>
      <w:r>
        <w:t>The main lesson uses probability of the positive class, not probability of any chosen label being right.</w:t>
      </w:r>
    </w:p>
    <w:p>
      <w:pPr>
        <w:pStyle w:val="Heading2"/>
      </w:pPr>
      <w:r>
        <w:t>Score-event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Current score meaning</w:t>
            </w:r>
          </w:p>
        </w:tc>
        <w:tc>
          <w:tcPr>
            <w:tcW w:type="dxa" w:w="5112"/>
          </w:tcPr>
          <w:p>
            <w:r>
              <w:t>Correct comparison</w:t>
            </w:r>
          </w:p>
        </w:tc>
      </w:tr>
      <w:tr>
        <w:tc>
          <w:tcPr>
            <w:tcW w:type="dxa" w:w="5112"/>
          </w:tcPr>
          <w:p>
            <w:r>
              <w:t>p(positive), here p(spotted under a toy label rule)</w:t>
            </w:r>
          </w:p>
        </w:tc>
        <w:tc>
          <w:tcPr>
            <w:tcW w:type="dxa" w:w="5112"/>
          </w:tcPr>
          <w:p>
            <w:r>
              <w:t>Compare mean predicted p with fraction of reference-positive cases in that score group.</w:t>
            </w:r>
          </w:p>
        </w:tc>
      </w:tr>
      <w:tr>
        <w:tc>
          <w:tcPr>
            <w:tcW w:type="dxa" w:w="5112"/>
          </w:tcPr>
          <w:p>
            <w:r>
              <w:t>p(chosen label is correct), a separate confidence-calibration task</w:t>
            </w:r>
          </w:p>
        </w:tc>
        <w:tc>
          <w:tcPr>
            <w:tcW w:type="dxa" w:w="5112"/>
          </w:tcPr>
          <w:p>
            <w:r>
              <w:t>Compare with fraction of selected predictions that were correct; do not substitute this outcome into the positive-class example.</w:t>
            </w:r>
          </w:p>
        </w:tc>
      </w:tr>
      <w:tr>
        <w:tc>
          <w:tcPr>
            <w:tcW w:type="dxa" w:w="5112"/>
          </w:tcPr>
          <w:p>
            <w:r>
              <w:t>Arbitrary model score or neighbour vote share</w:t>
            </w:r>
          </w:p>
        </w:tc>
        <w:tc>
          <w:tcPr>
            <w:tcW w:type="dxa" w:w="5112"/>
          </w:tcPr>
          <w:p>
            <w:r>
              <w:t>Do not call it a probability without a justified interpretation and evaluation.</w:t>
            </w:r>
          </w:p>
        </w:tc>
      </w:tr>
      <w:tr>
        <w:tc>
          <w:tcPr>
            <w:tcW w:type="dxa" w:w="5112"/>
          </w:tcPr>
          <w:p>
            <w:r>
              <w:t>Evidence limit</w:t>
            </w:r>
          </w:p>
        </w:tc>
        <w:tc>
          <w:tcPr>
            <w:tcW w:type="dxa" w:w="5112"/>
          </w:tcPr>
          <w:p>
            <w:r>
              <w:t>Agreement in a small group is an observation, not a guarantee for an individual, another score bin or a new population.</w:t>
            </w:r>
          </w:p>
        </w:tc>
      </w:tr>
    </w:tbl>
    <w:p>
      <w:pPr>
        <w:pStyle w:val="Heading2"/>
      </w:pPr>
      <w:r>
        <w:t>Read the group interpretation and fictional scope</w:t>
      </w:r>
    </w:p>
    <w:p>
      <w:pPr>
        <w:spacing w:line="336" w:lineRule="auto" w:after="180"/>
      </w:pPr>
      <w:r>
        <w:rPr>
          <w:b w:val="0"/>
        </w:rPr>
        <w:t>If many comparable cases receive probability .8, a calibrated model should produce positives in roughly 80 percent of those cases over adequate data.</w:t>
      </w:r>
    </w:p>
    <w:p>
      <w:pPr>
        <w:spacing w:line="336" w:lineRule="auto" w:after="180"/>
      </w:pPr>
      <w:r>
        <w:rPr>
          <w:b w:val="0"/>
        </w:rPr>
        <w:t xml:space="preserve">It does not mean every case is 80 percent correct or that exactly eight of each next ten must be positive. </w:t>
      </w:r>
      <w:r>
        <w:rPr>
          <w:b/>
        </w:rPr>
        <w:t>Calibration</w:t>
      </w:r>
      <w:r>
        <w:rPr>
          <w:b w:val="0"/>
        </w:rPr>
        <w:t xml:space="preserve"> is assessed across groups.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calibration</w:t>
      </w:r>
      <w:r>
        <w:rPr>
          <w:b w:val="0"/>
        </w:rPr>
        <w:t xml:space="preserve"> as a group property.</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14 illustration: Scores and Calibration Intuition"/>
            <wp:cNvGraphicFramePr>
              <a:graphicFrameLocks noChangeAspect="1"/>
            </wp:cNvGraphicFramePr>
            <a:graphic>
              <a:graphicData uri="http://schemas.openxmlformats.org/drawingml/2006/picture">
                <pic:pic>
                  <pic:nvPicPr>
                    <pic:cNvPr id="0" name="2ab7d1acb9966a81c0f3530e6518a8ab0a05a27f66577b152772983b2b586e6f.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w:t>
      </w:r>
      <w:r>
        <w:rPr>
          <w:b/>
        </w:rPr>
        <w:t>score</w:t>
      </w:r>
      <w:r>
        <w:rPr>
          <w:b w:val="0"/>
        </w:rPr>
        <w:t xml:space="preserve">s and </w:t>
      </w:r>
      <w:r>
        <w:rPr>
          <w:b/>
        </w:rPr>
        <w:t>calibration</w:t>
      </w:r>
      <w:r>
        <w:rPr>
          <w:b w:val="0"/>
        </w:rPr>
        <w:t xml:space="preserve"> intuition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1"/>
      </w:pPr>
      <w:r>
        <w:t>03. Compare average probability with observed positive frequency</w:t>
      </w:r>
    </w:p>
    <w:p>
      <w:r>
        <w:t>Keep score, outcome count and denominator visible.</w:t>
      </w:r>
    </w:p>
    <w:p>
      <w:pPr>
        <w:pStyle w:val="Heading2"/>
      </w:pPr>
      <w:r>
        <w:t>Complete two-group supplied example</w:t>
      </w:r>
    </w:p>
    <w:p>
      <w:pPr>
        <w:spacing w:line="336" w:lineRule="auto" w:after="180"/>
      </w:pPr>
      <w:r>
        <w:rPr>
          <w:b w:val="0"/>
        </w:rPr>
        <w:t>In a fictional held-out check, ten cases all have predicted probability .2 and two are positive. Another ten all have probability .8 and six are positive.</w:t>
      </w:r>
    </w:p>
    <w:p>
      <w:pPr>
        <w:spacing w:line="336" w:lineRule="auto" w:after="180"/>
      </w:pPr>
      <w:r>
        <w:rPr>
          <w:b w:val="0"/>
        </w:rPr>
        <w:t xml:space="preserve">Average </w:t>
      </w:r>
      <w:r>
        <w:rPr>
          <w:b/>
        </w:rPr>
        <w:t>prediction</w:t>
      </w:r>
      <w:r>
        <w:rPr>
          <w:b w:val="0"/>
        </w:rPr>
        <w:t>s are .2 and .8; observed frequencies are 2/10=.2 and 6/10=.6. The second group is overconfident for positives in this sample.</w:t>
      </w:r>
    </w:p>
    <w:p>
      <w:pPr>
        <w:pStyle w:val="Heading2"/>
      </w:pPr>
      <w:r>
        <w:t>Optional complete calculation script</w:t>
      </w:r>
    </w:p>
    <w:p>
      <w:r>
        <w:rPr>
          <w:rFonts w:ascii="Courier New" w:hAnsi="Courier New"/>
          <w:sz w:val="18"/>
        </w:rPr>
        <w:t>groups = [(0.2, 10, 2), (0.8, 10, 6)]</w:t>
        <w:br/>
        <w:t>for score, count, positives in groups:</w:t>
        <w:br/>
        <w:t xml:space="preserve">    if count == 0:</w:t>
        <w:br/>
        <w:t xml:space="preserve">        print("No evidence in this group")</w:t>
        <w:br/>
        <w:t xml:space="preserve">    else:</w:t>
        <w:br/>
        <w:t xml:space="preserve">        print(score, positives / count)</w:t>
        <w:br/>
        <w:t># Compare each score with its observed fraction.</w:t>
        <w:br/>
        <w:t># A group fraction is not an individual guarantee.</w:t>
      </w:r>
    </w:p>
    <w:p>
      <w:pPr>
        <w:pStyle w:val="Heading2"/>
      </w:pPr>
      <w:r>
        <w:t>Predict the numbers before running</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4 machine-learning flow stage 1"/>
            <wp:cNvGraphicFramePr>
              <a:graphicFrameLocks noChangeAspect="1"/>
            </wp:cNvGraphicFramePr>
            <a:graphic>
              <a:graphicData uri="http://schemas.openxmlformats.org/drawingml/2006/picture">
                <pic:pic>
                  <pic:nvPicPr>
                    <pic:cNvPr id="0" name="a6c0eb91240bc316bf72b5081ef320f3514eccb442819b9712f93b8af6d45d1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4 machine-learning flow stage 2"/>
            <wp:cNvGraphicFramePr>
              <a:graphicFrameLocks noChangeAspect="1"/>
            </wp:cNvGraphicFramePr>
            <a:graphic>
              <a:graphicData uri="http://schemas.openxmlformats.org/drawingml/2006/picture">
                <pic:pic>
                  <pic:nvPicPr>
                    <pic:cNvPr id="0" name="dd025ed43f9363835f2361156d96cc0285e01f6581dfb0037d0ab8469be2220f.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4 machine-learning flow stage 3"/>
            <wp:cNvGraphicFramePr>
              <a:graphicFrameLocks noChangeAspect="1"/>
            </wp:cNvGraphicFramePr>
            <a:graphic>
              <a:graphicData uri="http://schemas.openxmlformats.org/drawingml/2006/picture">
                <pic:pic>
                  <pic:nvPicPr>
                    <pic:cNvPr id="0" name="7ecd5a655958c984e285945c8423d077484848f627dadd76900ffec7aefd3400.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 xml:space="preserve">QUESTION  Bin </w:t>
      </w:r>
      <w:r>
        <w:rPr>
          <w:b/>
        </w:rPr>
        <w:t>prediction</w:t>
      </w:r>
      <w:r>
        <w:rPr>
          <w:b w:val="0"/>
        </w:rPr>
        <w:t xml:space="preserve"> </w:t>
      </w:r>
      <w:r>
        <w:rPr>
          <w:b/>
        </w:rPr>
        <w:t>score</w:t>
      </w:r>
      <w:r>
        <w:rPr>
          <w:b w:val="0"/>
        </w:rPr>
        <w:t xml:space="preserve">s and compare average </w:t>
      </w:r>
      <w:r>
        <w:rPr>
          <w:b/>
        </w:rPr>
        <w:t>score</w:t>
      </w:r>
      <w:r>
        <w:rPr>
          <w:b w:val="0"/>
        </w:rPr>
        <w:t xml:space="preserve"> with observed correctness.</w:t>
      </w:r>
    </w:p>
    <w:p>
      <w:pPr>
        <w:spacing w:line="336" w:lineRule="auto" w:after="180"/>
      </w:pPr>
      <w:r>
        <w:rPr>
          <w:b w:val="0"/>
        </w:rPr>
        <w:t xml:space="preserve">MODEL IDEA  A model </w:t>
      </w:r>
      <w:r>
        <w:rPr>
          <w:b/>
        </w:rPr>
        <w:t>score</w:t>
      </w:r>
      <w:r>
        <w:rPr>
          <w:b w:val="0"/>
        </w:rPr>
        <w:t xml:space="preserve"> can rank </w:t>
      </w:r>
      <w:r>
        <w:rPr>
          <w:b/>
        </w:rPr>
        <w:t>prediction</w:t>
      </w:r>
      <w:r>
        <w:rPr>
          <w:b w:val="0"/>
        </w:rPr>
        <w:t>s without matching the real frequency of correct outcomes.</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For this example, each </w:t>
      </w:r>
      <w:r>
        <w:rPr>
          <w:b/>
        </w:rPr>
        <w:t>score</w:t>
      </w:r>
      <w:r>
        <w:rPr>
          <w:b w:val="0"/>
        </w:rPr>
        <w:t xml:space="preserve"> estimates the probability that the selected label is correct. Ten </w:t>
      </w:r>
      <w:r>
        <w:rPr>
          <w:b/>
        </w:rPr>
        <w:t>prediction</w:t>
      </w:r>
      <w:r>
        <w:rPr>
          <w:b w:val="0"/>
        </w:rPr>
        <w:t xml:space="preserve">s have </w:t>
      </w:r>
      <w:r>
        <w:rPr>
          <w:b/>
        </w:rPr>
        <w:t>score</w:t>
      </w:r>
      <w:r>
        <w:rPr>
          <w:b w:val="0"/>
        </w:rPr>
        <w:t>s near 0.8; six are correct, so observed correctness is 6/10=</w:t>
      </w:r>
      <w:r>
        <w:rPr>
          <w:b/>
        </w:rPr>
        <w:t>60%</w:t>
      </w:r>
      <w:r>
        <w:rPr>
          <w:b w:val="0"/>
        </w:rPr>
        <w:t>.</w:t>
      </w:r>
    </w:p>
    <w:p>
      <w:pPr>
        <w:spacing w:line="336" w:lineRule="auto" w:after="180"/>
      </w:pPr>
      <w:r>
        <w:rPr>
          <w:b w:val="0"/>
        </w:rPr>
        <w:t xml:space="preserve">If instead </w:t>
      </w:r>
      <w:r>
        <w:rPr>
          <w:b/>
        </w:rPr>
        <w:t>score</w:t>
      </w:r>
      <w:r>
        <w:rPr>
          <w:b w:val="0"/>
        </w:rPr>
        <w:t>s mean probability of the spotted class, compare them with the fraction of reference-spotted leaves.</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a probability statement with the evidence for its meaning</w:t>
      </w:r>
    </w:p>
    <w:p>
      <w:r>
        <w:t>A familiar decimal is not automatically a reliable individual guarantee.</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1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1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1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1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RELEASE RULE  Passing one case never proves generalization.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The 0.2 group has two spotted cases instead of four.</w:t>
      </w:r>
    </w:p>
    <w:p>
      <w:pPr>
        <w:pStyle w:val="Heading2"/>
      </w:pPr>
      <w:r>
        <w:t>Check after predicting · reference / check after trying</w:t>
      </w:r>
    </w:p>
    <w:p>
      <w:pPr>
        <w:spacing w:line="336" w:lineRule="auto" w:after="180"/>
      </w:pPr>
      <w:r>
        <w:rPr>
          <w:b/>
        </w:rPr>
        <w:t>Prediction</w:t>
      </w:r>
      <w:r>
        <w:rPr>
          <w:b w:val="0"/>
        </w:rPr>
        <w:t xml:space="preserve">: Its observed fraction becomes 0.2 and matches the supplied </w:t>
      </w:r>
      <w:r>
        <w:rPr>
          <w:b/>
        </w:rPr>
        <w:t>score</w:t>
      </w:r>
      <w:r>
        <w:rPr>
          <w:b w:val="0"/>
        </w:rPr>
        <w:t xml:space="preserve"> in this group.</w:t>
      </w:r>
    </w:p>
    <w:p>
      <w:pPr>
        <w:spacing w:line="336" w:lineRule="auto" w:after="180"/>
      </w:pPr>
      <w:r>
        <w:rPr>
          <w:b w:val="0"/>
        </w:rPr>
        <w:t xml:space="preserve">Reason: </w:t>
      </w:r>
      <w:r>
        <w:rPr>
          <w:b/>
        </w:rPr>
        <w:t>Calibration</w:t>
      </w:r>
      <w:r>
        <w:rPr>
          <w:b w:val="0"/>
        </w:rPr>
        <w:t xml:space="preserve"> compares stated probabilities with group outcome frequencies.</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1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1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1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1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Read both axes and the event behind each count</w:t>
      </w:r>
    </w:p>
    <w:p>
      <w:r>
        <w:t>The positive fraction and classification accuracy can be different.</w:t>
      </w:r>
    </w:p>
    <w:p>
      <w:pPr>
        <w:pStyle w:val="Heading2"/>
      </w:pPr>
      <w:r>
        <w:t>Complete pictured groups and separate-fixture scope</w:t>
      </w:r>
    </w:p>
    <w:p>
      <w:pPr>
        <w:spacing w:line="336" w:lineRule="auto" w:after="180"/>
      </w:pPr>
      <w:r>
        <w:rPr>
          <w:b w:val="0"/>
        </w:rPr>
        <w:t xml:space="preserve">Treat </w:t>
      </w:r>
      <w:r>
        <w:rPr>
          <w:b/>
        </w:rPr>
        <w:t>calibration</w:t>
      </w:r>
      <w:r>
        <w:rPr>
          <w:b w:val="0"/>
        </w:rPr>
        <w:t xml:space="preserve"> as a comparison across groups of probability </w:t>
      </w:r>
      <w:r>
        <w:rPr>
          <w:b/>
        </w:rPr>
        <w:t>score</w:t>
      </w:r>
      <w:r>
        <w:rPr>
          <w:b w:val="0"/>
        </w:rPr>
        <w:t>s.</w:t>
      </w:r>
    </w:p>
    <w:p>
      <w:pPr>
        <w:spacing w:line="336" w:lineRule="auto" w:after="180"/>
      </w:pPr>
      <w:r>
        <w:rPr>
          <w:b w:val="0"/>
        </w:rPr>
        <w:t xml:space="preserve">Toy classifier </w:t>
      </w:r>
      <w:r>
        <w:rPr>
          <w:b/>
        </w:rPr>
        <w:t>output</w:t>
      </w:r>
      <w:r>
        <w:rPr>
          <w:b w:val="0"/>
        </w:rPr>
        <w:t>s p(spotted)=0.8 on ten cases; eight are actually spotted. Another ten have p=0.2; four are spotted.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main calculation and picture are different fixtures. Main low group: p=0.2,2positives/10,point(0.2,0.2); main high: p=0.8,6/10,point(0.8,0.6),overstates by0.2 or20percentage points. Picture high: p=0.8,8/10; picture low: p=0.2,4/10,understates by0.2. For a reliability diagram x is mean predicted positive probability and y observed positive fraction; compare with y=x.</w:t>
      </w:r>
    </w:p>
    <w:p>
      <w:pPr>
        <w:spacing w:line="336" w:lineRule="auto" w:after="180"/>
      </w:pPr>
      <w:r>
        <w:rPr>
          <w:b w:val="0"/>
        </w:rPr>
        <w:t>Neither example tells whether every chosen class label is correct. Ten cases per group remain noisy evidence.</w:t>
      </w:r>
    </w:p>
    <w:p>
      <w:pPr>
        <w:pStyle w:val="Heading2"/>
      </w:pPr>
      <w:r>
        <w:t>Trace positive frequencies and gaps</w:t>
      </w:r>
    </w:p>
    <w:p>
      <w:r>
        <w:drawing>
          <wp:inline xmlns:a="http://schemas.openxmlformats.org/drawingml/2006/main" xmlns:pic="http://schemas.openxmlformats.org/drawingml/2006/picture">
            <wp:extent cx="5486400" cy="3337560"/>
            <wp:docPr id="14" name="Picture 14" descr="Group scores: Keep the ten 0.8 cases and ten 0.2 cases separate. → Compare frequencies: Observed spotted fractions are 8/10=0.8 and 4/10=0.4. →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story-ai-4-14-02.png"/>
                    <pic:cNvPicPr/>
                  </pic:nvPicPr>
                  <pic:blipFill>
                    <a:blip r:embed="rId17"/>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scores</w:t>
            </w:r>
          </w:p>
        </w:tc>
        <w:tc>
          <w:tcPr>
            <w:tcW w:type="dxa" w:w="5112"/>
          </w:tcPr>
          <w:p>
            <w:r>
              <w:t>Keep the ten 0.8 cases and ten 0.2 cases separate.</w:t>
            </w:r>
          </w:p>
        </w:tc>
      </w:tr>
      <w:tr>
        <w:tc>
          <w:tcPr>
            <w:tcW w:type="dxa" w:w="5112"/>
          </w:tcPr>
          <w:p>
            <w:r>
              <w:t>2. Compare frequencies</w:t>
            </w:r>
          </w:p>
        </w:tc>
        <w:tc>
          <w:tcPr>
            <w:tcW w:type="dxa" w:w="5112"/>
          </w:tcPr>
          <w:p>
            <w:r>
              <w:t>Observed spotted fractions are 8/10=0.8 and 4/10=0.4.</w:t>
            </w:r>
          </w:p>
        </w:tc>
      </w:tr>
      <w:tr>
        <w:tc>
          <w:tcPr>
            <w:tcW w:type="dxa" w:w="5112"/>
          </w:tcPr>
          <w:p>
            <w:r>
              <w:t>3. Interpret gap</w:t>
            </w:r>
          </w:p>
        </w:tc>
        <w:tc>
          <w:tcPr>
            <w:tcW w:type="dxa" w:w="5112"/>
          </w:tcPr>
          <w:p>
            <w:r>
              <w:t>The 0.8 group matches here; the 0.2 group understates the observed fraction by 0.2.</w:t>
            </w:r>
          </w:p>
        </w:tc>
      </w:tr>
    </w:tbl>
    <w:p>
      <w:r>
        <w:t>Match each pictured step to the supplied facts. This is a worked teaching case, not an independent assessment.</w:t>
      </w:r>
    </w:p>
    <w:p>
      <w:pPr>
        <w:spacing w:line="336" w:lineRule="auto" w:after="180"/>
      </w:pPr>
      <w:r>
        <w:rPr>
          <w:b w:val="0"/>
        </w:rPr>
        <w:t xml:space="preserve">Read the picture in order. The 0.8 group matches here; the 0.2 group understates the observed fraction by 0.2.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changing the pictured low-group positives</w:t>
      </w:r>
    </w:p>
    <w:p>
      <w:pPr>
        <w:pStyle w:val="ListBullet"/>
      </w:pPr>
      <w:r>
        <w:t>Change one thing: The 0.2 group has two spotted cases instead of four.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The 0.8 group matches here; the 0.2 group understates the observed fraction by 0.2. Changed condition: The 0.2 group has two spotted cases instead of four. Expected result: Its observed fraction becomes 0.2 and matches the supplied score in this group. Reason: Calibration compares stated probabilities with group outcome frequencies."/>
            <wp:cNvGraphicFramePr>
              <a:graphicFrameLocks noChangeAspect="1"/>
            </wp:cNvGraphicFramePr>
            <a:graphic>
              <a:graphicData uri="http://schemas.openxmlformats.org/drawingml/2006/picture">
                <pic:pic>
                  <pic:nvPicPr>
                    <pic:cNvPr id="0" name="academy-story-ai-4-14-04.png"/>
                    <pic:cNvPicPr/>
                  </pic:nvPicPr>
                  <pic:blipFill>
                    <a:blip r:embed="rId18"/>
                    <a:stretch>
                      <a:fillRect/>
                    </a:stretch>
                  </pic:blipFill>
                  <pic:spPr>
                    <a:xfrm>
                      <a:off x="0" y="0"/>
                      <a:ext cx="5486400" cy="3026664"/>
                    </a:xfrm>
                    <a:prstGeom prst="rect"/>
                  </pic:spPr>
                </pic:pic>
              </a:graphicData>
            </a:graphic>
          </wp:inline>
        </w:drawing>
      </w:r>
    </w:p>
    <w:p>
      <w:pPr>
        <w:pStyle w:val="Heading2"/>
      </w:pPr>
      <w:r>
        <w:t>Explain individual and sample limits</w:t>
      </w:r>
    </w:p>
    <w:p>
      <w:pPr>
        <w:pStyle w:val="ListBullet"/>
      </w:pPr>
      <w:r>
        <w:t>Ten cases per group provide noisy evidence; the exercise does not establish calibration on every score or setting.</w:t>
      </w:r>
    </w:p>
    <w:p>
      <w:pPr>
        <w:pStyle w:val="ListBullet"/>
      </w:pPr>
      <w:r>
        <w:t>Read the labelled picture: Does a calibrated 0.8 score mean every such leaf is spotted? Point to the relevant step in the picture, then write the changed result and the rule or evidence that supports it.</w:t>
      </w:r>
    </w:p>
    <w:p>
      <w:pPr>
        <w:pStyle w:val="Heading2"/>
      </w:pPr>
      <w:r>
        <w:t>Return to the original two-group calculation</w:t>
      </w:r>
    </w:p>
    <w:p>
      <w:pPr>
        <w:pStyle w:val="Heading3"/>
      </w:pPr>
      <w:r>
        <w:t>Calibration as a group property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Low probability group</w:t>
            </w:r>
          </w:p>
        </w:tc>
        <w:tc>
          <w:tcPr>
            <w:tcW w:type="dxa" w:w="3408"/>
          </w:tcPr>
          <w:p>
            <w:r>
              <w:t>Average .2</w:t>
            </w:r>
          </w:p>
        </w:tc>
        <w:tc>
          <w:tcPr>
            <w:tcW w:type="dxa" w:w="3408"/>
          </w:tcPr>
          <w:p>
            <w:r>
              <w:t>Observed 2 of 10</w:t>
            </w:r>
          </w:p>
        </w:tc>
      </w:tr>
      <w:tr>
        <w:tc>
          <w:tcPr>
            <w:tcW w:type="dxa" w:w="3408"/>
          </w:tcPr>
          <w:p>
            <w:r>
              <w:t>High probability group</w:t>
            </w:r>
          </w:p>
        </w:tc>
        <w:tc>
          <w:tcPr>
            <w:tcW w:type="dxa" w:w="3408"/>
          </w:tcPr>
          <w:p>
            <w:r>
              <w:t>Average .8</w:t>
            </w:r>
          </w:p>
        </w:tc>
        <w:tc>
          <w:tcPr>
            <w:tcW w:type="dxa" w:w="3408"/>
          </w:tcPr>
          <w:p>
            <w:r>
              <w:t>Observed 6 of 10</w:t>
            </w:r>
          </w:p>
        </w:tc>
      </w:tr>
      <w:tr>
        <w:tc>
          <w:tcPr>
            <w:tcW w:type="dxa" w:w="3408"/>
          </w:tcPr>
          <w:p>
            <w:r>
              <w:t>Compare groups</w:t>
            </w:r>
          </w:p>
        </w:tc>
        <w:tc>
          <w:tcPr>
            <w:tcW w:type="dxa" w:w="3408"/>
          </w:tcPr>
          <w:p>
            <w:r>
              <w:t>Prediction versus frequency</w:t>
            </w:r>
          </w:p>
        </w:tc>
        <w:tc>
          <w:tcPr>
            <w:tcW w:type="dxa" w:w="3408"/>
          </w:tcPr>
          <w:p>
            <w:r>
              <w:t>Keep group sizes visible</w:t>
            </w:r>
          </w:p>
        </w:tc>
      </w:tr>
    </w:tbl>
    <w:p>
      <w:r>
        <w:t>Plot average prediction on the horizontal axis and observed frequency on the vertical axis. The two points are (.2,.2) and (.8,.6). Agreement lies along the diagonal. Use the average score within a bin, not automatically the bin midpoint. Small groups make frequencies uncertain.</w:t>
      </w:r>
    </w:p>
    <w:p>
      <w:pPr>
        <w:pStyle w:val="Heading3"/>
      </w:pPr>
      <w:r>
        <w:t>Which worked group overstates positive frequency and by how much?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Four-step worked evidence for Week 14: Scores and Calibration Intuition</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Each score estimates the probability that the selected label is correct. Ten predictions have such scores near 0.8.</w:t>
            </w:r>
          </w:p>
        </w:tc>
      </w:tr>
      <w:tr>
        <w:tc>
          <w:tcPr>
            <w:tcW w:type="dxa" w:w="792"/>
          </w:tcPr>
          <w:p>
            <w:r>
              <w:t>2</w:t>
            </w:r>
          </w:p>
        </w:tc>
        <w:tc>
          <w:tcPr>
            <w:tcW w:type="dxa" w:w="9432"/>
          </w:tcPr>
          <w:p>
            <w:r>
              <w:t>Only six are correct, so observed correctness is 6 ÷ 10 = 60%.</w:t>
            </w:r>
          </w:p>
        </w:tc>
      </w:tr>
      <w:tr>
        <w:tc>
          <w:tcPr>
            <w:tcW w:type="dxa" w:w="792"/>
          </w:tcPr>
          <w:p>
            <w:r>
              <w:t>3</w:t>
            </w:r>
          </w:p>
        </w:tc>
        <w:tc>
          <w:tcPr>
            <w:tcW w:type="dxa" w:w="9432"/>
          </w:tcPr>
          <w:p>
            <w:r>
              <w:t>The score ranking may still help, but 0.8 should not be stated as an 80% guarantee.</w:t>
            </w:r>
          </w:p>
        </w:tc>
      </w:tr>
      <w:tr>
        <w:tc>
          <w:tcPr>
            <w:tcW w:type="dxa" w:w="792"/>
          </w:tcPr>
          <w:p>
            <w:r>
              <w:t>4</w:t>
            </w:r>
          </w:p>
        </w:tc>
        <w:tc>
          <w:tcPr>
            <w:tcW w:type="dxa" w:w="9432"/>
          </w:tcPr>
          <w:p>
            <w:r>
              <w:t>Use bins across many cases and design an uncertain zone requiring human review.</w:t>
            </w:r>
          </w:p>
        </w:tc>
      </w:tr>
    </w:tbl>
    <w:p>
      <w:r>
        <w:t>Trace these corrected steps. Keep the stated metric, assumptions and interpretation when you change the case.</w:t>
      </w:r>
    </w:p>
    <w:p>
      <w:pPr>
        <w:spacing w:line="336" w:lineRule="auto" w:after="180"/>
      </w:pPr>
      <w:r>
        <w:rPr>
          <w:b w:val="0"/>
        </w:rPr>
        <w:t xml:space="preserve">STEP 1  Each </w:t>
      </w:r>
      <w:r>
        <w:rPr>
          <w:b/>
        </w:rPr>
        <w:t>score</w:t>
      </w:r>
      <w:r>
        <w:rPr>
          <w:b w:val="0"/>
        </w:rPr>
        <w:t xml:space="preserve"> estimates the probability that the selected label is correct. Ten </w:t>
      </w:r>
      <w:r>
        <w:rPr>
          <w:b/>
        </w:rPr>
        <w:t>prediction</w:t>
      </w:r>
      <w:r>
        <w:rPr>
          <w:b w:val="0"/>
        </w:rPr>
        <w:t xml:space="preserve">s have such </w:t>
      </w:r>
      <w:r>
        <w:rPr>
          <w:b/>
        </w:rPr>
        <w:t>score</w:t>
      </w:r>
      <w:r>
        <w:rPr>
          <w:b w:val="0"/>
        </w:rPr>
        <w:t>s near 0.8.</w:t>
      </w:r>
    </w:p>
    <w:p>
      <w:pPr>
        <w:spacing w:line="336" w:lineRule="auto" w:after="180"/>
      </w:pPr>
      <w:r>
        <w:rPr>
          <w:b w:val="0"/>
        </w:rPr>
        <w:t xml:space="preserve">STEP 2  Only six are correct, so observed correctness is 6 ÷ 10 = </w:t>
      </w:r>
      <w:r>
        <w:rPr>
          <w:b/>
        </w:rPr>
        <w:t>60%</w:t>
      </w:r>
      <w:r>
        <w:rPr>
          <w:b w:val="0"/>
        </w:rPr>
        <w:t>.</w:t>
      </w:r>
    </w:p>
    <w:p>
      <w:pPr>
        <w:spacing w:line="336" w:lineRule="auto" w:after="180"/>
      </w:pPr>
      <w:r>
        <w:rPr>
          <w:b w:val="0"/>
        </w:rPr>
        <w:t xml:space="preserve">STEP 3  The </w:t>
      </w:r>
      <w:r>
        <w:rPr>
          <w:b/>
        </w:rPr>
        <w:t>score</w:t>
      </w:r>
      <w:r>
        <w:rPr>
          <w:b w:val="0"/>
        </w:rPr>
        <w:t xml:space="preserve"> ranking may still help, but 0.8 should not be stated as an </w:t>
      </w:r>
      <w:r>
        <w:rPr>
          <w:b/>
        </w:rPr>
        <w:t>80%</w:t>
      </w:r>
      <w:r>
        <w:rPr>
          <w:b w:val="0"/>
        </w:rPr>
        <w:t xml:space="preserve"> guarantee.</w:t>
      </w:r>
    </w:p>
    <w:p>
      <w:pPr>
        <w:spacing w:line="336" w:lineRule="auto" w:after="180"/>
      </w:pPr>
      <w:r>
        <w:rPr>
          <w:b w:val="0"/>
        </w:rPr>
        <w:t>STEP 4  Use bins across many cases and design an uncertain zone requiring human review.</w:t>
      </w:r>
    </w:p>
    <w:p>
      <w:pPr>
        <w:spacing w:line="336" w:lineRule="auto" w:after="180"/>
      </w:pPr>
      <w:r>
        <w:rPr>
          <w:b w:val="0"/>
        </w:rPr>
        <w:t xml:space="preserve">CHECK  Verify the denominator, unit, split, class definition, and data version before interpreting a </w:t>
      </w:r>
      <w:r>
        <w:rPr>
          <w:b/>
        </w:rPr>
        <w:t>score</w:t>
      </w:r>
      <w:r>
        <w:rPr>
          <w:b w:val="0"/>
        </w:rPr>
        <w:t>.</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Scores and Calibration Intuition</w:t>
      </w:r>
    </w:p>
    <w:p>
      <w:pPr>
        <w:pStyle w:val="Heading3"/>
      </w:pPr>
      <w:r>
        <w:t>The facts we will use</w:t>
      </w:r>
    </w:p>
    <w:p>
      <w:r>
        <w:drawing>
          <wp:inline xmlns:a="http://schemas.openxmlformats.org/drawingml/2006/main" xmlns:pic="http://schemas.openxmlformats.org/drawingml/2006/picture">
            <wp:extent cx="5486400" cy="5185229"/>
            <wp:docPr id="16" name="Picture 16" descr="Scores and Calibration Intuition. Group scores: Keep the ten 0.8 cases and ten 0.2 cases separate.. Compare frequencies: Observed spotted fractions are 8/10=0.8 and 4/10=0.4..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visual-ai-4-14.png"/>
                    <pic:cNvPicPr/>
                  </pic:nvPicPr>
                  <pic:blipFill>
                    <a:blip r:embed="rId19"/>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Repair probability-event confusion and test-set reuse</w:t>
      </w:r>
    </w:p>
    <w:p>
      <w:r>
        <w:t>Name what was forecast and what was observed.</w:t>
      </w:r>
    </w:p>
    <w:p>
      <w:pPr>
        <w:pStyle w:val="Heading2"/>
      </w:pPr>
      <w:r>
        <w:t>Current event-definition clarification</w:t>
      </w:r>
    </w:p>
    <w:p>
      <w:pPr>
        <w:spacing w:line="336" w:lineRule="auto" w:after="180"/>
      </w:pPr>
      <w:r>
        <w:rPr>
          <w:b w:val="0"/>
        </w:rPr>
        <w:t>A score0.2for the positive class does not mean20% of chosen negative predictions should be correct. For example, if a negative label were chosen at threshold0.5, compare correctness with the chosen-label event instead. State that event and policy explicitly. A gap found in one small bin does not justify changing predictions on those same final-test records and calling the resulting fit an independent success.</w:t>
      </w:r>
    </w:p>
    <w:p>
      <w:pPr>
        <w:pStyle w:val="Heading2"/>
      </w:pPr>
      <w:r>
        <w:t>Inspect sample and final-test limitations</w:t>
      </w:r>
    </w:p>
    <w:p>
      <w:pPr>
        <w:pStyle w:val="ListBullet"/>
      </w:pPr>
      <w:r>
        <w:t>Bin boundaries, group sizes and dataset coverage affect the picture. Do not fit adjustments on the final test or claim certainty from a small bin. Real distributions can change, and a calibrated model on one population may not remain so elsewhere.</w:t>
      </w:r>
    </w:p>
    <w:p>
      <w:pPr>
        <w:pStyle w:val="Heading3"/>
      </w:pPr>
      <w:r>
        <w:t>What is wrong with calibrating and reporting success on the same final-test records?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Challenge the individual guarantee</w:t>
      </w:r>
    </w:p>
    <w:p>
      <w:pPr>
        <w:spacing w:line="336" w:lineRule="auto" w:after="180"/>
      </w:pPr>
      <w:r>
        <w:rPr>
          <w:b w:val="0"/>
        </w:rPr>
        <w:t xml:space="preserve">CLAIM TO CHALLENGE  A </w:t>
      </w:r>
      <w:r>
        <w:rPr>
          <w:b/>
        </w:rPr>
        <w:t>score</w:t>
      </w:r>
      <w:r>
        <w:rPr>
          <w:b w:val="0"/>
        </w:rPr>
        <w:t xml:space="preserve"> of 0.9 means the </w:t>
      </w:r>
      <w:r>
        <w:rPr>
          <w:b/>
        </w:rPr>
        <w:t>prediction</w:t>
      </w:r>
      <w:r>
        <w:rPr>
          <w:b w:val="0"/>
        </w:rPr>
        <w:t xml:space="preserve"> has exactly a 90% chance of being correct.</w:t>
      </w:r>
    </w:p>
    <w:p>
      <w:pPr>
        <w:pStyle w:val="ListBullet"/>
      </w:pPr>
      <w:r>
        <w:t>Diagnose one cause and name the cleanest next experiment:</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14"/>
            <wp:cNvGraphicFramePr>
              <a:graphicFrameLocks noChangeAspect="1"/>
            </wp:cNvGraphicFramePr>
            <a:graphic>
              <a:graphicData uri="http://schemas.openxmlformats.org/drawingml/2006/picture">
                <pic:pic>
                  <pic:nvPicPr>
                    <pic:cNvPr id="0" name="dbfff5af1d19d1d58ee498cc40f761ff30cacc56f50be2b177c55ebf14fadf33.png"/>
                    <pic:cNvPicPr/>
                  </pic:nvPicPr>
                  <pic:blipFill>
                    <a:blip r:embed="rId20"/>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pStyle w:val="Heading3"/>
      </w:pPr>
      <w:r>
        <w:t>A closer explanation</w:t>
      </w:r>
    </w:p>
    <w:p>
      <w:pPr>
        <w:pStyle w:val="Heading1"/>
      </w:pPr>
      <w:r>
        <w:t>08. Practise the group discrepancy with less help</w:t>
      </w:r>
    </w:p>
    <w:p>
      <w:r>
        <w:t>A matched frequency is different from useful ranking.</w:t>
      </w:r>
    </w:p>
    <w:p>
      <w:pPr>
        <w:pStyle w:val="Heading2"/>
      </w:pPr>
      <w:r>
        <w:t>Try W2 with the original two groups</w:t>
      </w:r>
    </w:p>
    <w:p>
      <w:pPr>
        <w:spacing w:line="336" w:lineRule="auto" w:after="180"/>
      </w:pPr>
      <w:r>
        <w:rPr>
          <w:b w:val="0"/>
        </w:rPr>
        <w:t>Use workbook W2 for the connected example “</w:t>
      </w:r>
      <w:r>
        <w:rPr>
          <w:b/>
        </w:rPr>
        <w:t>Calibration</w:t>
      </w:r>
      <w:r>
        <w:rPr>
          <w:b w:val="0"/>
        </w:rPr>
        <w:t xml:space="preserve"> as a group property”.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Separate calibration, ranking and adjustment data</w:t>
      </w:r>
    </w:p>
    <w:p>
      <w:pPr>
        <w:spacing w:line="336" w:lineRule="auto" w:after="180"/>
      </w:pPr>
      <w:r>
        <w:rPr>
          <w:b w:val="0"/>
        </w:rPr>
        <w:t xml:space="preserve">If every case gets .5 and exactly half are positive, overall </w:t>
      </w:r>
      <w:r>
        <w:rPr>
          <w:b/>
        </w:rPr>
        <w:t>calibration</w:t>
      </w:r>
      <w:r>
        <w:rPr>
          <w:b w:val="0"/>
        </w:rPr>
        <w:t xml:space="preserve"> can look good while the model cannot rank easy and difficult cases. Conversely, useful ranking can coexist with poor probabilities.</w:t>
      </w:r>
    </w:p>
    <w:p>
      <w:pPr>
        <w:spacing w:line="336" w:lineRule="auto" w:after="180"/>
      </w:pPr>
      <w:r>
        <w:rPr>
          <w:b w:val="0"/>
        </w:rPr>
        <w:t xml:space="preserve">Report discrimination and </w:t>
      </w:r>
      <w:r>
        <w:rPr>
          <w:b/>
        </w:rPr>
        <w:t>calibration</w:t>
      </w:r>
      <w:r>
        <w:rPr>
          <w:b w:val="0"/>
        </w:rPr>
        <w:t xml:space="preserve"> separately. Fit any </w:t>
      </w:r>
      <w:r>
        <w:rPr>
          <w:b/>
        </w:rPr>
        <w:t>calibration</w:t>
      </w:r>
      <w:r>
        <w:rPr>
          <w:b w:val="0"/>
        </w:rPr>
        <w:t xml:space="preserve"> adjustment on development data reserved for that purpose, then evaluate on separate data.</w:t>
      </w:r>
    </w:p>
    <w:p>
      <w:pPr>
        <w:pStyle w:val="Heading2"/>
      </w:pPr>
      <w:r>
        <w:t>Explain a claim with its source and denominator</w:t>
      </w:r>
    </w:p>
    <w:p>
      <w:pPr>
        <w:pStyle w:val="ListBullet"/>
      </w:pPr>
      <w:r>
        <w:t>Use the worked case for Calibration as a group property. Proposed explanation: “A final answer is enough”.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probability limit</w:t>
      </w:r>
    </w:p>
    <w:p>
      <w:pPr>
        <w:pStyle w:val="ListBullet"/>
      </w:pPr>
      <w:r>
        <w:t>Does a calibrated 0.8 score mean every such leaf is spotted?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new independent groups</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1"/>
                    <a:stretch>
                      <a:fillRect/>
                    </a:stretch>
                  </pic:blipFill>
                  <pic:spPr>
                    <a:xfrm>
                      <a:off x="0" y="0"/>
                      <a:ext cx="5486400" cy="2048256"/>
                    </a:xfrm>
                    <a:prstGeom prst="rect"/>
                  </pic:spPr>
                </pic:pic>
              </a:graphicData>
            </a:graphic>
          </wp:inline>
        </w:drawing>
      </w:r>
    </w:p>
    <w:p>
      <w:pPr>
        <w:pStyle w:val="Heading3"/>
      </w:pPr>
      <w:r>
        <w:t>Experiment record</w:t>
      </w:r>
    </w:p>
    <w:p>
      <w:pPr>
        <w:spacing w:line="336" w:lineRule="auto" w:after="180"/>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pStyle w:val="Heading3"/>
      </w:pPr>
      <w:r>
        <w:t>Practise with less help: Locate the discrepancy</w:t>
      </w:r>
    </w:p>
    <w:p>
      <w:pPr>
        <w:pStyle w:val="Heading3"/>
      </w:pPr>
      <w:r>
        <w:t>Check your reasoning</w:t>
      </w:r>
    </w:p>
    <w:p>
      <w:pPr>
        <w:pStyle w:val="Heading3"/>
      </w:pPr>
      <w:r>
        <w:t>Explain the picture</w:t>
      </w:r>
    </w:p>
    <w:p>
      <w:pPr>
        <w:pStyle w:val="Heading1"/>
      </w:pPr>
      <w:r>
        <w:t>09. Run Reliability Lab with every promised record supplied</w:t>
      </w:r>
    </w:p>
    <w:p>
      <w:r>
        <w:t>Use observed positive outcomes consistently across all three bins.</w:t>
      </w:r>
    </w:p>
    <w:p>
      <w:pPr>
        <w:pStyle w:val="Heading2"/>
      </w:pPr>
      <w:r>
        <w:t>Complete thirty fictional score/outcome cards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ID</w:t>
            </w:r>
          </w:p>
        </w:tc>
        <w:tc>
          <w:tcPr>
            <w:tcW w:type="dxa" w:w="3408"/>
          </w:tcPr>
          <w:p>
            <w:r>
              <w:t>Supplied p(positive)</w:t>
            </w:r>
          </w:p>
        </w:tc>
        <w:tc>
          <w:tcPr>
            <w:tcW w:type="dxa" w:w="3408"/>
          </w:tcPr>
          <w:p>
            <w:r>
              <w:t>Observed positive? 1=yes,0=no</w:t>
            </w:r>
          </w:p>
        </w:tc>
      </w:tr>
      <w:tr>
        <w:tc>
          <w:tcPr>
            <w:tcW w:type="dxa" w:w="3408"/>
          </w:tcPr>
          <w:p>
            <w:r>
              <w:t>L01</w:t>
            </w:r>
          </w:p>
        </w:tc>
        <w:tc>
          <w:tcPr>
            <w:tcW w:type="dxa" w:w="3408"/>
          </w:tcPr>
          <w:p>
            <w:r>
              <w:t>0.2</w:t>
            </w:r>
          </w:p>
        </w:tc>
        <w:tc>
          <w:tcPr>
            <w:tcW w:type="dxa" w:w="3408"/>
          </w:tcPr>
          <w:p>
            <w:r>
              <w:t>1</w:t>
            </w:r>
          </w:p>
        </w:tc>
      </w:tr>
      <w:tr>
        <w:tc>
          <w:tcPr>
            <w:tcW w:type="dxa" w:w="3408"/>
          </w:tcPr>
          <w:p>
            <w:r>
              <w:t>L02</w:t>
            </w:r>
          </w:p>
        </w:tc>
        <w:tc>
          <w:tcPr>
            <w:tcW w:type="dxa" w:w="3408"/>
          </w:tcPr>
          <w:p>
            <w:r>
              <w:t>0.2</w:t>
            </w:r>
          </w:p>
        </w:tc>
        <w:tc>
          <w:tcPr>
            <w:tcW w:type="dxa" w:w="3408"/>
          </w:tcPr>
          <w:p>
            <w:r>
              <w:t>1</w:t>
            </w:r>
          </w:p>
        </w:tc>
      </w:tr>
      <w:tr>
        <w:tc>
          <w:tcPr>
            <w:tcW w:type="dxa" w:w="3408"/>
          </w:tcPr>
          <w:p>
            <w:r>
              <w:t>L03</w:t>
            </w:r>
          </w:p>
        </w:tc>
        <w:tc>
          <w:tcPr>
            <w:tcW w:type="dxa" w:w="3408"/>
          </w:tcPr>
          <w:p>
            <w:r>
              <w:t>0.2</w:t>
            </w:r>
          </w:p>
        </w:tc>
        <w:tc>
          <w:tcPr>
            <w:tcW w:type="dxa" w:w="3408"/>
          </w:tcPr>
          <w:p>
            <w:r>
              <w:t>0</w:t>
            </w:r>
          </w:p>
        </w:tc>
      </w:tr>
      <w:tr>
        <w:tc>
          <w:tcPr>
            <w:tcW w:type="dxa" w:w="3408"/>
          </w:tcPr>
          <w:p>
            <w:r>
              <w:t>L04</w:t>
            </w:r>
          </w:p>
        </w:tc>
        <w:tc>
          <w:tcPr>
            <w:tcW w:type="dxa" w:w="3408"/>
          </w:tcPr>
          <w:p>
            <w:r>
              <w:t>0.2</w:t>
            </w:r>
          </w:p>
        </w:tc>
        <w:tc>
          <w:tcPr>
            <w:tcW w:type="dxa" w:w="3408"/>
          </w:tcPr>
          <w:p>
            <w:r>
              <w:t>0</w:t>
            </w:r>
          </w:p>
        </w:tc>
      </w:tr>
      <w:tr>
        <w:tc>
          <w:tcPr>
            <w:tcW w:type="dxa" w:w="3408"/>
          </w:tcPr>
          <w:p>
            <w:r>
              <w:t>L05</w:t>
            </w:r>
          </w:p>
        </w:tc>
        <w:tc>
          <w:tcPr>
            <w:tcW w:type="dxa" w:w="3408"/>
          </w:tcPr>
          <w:p>
            <w:r>
              <w:t>0.2</w:t>
            </w:r>
          </w:p>
        </w:tc>
        <w:tc>
          <w:tcPr>
            <w:tcW w:type="dxa" w:w="3408"/>
          </w:tcPr>
          <w:p>
            <w:r>
              <w:t>0</w:t>
            </w:r>
          </w:p>
        </w:tc>
      </w:tr>
      <w:tr>
        <w:tc>
          <w:tcPr>
            <w:tcW w:type="dxa" w:w="3408"/>
          </w:tcPr>
          <w:p>
            <w:r>
              <w:t>L06</w:t>
            </w:r>
          </w:p>
        </w:tc>
        <w:tc>
          <w:tcPr>
            <w:tcW w:type="dxa" w:w="3408"/>
          </w:tcPr>
          <w:p>
            <w:r>
              <w:t>0.2</w:t>
            </w:r>
          </w:p>
        </w:tc>
        <w:tc>
          <w:tcPr>
            <w:tcW w:type="dxa" w:w="3408"/>
          </w:tcPr>
          <w:p>
            <w:r>
              <w:t>0</w:t>
            </w:r>
          </w:p>
        </w:tc>
      </w:tr>
      <w:tr>
        <w:tc>
          <w:tcPr>
            <w:tcW w:type="dxa" w:w="3408"/>
          </w:tcPr>
          <w:p>
            <w:r>
              <w:t>L07</w:t>
            </w:r>
          </w:p>
        </w:tc>
        <w:tc>
          <w:tcPr>
            <w:tcW w:type="dxa" w:w="3408"/>
          </w:tcPr>
          <w:p>
            <w:r>
              <w:t>0.2</w:t>
            </w:r>
          </w:p>
        </w:tc>
        <w:tc>
          <w:tcPr>
            <w:tcW w:type="dxa" w:w="3408"/>
          </w:tcPr>
          <w:p>
            <w:r>
              <w:t>0</w:t>
            </w:r>
          </w:p>
        </w:tc>
      </w:tr>
      <w:tr>
        <w:tc>
          <w:tcPr>
            <w:tcW w:type="dxa" w:w="3408"/>
          </w:tcPr>
          <w:p>
            <w:r>
              <w:t>L08</w:t>
            </w:r>
          </w:p>
        </w:tc>
        <w:tc>
          <w:tcPr>
            <w:tcW w:type="dxa" w:w="3408"/>
          </w:tcPr>
          <w:p>
            <w:r>
              <w:t>0.2</w:t>
            </w:r>
          </w:p>
        </w:tc>
        <w:tc>
          <w:tcPr>
            <w:tcW w:type="dxa" w:w="3408"/>
          </w:tcPr>
          <w:p>
            <w:r>
              <w:t>0</w:t>
            </w:r>
          </w:p>
        </w:tc>
      </w:tr>
      <w:tr>
        <w:tc>
          <w:tcPr>
            <w:tcW w:type="dxa" w:w="3408"/>
          </w:tcPr>
          <w:p>
            <w:r>
              <w:t>L09</w:t>
            </w:r>
          </w:p>
        </w:tc>
        <w:tc>
          <w:tcPr>
            <w:tcW w:type="dxa" w:w="3408"/>
          </w:tcPr>
          <w:p>
            <w:r>
              <w:t>0.2</w:t>
            </w:r>
          </w:p>
        </w:tc>
        <w:tc>
          <w:tcPr>
            <w:tcW w:type="dxa" w:w="3408"/>
          </w:tcPr>
          <w:p>
            <w:r>
              <w:t>0</w:t>
            </w:r>
          </w:p>
        </w:tc>
      </w:tr>
      <w:tr>
        <w:tc>
          <w:tcPr>
            <w:tcW w:type="dxa" w:w="3408"/>
          </w:tcPr>
          <w:p>
            <w:r>
              <w:t>L10</w:t>
            </w:r>
          </w:p>
        </w:tc>
        <w:tc>
          <w:tcPr>
            <w:tcW w:type="dxa" w:w="3408"/>
          </w:tcPr>
          <w:p>
            <w:r>
              <w:t>0.2</w:t>
            </w:r>
          </w:p>
        </w:tc>
        <w:tc>
          <w:tcPr>
            <w:tcW w:type="dxa" w:w="3408"/>
          </w:tcPr>
          <w:p>
            <w:r>
              <w:t>0</w:t>
            </w:r>
          </w:p>
        </w:tc>
      </w:tr>
      <w:tr>
        <w:tc>
          <w:tcPr>
            <w:tcW w:type="dxa" w:w="3408"/>
          </w:tcPr>
          <w:p>
            <w:r>
              <w:t>M01</w:t>
            </w:r>
          </w:p>
        </w:tc>
        <w:tc>
          <w:tcPr>
            <w:tcW w:type="dxa" w:w="3408"/>
          </w:tcPr>
          <w:p>
            <w:r>
              <w:t>0.5</w:t>
            </w:r>
          </w:p>
        </w:tc>
        <w:tc>
          <w:tcPr>
            <w:tcW w:type="dxa" w:w="3408"/>
          </w:tcPr>
          <w:p>
            <w:r>
              <w:t>1</w:t>
            </w:r>
          </w:p>
        </w:tc>
      </w:tr>
      <w:tr>
        <w:tc>
          <w:tcPr>
            <w:tcW w:type="dxa" w:w="3408"/>
          </w:tcPr>
          <w:p>
            <w:r>
              <w:t>M02</w:t>
            </w:r>
          </w:p>
        </w:tc>
        <w:tc>
          <w:tcPr>
            <w:tcW w:type="dxa" w:w="3408"/>
          </w:tcPr>
          <w:p>
            <w:r>
              <w:t>0.5</w:t>
            </w:r>
          </w:p>
        </w:tc>
        <w:tc>
          <w:tcPr>
            <w:tcW w:type="dxa" w:w="3408"/>
          </w:tcPr>
          <w:p>
            <w:r>
              <w:t>1</w:t>
            </w:r>
          </w:p>
        </w:tc>
      </w:tr>
      <w:tr>
        <w:tc>
          <w:tcPr>
            <w:tcW w:type="dxa" w:w="3408"/>
          </w:tcPr>
          <w:p>
            <w:r>
              <w:t>M03</w:t>
            </w:r>
          </w:p>
        </w:tc>
        <w:tc>
          <w:tcPr>
            <w:tcW w:type="dxa" w:w="3408"/>
          </w:tcPr>
          <w:p>
            <w:r>
              <w:t>0.5</w:t>
            </w:r>
          </w:p>
        </w:tc>
        <w:tc>
          <w:tcPr>
            <w:tcW w:type="dxa" w:w="3408"/>
          </w:tcPr>
          <w:p>
            <w:r>
              <w:t>1</w:t>
            </w:r>
          </w:p>
        </w:tc>
      </w:tr>
      <w:tr>
        <w:tc>
          <w:tcPr>
            <w:tcW w:type="dxa" w:w="3408"/>
          </w:tcPr>
          <w:p>
            <w:r>
              <w:t>M04</w:t>
            </w:r>
          </w:p>
        </w:tc>
        <w:tc>
          <w:tcPr>
            <w:tcW w:type="dxa" w:w="3408"/>
          </w:tcPr>
          <w:p>
            <w:r>
              <w:t>0.5</w:t>
            </w:r>
          </w:p>
        </w:tc>
        <w:tc>
          <w:tcPr>
            <w:tcW w:type="dxa" w:w="3408"/>
          </w:tcPr>
          <w:p>
            <w:r>
              <w:t>1</w:t>
            </w:r>
          </w:p>
        </w:tc>
      </w:tr>
      <w:tr>
        <w:tc>
          <w:tcPr>
            <w:tcW w:type="dxa" w:w="3408"/>
          </w:tcPr>
          <w:p>
            <w:r>
              <w:t>M05</w:t>
            </w:r>
          </w:p>
        </w:tc>
        <w:tc>
          <w:tcPr>
            <w:tcW w:type="dxa" w:w="3408"/>
          </w:tcPr>
          <w:p>
            <w:r>
              <w:t>0.5</w:t>
            </w:r>
          </w:p>
        </w:tc>
        <w:tc>
          <w:tcPr>
            <w:tcW w:type="dxa" w:w="3408"/>
          </w:tcPr>
          <w:p>
            <w:r>
              <w:t>1</w:t>
            </w:r>
          </w:p>
        </w:tc>
      </w:tr>
      <w:tr>
        <w:tc>
          <w:tcPr>
            <w:tcW w:type="dxa" w:w="3408"/>
          </w:tcPr>
          <w:p>
            <w:r>
              <w:t>M06</w:t>
            </w:r>
          </w:p>
        </w:tc>
        <w:tc>
          <w:tcPr>
            <w:tcW w:type="dxa" w:w="3408"/>
          </w:tcPr>
          <w:p>
            <w:r>
              <w:t>0.5</w:t>
            </w:r>
          </w:p>
        </w:tc>
        <w:tc>
          <w:tcPr>
            <w:tcW w:type="dxa" w:w="3408"/>
          </w:tcPr>
          <w:p>
            <w:r>
              <w:t>1</w:t>
            </w:r>
          </w:p>
        </w:tc>
      </w:tr>
      <w:tr>
        <w:tc>
          <w:tcPr>
            <w:tcW w:type="dxa" w:w="3408"/>
          </w:tcPr>
          <w:p>
            <w:r>
              <w:t>M07</w:t>
            </w:r>
          </w:p>
        </w:tc>
        <w:tc>
          <w:tcPr>
            <w:tcW w:type="dxa" w:w="3408"/>
          </w:tcPr>
          <w:p>
            <w:r>
              <w:t>0.5</w:t>
            </w:r>
          </w:p>
        </w:tc>
        <w:tc>
          <w:tcPr>
            <w:tcW w:type="dxa" w:w="3408"/>
          </w:tcPr>
          <w:p>
            <w:r>
              <w:t>1</w:t>
            </w:r>
          </w:p>
        </w:tc>
      </w:tr>
      <w:tr>
        <w:tc>
          <w:tcPr>
            <w:tcW w:type="dxa" w:w="3408"/>
          </w:tcPr>
          <w:p>
            <w:r>
              <w:t>M08</w:t>
            </w:r>
          </w:p>
        </w:tc>
        <w:tc>
          <w:tcPr>
            <w:tcW w:type="dxa" w:w="3408"/>
          </w:tcPr>
          <w:p>
            <w:r>
              <w:t>0.5</w:t>
            </w:r>
          </w:p>
        </w:tc>
        <w:tc>
          <w:tcPr>
            <w:tcW w:type="dxa" w:w="3408"/>
          </w:tcPr>
          <w:p>
            <w:r>
              <w:t>0</w:t>
            </w:r>
          </w:p>
        </w:tc>
      </w:tr>
      <w:tr>
        <w:tc>
          <w:tcPr>
            <w:tcW w:type="dxa" w:w="3408"/>
          </w:tcPr>
          <w:p>
            <w:r>
              <w:t>M09</w:t>
            </w:r>
          </w:p>
        </w:tc>
        <w:tc>
          <w:tcPr>
            <w:tcW w:type="dxa" w:w="3408"/>
          </w:tcPr>
          <w:p>
            <w:r>
              <w:t>0.5</w:t>
            </w:r>
          </w:p>
        </w:tc>
        <w:tc>
          <w:tcPr>
            <w:tcW w:type="dxa" w:w="3408"/>
          </w:tcPr>
          <w:p>
            <w:r>
              <w:t>0</w:t>
            </w:r>
          </w:p>
        </w:tc>
      </w:tr>
      <w:tr>
        <w:tc>
          <w:tcPr>
            <w:tcW w:type="dxa" w:w="3408"/>
          </w:tcPr>
          <w:p>
            <w:r>
              <w:t>M10</w:t>
            </w:r>
          </w:p>
        </w:tc>
        <w:tc>
          <w:tcPr>
            <w:tcW w:type="dxa" w:w="3408"/>
          </w:tcPr>
          <w:p>
            <w:r>
              <w:t>0.5</w:t>
            </w:r>
          </w:p>
        </w:tc>
        <w:tc>
          <w:tcPr>
            <w:tcW w:type="dxa" w:w="3408"/>
          </w:tcPr>
          <w:p>
            <w:r>
              <w:t>0</w:t>
            </w:r>
          </w:p>
        </w:tc>
      </w:tr>
      <w:tr>
        <w:tc>
          <w:tcPr>
            <w:tcW w:type="dxa" w:w="3408"/>
          </w:tcPr>
          <w:p>
            <w:r>
              <w:t>H01</w:t>
            </w:r>
          </w:p>
        </w:tc>
        <w:tc>
          <w:tcPr>
            <w:tcW w:type="dxa" w:w="3408"/>
          </w:tcPr>
          <w:p>
            <w:r>
              <w:t>0.8</w:t>
            </w:r>
          </w:p>
        </w:tc>
        <w:tc>
          <w:tcPr>
            <w:tcW w:type="dxa" w:w="3408"/>
          </w:tcPr>
          <w:p>
            <w:r>
              <w:t>1</w:t>
            </w:r>
          </w:p>
        </w:tc>
      </w:tr>
      <w:tr>
        <w:tc>
          <w:tcPr>
            <w:tcW w:type="dxa" w:w="3408"/>
          </w:tcPr>
          <w:p>
            <w:r>
              <w:t>H02</w:t>
            </w:r>
          </w:p>
        </w:tc>
        <w:tc>
          <w:tcPr>
            <w:tcW w:type="dxa" w:w="3408"/>
          </w:tcPr>
          <w:p>
            <w:r>
              <w:t>0.8</w:t>
            </w:r>
          </w:p>
        </w:tc>
        <w:tc>
          <w:tcPr>
            <w:tcW w:type="dxa" w:w="3408"/>
          </w:tcPr>
          <w:p>
            <w:r>
              <w:t>1</w:t>
            </w:r>
          </w:p>
        </w:tc>
      </w:tr>
      <w:tr>
        <w:tc>
          <w:tcPr>
            <w:tcW w:type="dxa" w:w="3408"/>
          </w:tcPr>
          <w:p>
            <w:r>
              <w:t>H03</w:t>
            </w:r>
          </w:p>
        </w:tc>
        <w:tc>
          <w:tcPr>
            <w:tcW w:type="dxa" w:w="3408"/>
          </w:tcPr>
          <w:p>
            <w:r>
              <w:t>0.8</w:t>
            </w:r>
          </w:p>
        </w:tc>
        <w:tc>
          <w:tcPr>
            <w:tcW w:type="dxa" w:w="3408"/>
          </w:tcPr>
          <w:p>
            <w:r>
              <w:t>1</w:t>
            </w:r>
          </w:p>
        </w:tc>
      </w:tr>
      <w:tr>
        <w:tc>
          <w:tcPr>
            <w:tcW w:type="dxa" w:w="3408"/>
          </w:tcPr>
          <w:p>
            <w:r>
              <w:t>H04</w:t>
            </w:r>
          </w:p>
        </w:tc>
        <w:tc>
          <w:tcPr>
            <w:tcW w:type="dxa" w:w="3408"/>
          </w:tcPr>
          <w:p>
            <w:r>
              <w:t>0.8</w:t>
            </w:r>
          </w:p>
        </w:tc>
        <w:tc>
          <w:tcPr>
            <w:tcW w:type="dxa" w:w="3408"/>
          </w:tcPr>
          <w:p>
            <w:r>
              <w:t>1</w:t>
            </w:r>
          </w:p>
        </w:tc>
      </w:tr>
      <w:tr>
        <w:tc>
          <w:tcPr>
            <w:tcW w:type="dxa" w:w="3408"/>
          </w:tcPr>
          <w:p>
            <w:r>
              <w:t>H05</w:t>
            </w:r>
          </w:p>
        </w:tc>
        <w:tc>
          <w:tcPr>
            <w:tcW w:type="dxa" w:w="3408"/>
          </w:tcPr>
          <w:p>
            <w:r>
              <w:t>0.8</w:t>
            </w:r>
          </w:p>
        </w:tc>
        <w:tc>
          <w:tcPr>
            <w:tcW w:type="dxa" w:w="3408"/>
          </w:tcPr>
          <w:p>
            <w:r>
              <w:t>1</w:t>
            </w:r>
          </w:p>
        </w:tc>
      </w:tr>
      <w:tr>
        <w:tc>
          <w:tcPr>
            <w:tcW w:type="dxa" w:w="3408"/>
          </w:tcPr>
          <w:p>
            <w:r>
              <w:t>H06</w:t>
            </w:r>
          </w:p>
        </w:tc>
        <w:tc>
          <w:tcPr>
            <w:tcW w:type="dxa" w:w="3408"/>
          </w:tcPr>
          <w:p>
            <w:r>
              <w:t>0.8</w:t>
            </w:r>
          </w:p>
        </w:tc>
        <w:tc>
          <w:tcPr>
            <w:tcW w:type="dxa" w:w="3408"/>
          </w:tcPr>
          <w:p>
            <w:r>
              <w:t>1</w:t>
            </w:r>
          </w:p>
        </w:tc>
      </w:tr>
      <w:tr>
        <w:tc>
          <w:tcPr>
            <w:tcW w:type="dxa" w:w="3408"/>
          </w:tcPr>
          <w:p>
            <w:r>
              <w:t>H07</w:t>
            </w:r>
          </w:p>
        </w:tc>
        <w:tc>
          <w:tcPr>
            <w:tcW w:type="dxa" w:w="3408"/>
          </w:tcPr>
          <w:p>
            <w:r>
              <w:t>0.8</w:t>
            </w:r>
          </w:p>
        </w:tc>
        <w:tc>
          <w:tcPr>
            <w:tcW w:type="dxa" w:w="3408"/>
          </w:tcPr>
          <w:p>
            <w:r>
              <w:t>0</w:t>
            </w:r>
          </w:p>
        </w:tc>
      </w:tr>
      <w:tr>
        <w:tc>
          <w:tcPr>
            <w:tcW w:type="dxa" w:w="3408"/>
          </w:tcPr>
          <w:p>
            <w:r>
              <w:t>H08</w:t>
            </w:r>
          </w:p>
        </w:tc>
        <w:tc>
          <w:tcPr>
            <w:tcW w:type="dxa" w:w="3408"/>
          </w:tcPr>
          <w:p>
            <w:r>
              <w:t>0.8</w:t>
            </w:r>
          </w:p>
        </w:tc>
        <w:tc>
          <w:tcPr>
            <w:tcW w:type="dxa" w:w="3408"/>
          </w:tcPr>
          <w:p>
            <w:r>
              <w:t>0</w:t>
            </w:r>
          </w:p>
        </w:tc>
      </w:tr>
      <w:tr>
        <w:tc>
          <w:tcPr>
            <w:tcW w:type="dxa" w:w="3408"/>
          </w:tcPr>
          <w:p>
            <w:r>
              <w:t>H09</w:t>
            </w:r>
          </w:p>
        </w:tc>
        <w:tc>
          <w:tcPr>
            <w:tcW w:type="dxa" w:w="3408"/>
          </w:tcPr>
          <w:p>
            <w:r>
              <w:t>0.8</w:t>
            </w:r>
          </w:p>
        </w:tc>
        <w:tc>
          <w:tcPr>
            <w:tcW w:type="dxa" w:w="3408"/>
          </w:tcPr>
          <w:p>
            <w:r>
              <w:t>0</w:t>
            </w:r>
          </w:p>
        </w:tc>
      </w:tr>
      <w:tr>
        <w:tc>
          <w:tcPr>
            <w:tcW w:type="dxa" w:w="3408"/>
          </w:tcPr>
          <w:p>
            <w:r>
              <w:t>H10</w:t>
            </w:r>
          </w:p>
        </w:tc>
        <w:tc>
          <w:tcPr>
            <w:tcW w:type="dxa" w:w="3408"/>
          </w:tcPr>
          <w:p>
            <w:r>
              <w:t>0.8</w:t>
            </w:r>
          </w:p>
        </w:tc>
        <w:tc>
          <w:tcPr>
            <w:tcW w:type="dxa" w:w="3408"/>
          </w:tcPr>
          <w:p>
            <w:r>
              <w:t>0</w:t>
            </w:r>
          </w:p>
        </w:tc>
      </w:tr>
    </w:tbl>
    <w:p>
      <w:pPr>
        <w:pStyle w:val="Heading2"/>
      </w:pPr>
      <w:r>
        <w:t>Declare endpoints and trace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Declared bin</w:t>
            </w:r>
          </w:p>
        </w:tc>
        <w:tc>
          <w:tcPr>
            <w:tcW w:type="dxa" w:w="3408"/>
          </w:tcPr>
          <w:p>
            <w:r>
              <w:t>Membership rule</w:t>
            </w:r>
          </w:p>
        </w:tc>
        <w:tc>
          <w:tcPr>
            <w:tcW w:type="dxa" w:w="3408"/>
          </w:tcPr>
          <w:p>
            <w:r>
              <w:t>Current mean / positive frequency</w:t>
            </w:r>
          </w:p>
        </w:tc>
      </w:tr>
      <w:tr>
        <w:tc>
          <w:tcPr>
            <w:tcW w:type="dxa" w:w="3408"/>
          </w:tcPr>
          <w:p>
            <w:r>
              <w:t>Low</w:t>
            </w:r>
          </w:p>
        </w:tc>
        <w:tc>
          <w:tcPr>
            <w:tcW w:type="dxa" w:w="3408"/>
          </w:tcPr>
          <w:p>
            <w:r>
              <w:t>0&lt;=p&lt;0.35</w:t>
            </w:r>
          </w:p>
        </w:tc>
        <w:tc>
          <w:tcPr>
            <w:tcW w:type="dxa" w:w="3408"/>
          </w:tcPr>
          <w:p>
            <w:r>
              <w:t>10cases;mean0.2;2/10=0.2</w:t>
            </w:r>
          </w:p>
        </w:tc>
      </w:tr>
      <w:tr>
        <w:tc>
          <w:tcPr>
            <w:tcW w:type="dxa" w:w="3408"/>
          </w:tcPr>
          <w:p>
            <w:r>
              <w:t>Middle</w:t>
            </w:r>
          </w:p>
        </w:tc>
        <w:tc>
          <w:tcPr>
            <w:tcW w:type="dxa" w:w="3408"/>
          </w:tcPr>
          <w:p>
            <w:r>
              <w:t>0.35&lt;=p&lt;0.65</w:t>
            </w:r>
          </w:p>
        </w:tc>
        <w:tc>
          <w:tcPr>
            <w:tcW w:type="dxa" w:w="3408"/>
          </w:tcPr>
          <w:p>
            <w:r>
              <w:t>10cases;mean0.5;7/10=0.7;understates by0.2</w:t>
            </w:r>
          </w:p>
        </w:tc>
      </w:tr>
      <w:tr>
        <w:tc>
          <w:tcPr>
            <w:tcW w:type="dxa" w:w="3408"/>
          </w:tcPr>
          <w:p>
            <w:r>
              <w:t>High</w:t>
            </w:r>
          </w:p>
        </w:tc>
        <w:tc>
          <w:tcPr>
            <w:tcW w:type="dxa" w:w="3408"/>
          </w:tcPr>
          <w:p>
            <w:r>
              <w:t>0.65&lt;=p&lt;=1</w:t>
            </w:r>
          </w:p>
        </w:tc>
        <w:tc>
          <w:tcPr>
            <w:tcW w:type="dxa" w:w="3408"/>
          </w:tcPr>
          <w:p>
            <w:r>
              <w:t>10cases;mean0.8;6/10=0.6;overstates by0.2</w:t>
            </w:r>
          </w:p>
        </w:tc>
      </w:tr>
    </w:tbl>
    <w:p>
      <w:pPr>
        <w:pStyle w:val="Heading2"/>
      </w:pPr>
      <w:r>
        <w:t>Normal, exact-endpoint, missing and changed-population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probe</w:t>
            </w:r>
          </w:p>
        </w:tc>
        <w:tc>
          <w:tcPr>
            <w:tcW w:type="dxa" w:w="5112"/>
          </w:tcPr>
          <w:p>
            <w:r>
              <w:t>Expected bounded check</w:t>
            </w:r>
          </w:p>
        </w:tc>
      </w:tr>
      <w:tr>
        <w:tc>
          <w:tcPr>
            <w:tcW w:type="dxa" w:w="5112"/>
          </w:tcPr>
          <w:p>
            <w:r>
              <w:t>Normal thirty-record fixture</w:t>
            </w:r>
          </w:p>
        </w:tc>
        <w:tc>
          <w:tcPr>
            <w:tcW w:type="dxa" w:w="5112"/>
          </w:tcPr>
          <w:p>
            <w:r>
              <w:t>Low(0.2,0.2),middle(0.5,0.7),high(0.8,0.6); all denominators10.</w:t>
            </w:r>
          </w:p>
        </w:tc>
      </w:tr>
      <w:tr>
        <w:tc>
          <w:tcPr>
            <w:tcW w:type="dxa" w:w="5112"/>
          </w:tcPr>
          <w:p>
            <w:r>
              <w:t>Boundary p=0.35,observed positive1</w:t>
            </w:r>
          </w:p>
        </w:tc>
        <w:tc>
          <w:tcPr>
            <w:tcW w:type="dxa" w:w="5112"/>
          </w:tcPr>
          <w:p>
            <w:r>
              <w:t>Belongs to middle under declared endpoints; this is a separate probe, not an extra main-fixture row.</w:t>
            </w:r>
          </w:p>
        </w:tc>
      </w:tr>
      <w:tr>
        <w:tc>
          <w:tcPr>
            <w:tcW w:type="dxa" w:w="5112"/>
          </w:tcPr>
          <w:p>
            <w:r>
              <w:t>Missing group with0cases</w:t>
            </w:r>
          </w:p>
        </w:tc>
        <w:tc>
          <w:tcPr>
            <w:tcW w:type="dxa" w:w="5112"/>
          </w:tcPr>
          <w:p>
            <w:r>
              <w:t>No observed rate; do not plot0/0as zero. Missing reference outcome also cannot be treated as observed negative.</w:t>
            </w:r>
          </w:p>
        </w:tc>
      </w:tr>
      <w:tr>
        <w:tc>
          <w:tcPr>
            <w:tcW w:type="dxa" w:w="5112"/>
          </w:tcPr>
          <w:p>
            <w:r>
              <w:t>Changed population:10outdoor cases p=0.8with3positives</w:t>
            </w:r>
          </w:p>
        </w:tc>
        <w:tc>
          <w:tcPr>
            <w:tcW w:type="dxa" w:w="5112"/>
          </w:tcPr>
          <w:p>
            <w:r>
              <w:t>Observed0.3,gap0.5in this separate tiny sample; original indoor-like evidence cannot certify this setting.</w:t>
            </w:r>
          </w:p>
        </w:tc>
      </w:tr>
    </w:tbl>
    <w:p>
      <w:pPr>
        <w:pStyle w:val="Heading2"/>
      </w:pPr>
      <w:r>
        <w:t>Sort, calculate and interpret</w:t>
      </w:r>
    </w:p>
    <w:p>
      <w:pPr>
        <w:pStyle w:val="ListNumber"/>
      </w:pPr>
      <w:r>
        <w:t>Reliability Lab: sort all thirty supplied records under the declared endpoints, count positives and compute the mean probability in each bin. Plot mean score horizontally and observed positive fraction vertically, annotate count10beside each point, and compare with the equality line. Predict before running the optional complete calculation. Explain the middle understatement and high overstatement as sample discrepancies, not individual truths. No calibration adjustment or classifier is trained here. Keep the new0.3/0.7independent groups for an uncoached attempt.</w:t>
      </w:r>
    </w:p>
    <w:p>
      <w:pPr>
        <w:pStyle w:val="Heading2"/>
      </w:pPr>
      <w:r>
        <w:t>Optional complete binning program</w:t>
      </w:r>
    </w:p>
    <w:p>
      <w:r>
        <w:rPr>
          <w:rFonts w:ascii="Courier New" w:hAnsi="Courier New"/>
          <w:sz w:val="18"/>
        </w:rPr>
        <w:t># Fictional score p(positive), observed binary outcome. Bins declared in advance.</w:t>
        <w:br/>
        <w:t>rows = [(f'L{i:02}', 0.2, int(i &lt;= 2)) for i in range(1, 11)]</w:t>
        <w:br/>
        <w:t>rows += [(f'M{i:02}', 0.5, int(i &lt;= 7)) for i in range(1, 11)]</w:t>
        <w:br/>
        <w:t>rows += [(f'H{i:02}', 0.8, int(i &lt;= 6)) for i in range(1, 11)]</w:t>
        <w:br/>
        <w:t>bins = [('low', 0.0, 0.35), ('middle', 0.35, 0.65), ('high', 0.65, 1.0)]</w:t>
        <w:br/>
        <w:t>for name, left, right in bins:</w:t>
        <w:br/>
        <w:t xml:space="preserve">    selected = [(p, y) for item_id, p, y in rows</w:t>
        <w:br/>
        <w:t xml:space="preserve">                if left &lt;= p and (p &lt; right or right == 1.0 and p &lt;= right)]</w:t>
        <w:br/>
        <w:t xml:space="preserve">    if not selected:</w:t>
        <w:br/>
        <w:t xml:space="preserve">        print(name, 'no observations')</w:t>
        <w:br/>
        <w:t xml:space="preserve">        continue</w:t>
        <w:br/>
        <w:t xml:space="preserve">    mean_score = sum(p for p, y in selected) / len(selected)</w:t>
        <w:br/>
        <w:t xml:space="preserve">    positives = sum(y for p, y in selected)</w:t>
        <w:br/>
        <w:t xml:space="preserve">    frequency = positives / len(selected)</w:t>
        <w:br/>
        <w:t xml:space="preserve">    print(name, len(selected), round(mean_score, 3), positives, round(frequency, 3))</w:t>
        <w:br/>
        <w:t># These groups describe p(positive), not the correctness rate of chosen labels.</w:t>
        <w:br/>
        <w:t># No calibrator is fitted, and no population guarantee follows from ten cases/bin.</w:t>
        <w:br/>
      </w:r>
    </w:p>
    <w:p>
      <w:pPr>
        <w:pStyle w:val="Heading2"/>
      </w:pPr>
      <w:r>
        <w:t>Keep evidence and actual execution status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14"/>
            <wp:cNvGraphicFramePr>
              <a:graphicFrameLocks noChangeAspect="1"/>
            </wp:cNvGraphicFramePr>
            <a:graphic>
              <a:graphicData uri="http://schemas.openxmlformats.org/drawingml/2006/picture">
                <pic:pic>
                  <pic:nvPicPr>
                    <pic:cNvPr id="0" name="ccb0e37f8c019f815f53be0ef4bb218678c8a3673b14e7e8f148d6bda3174546.png"/>
                    <pic:cNvPicPr/>
                  </pic:nvPicPr>
                  <pic:blipFill>
                    <a:blip r:embed="rId22"/>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 xml:space="preserve">2. </w:t>
      </w:r>
      <w:r>
        <w:rPr>
          <w:b/>
        </w:rPr>
        <w:t>Reliability</w:t>
      </w:r>
      <w:r>
        <w:rPr>
          <w:b w:val="0"/>
        </w:rPr>
        <w:t xml:space="preserve"> Lab: sort thirty supplied p(positive) </w:t>
      </w:r>
      <w:r>
        <w:rPr>
          <w:b/>
        </w:rPr>
        <w:t>prediction</w:t>
      </w:r>
      <w:r>
        <w:rPr>
          <w:b w:val="0"/>
        </w:rPr>
        <w:t xml:space="preserve">s into declared </w:t>
      </w:r>
      <w:r>
        <w:rPr>
          <w:b/>
        </w:rPr>
        <w:t>score</w:t>
      </w:r>
      <w:r>
        <w:rPr>
          <w:b w:val="0"/>
        </w:rPr>
        <w:t xml:space="preserve"> bins, calculate observed positive frequency and identify sample discrepancies. Keep this distinct from chosen-label correctness.</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interpret two new probability groups</w:t>
      </w:r>
    </w:p>
    <w:p>
      <w:r>
        <w:t>State the score’s event, both points and the direction of each sample gap.</w:t>
      </w:r>
    </w:p>
    <w:p>
      <w:pPr>
        <w:pStyle w:val="Heading2"/>
      </w:pPr>
      <w:r>
        <w:t>Complete independent facts and scope</w:t>
      </w:r>
    </w:p>
    <w:p>
      <w:pPr>
        <w:spacing w:line="336" w:lineRule="auto" w:after="180"/>
      </w:pPr>
      <w:r>
        <w:rPr>
          <w:b w:val="0"/>
        </w:rPr>
        <w:t>Twenty cases all predict .3 with eight positives; ten all predict .7 with seven positives. Give plot points and interpret.</w:t>
      </w:r>
    </w:p>
    <w:p>
      <w:pPr>
        <w:spacing w:line="336" w:lineRule="auto" w:after="180"/>
      </w:pPr>
      <w:r>
        <w:rPr>
          <w:b w:val="0"/>
        </w:rPr>
        <w:t>In this selected task the scores mean p(positive). Positive outcomes are the supplied counts, not counts of correct chosen labels. Plot group mean probability on x and observed positive frequency on y; show the two denominators and state the limited evidence. No per-case prediction decision rule, global calibration test or future guarantee is supplied.</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independently</w:t>
      </w:r>
    </w:p>
    <w:p>
      <w:pPr>
        <w:pStyle w:val="Heading3"/>
      </w:pPr>
      <w:r>
        <w:t>Week 14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Among 20 </w:t>
      </w:r>
      <w:r>
        <w:rPr>
          <w:b/>
        </w:rPr>
        <w:t>prediction</w:t>
      </w:r>
      <w:r>
        <w:rPr>
          <w:b w:val="0"/>
        </w:rPr>
        <w:t xml:space="preserve">s with </w:t>
      </w:r>
      <w:r>
        <w:rPr>
          <w:b/>
        </w:rPr>
        <w:t>score</w:t>
      </w:r>
      <w:r>
        <w:rPr>
          <w:b w:val="0"/>
        </w:rPr>
        <w:t xml:space="preserve"> 0.8, 12 are correct. What is observed accuracy in this group and how does it compare with 0.8?</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Add an uncertainty band to the Plant Classifier and define what the interface says when </w:t>
      </w:r>
      <w:r>
        <w:rPr>
          <w:b/>
        </w:rPr>
        <w:t>score</w:t>
      </w:r>
      <w:r>
        <w:rPr>
          <w:b w:val="0"/>
        </w:rPr>
        <w:t>s fall inside it.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Twenty cases receive </w:t>
      </w:r>
      <w:r>
        <w:rPr>
          <w:b/>
        </w:rPr>
        <w:t>score</w:t>
      </w:r>
      <w:r>
        <w:rPr>
          <w:b w:val="0"/>
        </w:rPr>
        <w:t xml:space="preserve"> .7 and fourteen are correct. Explain what the observed rate suggests and what it does not establish about another </w:t>
      </w:r>
      <w:r>
        <w:rPr>
          <w:b/>
        </w:rPr>
        <w:t>score</w:t>
      </w:r>
      <w:r>
        <w:rPr>
          <w:b w:val="0"/>
        </w:rPr>
        <w:t xml:space="preserve"> group.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score meaning beside the project’s review policy</w:t>
      </w:r>
    </w:p>
    <w:p>
      <w:r>
        <w:t>Do not turn a toy reliability check into a validated uncertainty claim.</w:t>
      </w:r>
    </w:p>
    <w:p>
      <w:pPr>
        <w:pStyle w:val="Heading2"/>
      </w:pPr>
      <w:r>
        <w:t>Project score record and limits</w:t>
      </w:r>
    </w:p>
    <w:p>
      <w:pPr>
        <w:spacing w:line="336" w:lineRule="auto" w:after="180"/>
      </w:pPr>
      <w:r>
        <w:rPr>
          <w:b w:val="0"/>
        </w:rPr>
        <w:t xml:space="preserve">THIS WEEK'S CHECKPOINT  Add an uncertainty band to the Plant Classifier and define what the interface says when </w:t>
      </w:r>
      <w:r>
        <w:rPr>
          <w:b/>
        </w:rPr>
        <w:t>score</w:t>
      </w:r>
      <w:r>
        <w:rPr>
          <w:b w:val="0"/>
        </w:rPr>
        <w:t>s fall inside it.</w:t>
      </w:r>
    </w:p>
    <w:p>
      <w:pPr>
        <w:spacing w:line="336" w:lineRule="auto" w:after="180"/>
      </w:pPr>
      <w:r>
        <w:rPr>
          <w:b w:val="0"/>
        </w:rPr>
        <w:t>Define the score event and reference label first. Save score-bin rules, counts, mean probabilities, observed frequencies and the data/version/condition context. A proposed review band is a development policy requiring its own justification; low positive probability need not mean high uncertainty, and a score near0.5does not by itself measure every uncertainty.</w:t>
      </w:r>
    </w:p>
    <w:p>
      <w:pPr>
        <w:spacing w:line="336" w:lineRule="auto" w:after="180"/>
      </w:pPr>
      <w:r>
        <w:rPr>
          <w:b w:val="0"/>
        </w:rPr>
        <w:t>Do not fit a calibrator or review threshold on final-test outcomes and then report an independent final success. Record calibration adjustment as not performed in this lesson.</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Evidence, uncertainty and human decision</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0" name="Picture 20" descr="Responsible Plant Classifier checkpoint for Week 14"/>
            <wp:cNvGraphicFramePr>
              <a:graphicFrameLocks noChangeAspect="1"/>
            </wp:cNvGraphicFramePr>
            <a:graphic>
              <a:graphicData uri="http://schemas.openxmlformats.org/drawingml/2006/picture">
                <pic:pic>
                  <pic:nvPicPr>
                    <pic:cNvPr id="0" name="6dba17306a16e685984306097fee0b1b0820c850dcf05af18b6e808bc455a233.png"/>
                    <pic:cNvPicPr/>
                  </pic:nvPicPr>
                  <pic:blipFill>
                    <a:blip r:embed="rId23"/>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by naming the event, the bin and the denominator</w:t>
      </w:r>
    </w:p>
    <w:p>
      <w:r>
        <w:t>Explain why a matched group does not make every individual outcome certain.</w:t>
      </w:r>
    </w:p>
    <w:p>
      <w:pPr>
        <w:pStyle w:val="Heading2"/>
      </w:pPr>
      <w:r>
        <w:t>Retrieve and explain</w:t>
      </w:r>
    </w:p>
    <w:p>
      <w:pPr>
        <w:pStyle w:val="ListBullet"/>
      </w:pPr>
      <w:r>
        <w:t>Close your notes. Explain this goal in your own words: Interpret calibration using groups of forecasts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score</w:t>
            </w:r>
          </w:p>
        </w:tc>
        <w:tc>
          <w:tcPr>
            <w:tcW w:type="dxa" w:w="3408"/>
          </w:tcPr>
          <w:p>
            <w:r>
              <w:t>model value used for ranking or confidence</w:t>
            </w:r>
          </w:p>
        </w:tc>
        <w:tc>
          <w:tcPr>
            <w:tcW w:type="dxa" w:w="3408"/>
          </w:tcPr>
          <w:p>
            <w:r/>
          </w:p>
        </w:tc>
      </w:tr>
      <w:tr>
        <w:tc>
          <w:tcPr>
            <w:tcW w:type="dxa" w:w="3408"/>
          </w:tcPr>
          <w:p>
            <w:r>
              <w:t>calibration</w:t>
            </w:r>
          </w:p>
        </w:tc>
        <w:tc>
          <w:tcPr>
            <w:tcW w:type="dxa" w:w="3408"/>
          </w:tcPr>
          <w:p>
            <w:r>
              <w:t>scores align with observed frequencies</w:t>
            </w:r>
          </w:p>
        </w:tc>
        <w:tc>
          <w:tcPr>
            <w:tcW w:type="dxa" w:w="3408"/>
          </w:tcPr>
          <w:p>
            <w:r/>
          </w:p>
        </w:tc>
      </w:tr>
      <w:tr>
        <w:tc>
          <w:tcPr>
            <w:tcW w:type="dxa" w:w="3408"/>
          </w:tcPr>
          <w:p>
            <w:r>
              <w:t>bin</w:t>
            </w:r>
          </w:p>
        </w:tc>
        <w:tc>
          <w:tcPr>
            <w:tcW w:type="dxa" w:w="3408"/>
          </w:tcPr>
          <w:p>
            <w:r>
              <w:t>group of predictions with similar scores</w:t>
            </w:r>
          </w:p>
        </w:tc>
        <w:tc>
          <w:tcPr>
            <w:tcW w:type="dxa" w:w="3408"/>
          </w:tcPr>
          <w:p>
            <w:r/>
          </w:p>
        </w:tc>
      </w:tr>
      <w:tr>
        <w:tc>
          <w:tcPr>
            <w:tcW w:type="dxa" w:w="3408"/>
          </w:tcPr>
          <w:p>
            <w:r>
              <w:t>reliability</w:t>
            </w:r>
          </w:p>
        </w:tc>
        <w:tc>
          <w:tcPr>
            <w:tcW w:type="dxa" w:w="3408"/>
          </w:tcPr>
          <w:p>
            <w:r>
              <w:t>agreement between score and outcome rate</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Calibration</w:t>
            </w:r>
          </w:p>
        </w:tc>
        <w:tc>
          <w:tcPr>
            <w:tcW w:type="dxa" w:w="5112"/>
          </w:tcPr>
          <w:p>
            <w:r>
              <w:t>Agreement between predicted probabilities and outcome frequencies across comparable groups</w:t>
            </w:r>
          </w:p>
        </w:tc>
      </w:tr>
      <w:tr>
        <w:tc>
          <w:tcPr>
            <w:tcW w:type="dxa" w:w="5112"/>
          </w:tcPr>
          <w:p>
            <w:r>
              <w:t>Bin</w:t>
            </w:r>
          </w:p>
        </w:tc>
        <w:tc>
          <w:tcPr>
            <w:tcW w:type="dxa" w:w="5112"/>
          </w:tcPr>
          <w:p>
            <w:r>
              <w:t>A declared interval grouping predictions</w:t>
            </w:r>
          </w:p>
        </w:tc>
      </w:tr>
      <w:tr>
        <w:tc>
          <w:tcPr>
            <w:tcW w:type="dxa" w:w="5112"/>
          </w:tcPr>
          <w:p>
            <w:r>
              <w:t>Observed frequency</w:t>
            </w:r>
          </w:p>
        </w:tc>
        <w:tc>
          <w:tcPr>
            <w:tcW w:type="dxa" w:w="5112"/>
          </w:tcPr>
          <w:p>
            <w:r>
              <w:t>Positive outcomes divided by cases in a group</w:t>
            </w:r>
          </w:p>
        </w:tc>
      </w:tr>
      <w:tr>
        <w:tc>
          <w:tcPr>
            <w:tcW w:type="dxa" w:w="5112"/>
          </w:tcPr>
          <w:p>
            <w:r>
              <w:t>Reliability diagram</w:t>
            </w:r>
          </w:p>
        </w:tc>
        <w:tc>
          <w:tcPr>
            <w:tcW w:type="dxa" w:w="5112"/>
          </w:tcPr>
          <w:p>
            <w:r>
              <w:t>A plot comparing group average prediction with observed frequency</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1" name="Picture 21" descr="Vocabulary: score, model value used for ranking or confidence"/>
            <wp:cNvGraphicFramePr>
              <a:graphicFrameLocks noChangeAspect="1"/>
            </wp:cNvGraphicFramePr>
            <a:graphic>
              <a:graphicData uri="http://schemas.openxmlformats.org/drawingml/2006/picture">
                <pic:pic>
                  <pic:nvPicPr>
                    <pic:cNvPr id="0" name="a1e0074618d7ebed4e8a3f67e21b3c1d53c2cf718ab79e6b02ba508f3ad65343.png"/>
                    <pic:cNvPicPr/>
                  </pic:nvPicPr>
                  <pic:blipFill>
                    <a:blip r:embed="rId2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2" name="Picture 22" descr="Vocabulary: calibration, scores align with observed frequencies"/>
            <wp:cNvGraphicFramePr>
              <a:graphicFrameLocks noChangeAspect="1"/>
            </wp:cNvGraphicFramePr>
            <a:graphic>
              <a:graphicData uri="http://schemas.openxmlformats.org/drawingml/2006/picture">
                <pic:pic>
                  <pic:nvPicPr>
                    <pic:cNvPr id="0" name="e1761dc45b4bc978c9beb840af842b554ee1a5da0b5e5fb320bfe8e5c18baf16.png"/>
                    <pic:cNvPicPr/>
                  </pic:nvPicPr>
                  <pic:blipFill>
                    <a:blip r:embed="rId2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3" name="Picture 23" descr="Vocabulary: bin, group of predictions with similar scores"/>
            <wp:cNvGraphicFramePr>
              <a:graphicFrameLocks noChangeAspect="1"/>
            </wp:cNvGraphicFramePr>
            <a:graphic>
              <a:graphicData uri="http://schemas.openxmlformats.org/drawingml/2006/picture">
                <pic:pic>
                  <pic:nvPicPr>
                    <pic:cNvPr id="0" name="5625f8e2ae769d73c49c78caba65a86645d70921a82c167a59c359342c2568b0.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reliability, agreement between score and outcome rate"/>
            <wp:cNvGraphicFramePr>
              <a:graphicFrameLocks noChangeAspect="1"/>
            </wp:cNvGraphicFramePr>
            <a:graphic>
              <a:graphicData uri="http://schemas.openxmlformats.org/drawingml/2006/picture">
                <pic:pic>
                  <pic:nvPicPr>
                    <pic:cNvPr id="0" name="ec9c1742bc9811b875754522250d2fde34f606c93e6c8909b86df6c35f7b891c.png"/>
                    <pic:cNvPicPr/>
                  </pic:nvPicPr>
                  <pic:blipFill>
                    <a:blip r:embed="rId27"/>
                    <a:stretch>
                      <a:fillRect/>
                    </a:stretch>
                  </pic:blipFill>
                  <pic:spPr>
                    <a:xfrm>
                      <a:off x="0" y="0"/>
                      <a:ext cx="5237018" cy="3200400"/>
                    </a:xfrm>
                    <a:prstGeom prst="rect"/>
                  </pic:spPr>
                </pic:pic>
              </a:graphicData>
            </a:graphic>
          </wp:inline>
        </w:drawing>
      </w:r>
    </w:p>
    <w:p>
      <w:pPr>
        <w:spacing w:line="336" w:lineRule="auto" w:after="180"/>
      </w:pPr>
      <w:r>
        <w:rPr>
          <w:b w:val="0"/>
        </w:rPr>
        <w:t xml:space="preserve">MISCONCEPTION TO REPAIR  A </w:t>
      </w:r>
      <w:r>
        <w:rPr>
          <w:b/>
        </w:rPr>
        <w:t>score</w:t>
      </w:r>
      <w:r>
        <w:rPr>
          <w:b w:val="0"/>
        </w:rPr>
        <w:t xml:space="preserve"> of 0.9 means the </w:t>
      </w:r>
      <w:r>
        <w:rPr>
          <w:b/>
        </w:rPr>
        <w:t>prediction</w:t>
      </w:r>
      <w:r>
        <w:rPr>
          <w:b w:val="0"/>
        </w:rPr>
        <w:t xml:space="preserve"> has exactly a 90% chance of being correct.</w:t>
      </w:r>
    </w:p>
    <w:p>
      <w:pPr>
        <w:spacing w:line="336" w:lineRule="auto" w:after="180"/>
      </w:pPr>
      <w:r>
        <w:rPr>
          <w:b w:val="0"/>
        </w:rPr>
        <w:t>Repair the claim using a definition, calculation, or test record:</w:t>
      </w:r>
    </w:p>
    <w:p>
      <w:pPr>
        <w:pStyle w:val="Heading3"/>
      </w:pPr>
      <w:r>
        <w:t>Words used in the closer explanation</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score, calibration, bin, reliability.</w:t>
      </w:r>
    </w:p>
    <w:p>
      <w:pPr>
        <w:pStyle w:val="ListBullet"/>
      </w:pPr>
      <w:r>
        <w:t>CALCULATE  Reproduce the worked evidence with units and denominator.</w:t>
      </w:r>
    </w:p>
    <w:p>
      <w:pPr>
        <w:pStyle w:val="ListBullet"/>
      </w:pPr>
      <w:r>
        <w:t>TRACE  Explain the data, code or decision path.</w:t>
      </w:r>
    </w:p>
    <w:p>
      <w:pPr>
        <w:pStyle w:val="ListBullet"/>
      </w:pPr>
      <w:r>
        <w:t>DIAGNOSE  A score of 0.9 means the prediction has exactly a 90% chance of being correct.</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5" name="Picture 25"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8"/>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the fresh two-group positive-probability interpretation task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6" name="Picture 26" descr="Independent ML Builder proof for Week 14"/>
            <wp:cNvGraphicFramePr>
              <a:graphicFrameLocks noChangeAspect="1"/>
            </wp:cNvGraphicFramePr>
            <a:graphic>
              <a:graphicData uri="http://schemas.openxmlformats.org/drawingml/2006/picture">
                <pic:pic>
                  <pic:nvPicPr>
                    <pic:cNvPr id="0" name="ddde2df445550e264e93955ab3d1092fb2ba4652f3ef5c71ffd41d11d3de24be.png"/>
                    <pic:cNvPicPr/>
                  </pic:nvPicPr>
                  <pic:blipFill>
                    <a:blip r:embed="rId29"/>
                    <a:stretch>
                      <a:fillRect/>
                    </a:stretch>
                  </pic:blipFill>
                  <pic:spPr>
                    <a:xfrm>
                      <a:off x="0" y="0"/>
                      <a:ext cx="5486400" cy="2048256"/>
                    </a:xfrm>
                    <a:prstGeom prst="rect"/>
                  </pic:spPr>
                </pic:pic>
              </a:graphicData>
            </a:graphic>
          </wp:inline>
        </w:drawing>
      </w:r>
    </w:p>
    <w:p>
      <w:pPr>
        <w:spacing w:line="336" w:lineRule="auto" w:after="180"/>
      </w:pPr>
      <w:r>
        <w:rPr>
          <w:b w:val="0"/>
        </w:rPr>
        <w:t xml:space="preserve">REQUIRED PROOF  Bin </w:t>
      </w:r>
      <w:r>
        <w:rPr>
          <w:b/>
        </w:rPr>
        <w:t>prediction</w:t>
      </w:r>
      <w:r>
        <w:rPr>
          <w:b w:val="0"/>
        </w:rPr>
        <w:t xml:space="preserve"> </w:t>
      </w:r>
      <w:r>
        <w:rPr>
          <w:b/>
        </w:rPr>
        <w:t>score</w:t>
      </w:r>
      <w:r>
        <w:rPr>
          <w:b w:val="0"/>
        </w:rPr>
        <w:t xml:space="preserve">s and compare average </w:t>
      </w:r>
      <w:r>
        <w:rPr>
          <w:b/>
        </w:rPr>
        <w:t>score</w:t>
      </w:r>
      <w:r>
        <w:rPr>
          <w:b w:val="0"/>
        </w:rPr>
        <w:t xml:space="preserve"> with observed correctness.</w:t>
      </w:r>
    </w:p>
    <w:p>
      <w:pPr>
        <w:spacing w:line="336" w:lineRule="auto" w:after="180"/>
      </w:pPr>
      <w:r>
        <w:rPr>
          <w:b w:val="0"/>
        </w:rPr>
        <w:t xml:space="preserve">NEXT BRIDGE  Carry the experiment </w:t>
      </w:r>
      <w:r>
        <w:rPr>
          <w:b/>
        </w:rPr>
        <w:t>evidence</w:t>
      </w:r>
      <w:r>
        <w:rPr>
          <w:b w:val="0"/>
        </w:rPr>
        <w:t xml:space="preserve"> into: Confusion Matrix.</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Ten cases receive probability .8 for spotted; eight are spotted.</w:t>
      </w:r>
    </w:p>
    <w:p>
      <w:pPr>
        <w:spacing w:line="336" w:lineRule="auto" w:after="180"/>
      </w:pPr>
      <w:r>
        <w:rPr>
          <w:b w:val="0"/>
        </w:rPr>
        <w:t xml:space="preserve">Interpret </w:t>
      </w:r>
      <w:r>
        <w:rPr>
          <w:b/>
        </w:rPr>
        <w:t>calibration</w:t>
      </w:r>
      <w:r>
        <w:rPr>
          <w:b w:val="0"/>
        </w:rPr>
        <w:t xml:space="preserve"> and its limits.</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8/10 matches .8 in this tiny bin. It illustrates </w:t>
      </w:r>
      <w:r>
        <w:rPr>
          <w:b/>
        </w:rPr>
        <w:t>calibration</w:t>
      </w:r>
      <w:r>
        <w:rPr>
          <w:b w:val="0"/>
        </w:rPr>
        <w:t xml:space="preserve">, not proof of global </w:t>
      </w:r>
      <w:r>
        <w:rPr>
          <w:b/>
        </w:rPr>
        <w:t>calibration</w:t>
      </w:r>
      <w:r>
        <w:rPr>
          <w:b w:val="0"/>
        </w:rPr>
        <w:t xml:space="preserve"> or individual certainty; test more bins and data.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Spotted among score-0.8 cases</w:t>
            </w:r>
          </w:p>
        </w:tc>
        <w:tc>
          <w:tcPr>
            <w:tcW w:type="dxa" w:w="5112"/>
          </w:tcPr>
          <w:p>
            <w:r>
              <w:t>8/10</w:t>
            </w:r>
          </w:p>
        </w:tc>
      </w:tr>
    </w:tbl>
    <w:p>
      <w:pPr>
        <w:pStyle w:val="Heading2"/>
      </w:pPr>
      <w:r>
        <w:t>Earlier wording, alternatives and picture transcripts · reference / check after trying</w:t>
      </w:r>
    </w:p>
    <w:p>
      <w:pPr>
        <w:pStyle w:val="Heading3"/>
      </w:pPr>
      <w:r>
        <w:t>Week 14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Compare a score bin with observed frequency</w:t>
      </w:r>
    </w:p>
    <w:p>
      <w:pPr>
        <w:spacing w:line="336" w:lineRule="auto" w:after="180"/>
      </w:pPr>
      <w:r>
        <w:rPr>
          <w:b w:val="0"/>
        </w:rPr>
        <w:t>Ten cases receive probability .8 for spotted; eight are spotted.</w:t>
      </w:r>
    </w:p>
    <w:p>
      <w:pPr>
        <w:spacing w:line="336" w:lineRule="auto" w:after="180"/>
      </w:pPr>
      <w:r>
        <w:rPr>
          <w:b w:val="0"/>
        </w:rPr>
        <w:t xml:space="preserve">Interpret </w:t>
      </w:r>
      <w:r>
        <w:rPr>
          <w:b/>
        </w:rPr>
        <w:t>calibration</w:t>
      </w:r>
      <w:r>
        <w:rPr>
          <w:b w:val="0"/>
        </w:rPr>
        <w:t xml:space="preserve"> and its limits.</w:t>
      </w:r>
    </w:p>
    <w:p>
      <w:pPr>
        <w:spacing w:line="336" w:lineRule="auto" w:after="180"/>
      </w:pPr>
      <w:r>
        <w:rPr>
          <w:b w:val="0"/>
        </w:rPr>
        <w:t xml:space="preserve">8/10 matches .8 in this tiny bin. It illustrates </w:t>
      </w:r>
      <w:r>
        <w:rPr>
          <w:b/>
        </w:rPr>
        <w:t>calibration</w:t>
      </w:r>
      <w:r>
        <w:rPr>
          <w:b w:val="0"/>
        </w:rPr>
        <w:t xml:space="preserve">, not proof of global </w:t>
      </w:r>
      <w:r>
        <w:rPr>
          <w:b/>
        </w:rPr>
        <w:t>calibration</w:t>
      </w:r>
      <w:r>
        <w:rPr>
          <w:b w:val="0"/>
        </w:rPr>
        <w:t xml:space="preserve"> or individual certainty; test more bins and data.</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Interpret calibration using groups of forecasts</w:t>
            </w:r>
          </w:p>
        </w:tc>
        <w:tc>
          <w:tcPr>
            <w:tcW w:type="dxa" w:w="5112"/>
          </w:tcPr>
          <w:p>
            <w:r>
              <w:t>Explain the deciding step, show a trace or test, and state one limit.</w:t>
            </w:r>
          </w:p>
        </w:tc>
      </w:tr>
      <w:tr>
        <w:tc>
          <w:tcPr>
            <w:tcW w:type="dxa" w:w="5112"/>
          </w:tcPr>
          <w:p>
            <w:r>
              <w:t>Compare average predicted probability with observed frequency</w:t>
            </w:r>
          </w:p>
        </w:tc>
        <w:tc>
          <w:tcPr>
            <w:tcW w:type="dxa" w:w="5112"/>
          </w:tcPr>
          <w:p>
            <w:r>
              <w:t>Explain the deciding step, show a trace or test, and state one limit.</w:t>
            </w:r>
          </w:p>
        </w:tc>
      </w:tr>
      <w:tr>
        <w:tc>
          <w:tcPr>
            <w:tcW w:type="dxa" w:w="5112"/>
          </w:tcPr>
          <w:p>
            <w:r>
              <w:t>Distinguish calibration from individual correctness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Treat </w:t>
      </w:r>
      <w:r>
        <w:rPr>
          <w:b/>
        </w:rPr>
        <w:t>calibration</w:t>
      </w:r>
      <w:r>
        <w:rPr>
          <w:b w:val="0"/>
        </w:rPr>
        <w:t xml:space="preserve"> as a comparison across groups of probability </w:t>
      </w:r>
      <w:r>
        <w:rPr>
          <w:b/>
        </w:rPr>
        <w:t>score</w:t>
      </w:r>
      <w:r>
        <w:rPr>
          <w:b w:val="0"/>
        </w:rPr>
        <w:t>s.</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Treat calibration as a comparison across groups of probability scores.</w:t>
      </w:r>
    </w:p>
    <w:p>
      <w:pPr>
        <w:pStyle w:val="Heading3"/>
      </w:pPr>
      <w:r>
        <w:t>Practice 1: explain the deciding evidence</w:t>
      </w:r>
    </w:p>
    <w:p>
      <w:pPr>
        <w:pStyle w:val="ListBullet"/>
      </w:pPr>
      <w:r>
        <w:t>Which labelled step matches this detail? The 0.8 group matches here; the 0.2 group understates the observed fraction by 0.2.</w:t>
      </w:r>
    </w:p>
    <w:p>
      <w:pPr>
        <w:pStyle w:val="ListBullet"/>
      </w:pPr>
      <w:r>
        <w:t>1. Group scores</w:t>
      </w:r>
    </w:p>
    <w:p>
      <w:pPr>
        <w:pStyle w:val="ListBullet"/>
      </w:pPr>
      <w:r>
        <w:t>2. Compare frequencies</w:t>
      </w:r>
    </w:p>
    <w:p>
      <w:pPr>
        <w:pStyle w:val="ListBullet"/>
      </w:pPr>
      <w:r>
        <w:t>3. Interpret gap</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Interpret gap The 0.8 group matches here; the 0.2 group understates the observed fraction by 0.2. Read the picture in order.</w:t>
      </w:r>
    </w:p>
    <w:p>
      <w:pPr>
        <w:spacing w:line="336" w:lineRule="auto" w:after="180"/>
      </w:pPr>
      <w:r>
        <w:rPr>
          <w:b w:val="0"/>
        </w:rPr>
        <w:t xml:space="preserve">The 0.8 group matches here; the 0.2 group understates the observed fraction by 0.2.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The 0.2 group has two spotted cases instead of four. Which conclusion is supported by the supplied facts?</w:t>
      </w:r>
    </w:p>
    <w:p>
      <w:pPr>
        <w:pStyle w:val="ListBullet"/>
      </w:pPr>
      <w:r>
        <w:t>1. Its observed fraction becomes 0.2 and matches the supplied score in this group.</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Its observed fraction becomes 0.2 and matches the supplied </w:t>
      </w:r>
      <w:r>
        <w:rPr>
          <w:b/>
        </w:rPr>
        <w:t>score</w:t>
      </w:r>
      <w:r>
        <w:rPr>
          <w:b w:val="0"/>
        </w:rPr>
        <w:t xml:space="preserve"> in this group. </w:t>
      </w:r>
      <w:r>
        <w:rPr>
          <w:b/>
        </w:rPr>
        <w:t>Calibration</w:t>
      </w:r>
      <w:r>
        <w:rPr>
          <w:b w:val="0"/>
        </w:rPr>
        <w:t xml:space="preserve"> compares stated probabilities with group outcome frequencies.</w:t>
      </w:r>
    </w:p>
    <w:p>
      <w:pPr>
        <w:pStyle w:val="Heading2"/>
      </w:pPr>
      <w:r>
        <w:t>Repair and keep the record</w:t>
      </w:r>
    </w:p>
    <w:p>
      <w:pPr>
        <w:spacing w:line="336" w:lineRule="auto" w:after="180"/>
      </w:pPr>
      <w:r>
        <w:rPr>
          <w:b w:val="0"/>
        </w:rPr>
        <w:t xml:space="preserve">Review Train a Classifier (ai-4/13). Goal: Connect </w:t>
      </w:r>
      <w:r>
        <w:rPr>
          <w:b/>
        </w:rPr>
        <w:t>training</w:t>
      </w:r>
      <w:r>
        <w:rPr>
          <w:b w:val="0"/>
        </w:rPr>
        <w:t xml:space="preserve">-only scaling and neighbour </w:t>
      </w:r>
      <w:r>
        <w:rPr>
          <w:b/>
        </w:rPr>
        <w:t>prediction</w:t>
      </w:r>
      <w:r>
        <w:rPr>
          <w:b w:val="0"/>
        </w:rPr>
        <w:t xml:space="preserve"> in one pipeline. Short practice: Which pipeline record would help another team reproduce the result?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Decision Trees (ai-4/11). Goal: Fit a root question and leaf </w:t>
      </w:r>
      <w:r>
        <w:rPr>
          <w:b/>
        </w:rPr>
        <w:t>prediction</w:t>
      </w:r>
      <w:r>
        <w:rPr>
          <w:b w:val="0"/>
        </w:rPr>
        <w:t xml:space="preserve">s from </w:t>
      </w:r>
      <w:r>
        <w:rPr>
          <w:b/>
        </w:rPr>
        <w:t>training</w:t>
      </w:r>
      <w:r>
        <w:rPr>
          <w:b w:val="0"/>
        </w:rPr>
        <w:t xml:space="preserve"> examples. Short practice: Which </w:t>
      </w:r>
      <w:r>
        <w:rPr>
          <w:b/>
        </w:rPr>
        <w:t>input</w:t>
      </w:r>
      <w:r>
        <w:rPr>
          <w:b w:val="0"/>
        </w:rPr>
        <w:t xml:space="preserve"> distinguishes the original and changed tree?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Leakage (ai-4/8). Goal: Choose a split unit that matches the intended </w:t>
      </w:r>
      <w:r>
        <w:rPr>
          <w:b/>
        </w:rPr>
        <w:t>prediction</w:t>
      </w:r>
      <w:r>
        <w:rPr>
          <w:b w:val="0"/>
        </w:rPr>
        <w:t xml:space="preserve"> claim. Short practice: How many independently new plant identities are in the original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current question.</w:t>
      </w:r>
    </w:p>
    <w:p>
      <w:pPr>
        <w:pStyle w:val="Heading2"/>
      </w:pPr>
      <w:r>
        <w:t>01. Scores and Calibration Intuition: the case</w:t>
      </w:r>
    </w:p>
    <w:p>
      <w:r>
        <w:drawing>
          <wp:inline xmlns:a="http://schemas.openxmlformats.org/drawingml/2006/main" xmlns:pic="http://schemas.openxmlformats.org/drawingml/2006/picture">
            <wp:extent cx="5486400" cy="3142488"/>
            <wp:docPr id="27" name="Picture 27" descr="Treat calibration as a comparison across groups of probability scores. Supplied facts: Toy classifier outputs p(spotted)=0.8 on ten cases; eight are actually spotted. Another ten have p=0.2; four are spot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4-01.png"/>
                    <pic:cNvPicPr/>
                  </pic:nvPicPr>
                  <pic:blipFill>
                    <a:blip r:embed="rId30"/>
                    <a:stretch>
                      <a:fillRect/>
                    </a:stretch>
                  </pic:blipFill>
                  <pic:spPr>
                    <a:xfrm>
                      <a:off x="0" y="0"/>
                      <a:ext cx="5486400" cy="3142488"/>
                    </a:xfrm>
                    <a:prstGeom prst="rect"/>
                  </pic:spPr>
                </pic:pic>
              </a:graphicData>
            </a:graphic>
          </wp:inline>
        </w:drawing>
      </w:r>
    </w:p>
    <w:p>
      <w:pPr>
        <w:spacing w:line="336" w:lineRule="auto" w:after="180"/>
      </w:pPr>
      <w:r>
        <w:rPr>
          <w:b w:val="0"/>
        </w:rPr>
        <w:t xml:space="preserve">Treat </w:t>
      </w:r>
      <w:r>
        <w:rPr>
          <w:b/>
        </w:rPr>
        <w:t>calibration</w:t>
      </w:r>
      <w:r>
        <w:rPr>
          <w:b w:val="0"/>
        </w:rPr>
        <w:t xml:space="preserve"> as a comparison across groups of probability </w:t>
      </w:r>
      <w:r>
        <w:rPr>
          <w:b/>
        </w:rPr>
        <w:t>score</w:t>
      </w:r>
      <w:r>
        <w:rPr>
          <w:b w:val="0"/>
        </w:rPr>
        <w:t xml:space="preserve">s. Supplied facts: Toy classifier </w:t>
      </w:r>
      <w:r>
        <w:rPr>
          <w:b/>
        </w:rPr>
        <w:t>output</w:t>
      </w:r>
      <w:r>
        <w:rPr>
          <w:b w:val="0"/>
        </w:rPr>
        <w:t>s p(spotted)=0.8 on ten cases; eight are actually spotted. Another ten have p=0.2; four are spotted.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28" name="Picture 28" descr="Group scores: Keep the ten 0.8 cases and ten 0.2 cases separate. → Compare frequencies: Observed spotted fractions are 8/10=0.8 and 4/10=0.4. →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story-ai-4-14-02.png"/>
                    <pic:cNvPicPr/>
                  </pic:nvPicPr>
                  <pic:blipFill>
                    <a:blip r:embed="rId17"/>
                    <a:stretch>
                      <a:fillRect/>
                    </a:stretch>
                  </pic:blipFill>
                  <pic:spPr>
                    <a:xfrm>
                      <a:off x="0" y="0"/>
                      <a:ext cx="5486400" cy="3337560"/>
                    </a:xfrm>
                    <a:prstGeom prst="rect"/>
                  </pic:spPr>
                </pic:pic>
              </a:graphicData>
            </a:graphic>
          </wp:inline>
        </w:drawing>
      </w:r>
    </w:p>
    <w:p>
      <w:pPr>
        <w:spacing w:line="336" w:lineRule="auto" w:after="180"/>
      </w:pPr>
      <w:r>
        <w:rPr>
          <w:b w:val="0"/>
        </w:rPr>
        <w:t xml:space="preserve">Group </w:t>
      </w:r>
      <w:r>
        <w:rPr>
          <w:b/>
        </w:rPr>
        <w:t>score</w:t>
      </w:r>
      <w:r>
        <w:rPr>
          <w:b w:val="0"/>
        </w:rPr>
        <w:t>s: Keep the ten 0.8 cases and ten 0.2 cases separate. → Compare frequencies: Observed spotted fractions are 8/10=0.8 and 4/10=0.4. → Interpret gap: The 0.8 group matches here; the 0.2 group understates the observed fraction by 0.2.</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Four-step worked evidence for Week 14: Scores and Calibration Intuition</w:t>
      </w:r>
    </w:p>
    <w:p>
      <w:r>
        <w:drawing>
          <wp:inline xmlns:a="http://schemas.openxmlformats.org/drawingml/2006/main" xmlns:pic="http://schemas.openxmlformats.org/drawingml/2006/picture">
            <wp:extent cx="5486400" cy="3895344"/>
            <wp:docPr id="29" name="Picture 29" descr="Four-step worked evidence for Week 14: Scores and Calibration Intuition. 1 | Each score estimates the probability that the selected label is correct. Ten predictions have such scores near 0.8.. 2 | Only six are correct, so observed correctness is 6 ÷ 10 = 60%.. 3 | The score ranking may still help, but 0.8 should not be stated as an 80% guarantee.. 4 | Use bins across many cases and design an uncertain zone requiring human review."/>
            <wp:cNvGraphicFramePr>
              <a:graphicFrameLocks noChangeAspect="1"/>
            </wp:cNvGraphicFramePr>
            <a:graphic>
              <a:graphicData uri="http://schemas.openxmlformats.org/drawingml/2006/picture">
                <pic:pic>
                  <pic:nvPicPr>
                    <pic:cNvPr id="0" name="academy-story-ai-4-14-03.png"/>
                    <pic:cNvPicPr/>
                  </pic:nvPicPr>
                  <pic:blipFill>
                    <a:blip r:embed="rId31"/>
                    <a:stretch>
                      <a:fillRect/>
                    </a:stretch>
                  </pic:blipFill>
                  <pic:spPr>
                    <a:xfrm>
                      <a:off x="0" y="0"/>
                      <a:ext cx="5486400" cy="3895344"/>
                    </a:xfrm>
                    <a:prstGeom prst="rect"/>
                  </pic:spPr>
                </pic:pic>
              </a:graphicData>
            </a:graphic>
          </wp:inline>
        </w:drawing>
      </w:r>
    </w:p>
    <w:p>
      <w:pPr>
        <w:spacing w:line="336" w:lineRule="auto" w:after="180"/>
      </w:pPr>
      <w:r>
        <w:rPr>
          <w:b w:val="0"/>
        </w:rPr>
        <w:t xml:space="preserve">Four-step worked </w:t>
      </w:r>
      <w:r>
        <w:rPr>
          <w:b/>
        </w:rPr>
        <w:t>evidence</w:t>
      </w:r>
      <w:r>
        <w:rPr>
          <w:b w:val="0"/>
        </w:rPr>
        <w:t xml:space="preserve"> for Week 14: </w:t>
      </w:r>
      <w:r>
        <w:rPr>
          <w:b/>
        </w:rPr>
        <w:t>Score</w:t>
      </w:r>
      <w:r>
        <w:rPr>
          <w:b w:val="0"/>
        </w:rPr>
        <w:t xml:space="preserve">s and </w:t>
      </w:r>
      <w:r>
        <w:rPr>
          <w:b/>
        </w:rPr>
        <w:t>Calibration</w:t>
      </w:r>
      <w:r>
        <w:rPr>
          <w:b w:val="0"/>
        </w:rPr>
        <w:t xml:space="preserve"> Intuition. 1 | Each </w:t>
      </w:r>
      <w:r>
        <w:rPr>
          <w:b/>
        </w:rPr>
        <w:t>score</w:t>
      </w:r>
      <w:r>
        <w:rPr>
          <w:b w:val="0"/>
        </w:rPr>
        <w:t xml:space="preserve"> estimates the probability that the selected label is correct.</w:t>
      </w:r>
    </w:p>
    <w:p>
      <w:pPr>
        <w:spacing w:line="336" w:lineRule="auto" w:after="180"/>
      </w:pPr>
      <w:r>
        <w:rPr>
          <w:b w:val="0"/>
        </w:rPr>
        <w:t xml:space="preserve">Ten </w:t>
      </w:r>
      <w:r>
        <w:rPr>
          <w:b/>
        </w:rPr>
        <w:t>prediction</w:t>
      </w:r>
      <w:r>
        <w:rPr>
          <w:b w:val="0"/>
        </w:rPr>
        <w:t xml:space="preserve">s have such </w:t>
      </w:r>
      <w:r>
        <w:rPr>
          <w:b/>
        </w:rPr>
        <w:t>score</w:t>
      </w:r>
      <w:r>
        <w:rPr>
          <w:b w:val="0"/>
        </w:rPr>
        <w:t xml:space="preserve">s near 0.8.. 2 | Only six are correct, so observed correctness is 6 ÷ 10 = </w:t>
      </w:r>
      <w:r>
        <w:rPr>
          <w:b/>
        </w:rPr>
        <w:t>60%</w:t>
      </w:r>
      <w:r>
        <w:rPr>
          <w:b w:val="0"/>
        </w:rPr>
        <w:t xml:space="preserve">.. 3 | The </w:t>
      </w:r>
      <w:r>
        <w:rPr>
          <w:b/>
        </w:rPr>
        <w:t>score</w:t>
      </w:r>
      <w:r>
        <w:rPr>
          <w:b w:val="0"/>
        </w:rPr>
        <w:t xml:space="preserve"> ranking may still help, but 0.8 should not be stated as an </w:t>
      </w:r>
      <w:r>
        <w:rPr>
          <w:b/>
        </w:rPr>
        <w:t>80%</w:t>
      </w:r>
      <w:r>
        <w:rPr>
          <w:b w:val="0"/>
        </w:rPr>
        <w:t xml:space="preserve"> guarantee.. 4 | Use bins across many cases and design an uncertain zone requiring human review.</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0" name="Picture 30" descr="Original case: The 0.8 group matches here; the 0.2 group understates the observed fraction by 0.2. Changed condition: The 0.2 group has two spotted cases instead of four. Expected result: Its observed fraction becomes 0.2 and matches the supplied score in this group. Reason: Calibration compares stated probabilities with group outcome frequencies."/>
            <wp:cNvGraphicFramePr>
              <a:graphicFrameLocks noChangeAspect="1"/>
            </wp:cNvGraphicFramePr>
            <a:graphic>
              <a:graphicData uri="http://schemas.openxmlformats.org/drawingml/2006/picture">
                <pic:pic>
                  <pic:nvPicPr>
                    <pic:cNvPr id="0" name="academy-story-ai-4-14-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Original case: The 0.8 group matches here; the 0.2 group understates the observed fraction by 0.2. Changed condition: The 0.2 group has two spotted cases instead of four.</w:t>
      </w:r>
    </w:p>
    <w:p>
      <w:pPr>
        <w:spacing w:line="336" w:lineRule="auto" w:after="180"/>
      </w:pPr>
      <w:r>
        <w:rPr>
          <w:b w:val="0"/>
        </w:rPr>
        <w:t xml:space="preserve">Expected result: Its observed fraction becomes 0.2 and matches the supplied </w:t>
      </w:r>
      <w:r>
        <w:rPr>
          <w:b/>
        </w:rPr>
        <w:t>score</w:t>
      </w:r>
      <w:r>
        <w:rPr>
          <w:b w:val="0"/>
        </w:rPr>
        <w:t xml:space="preserve"> in this group. Reason: </w:t>
      </w:r>
      <w:r>
        <w:rPr>
          <w:b/>
        </w:rPr>
        <w:t>Calibration</w:t>
      </w:r>
      <w:r>
        <w:rPr>
          <w:b w:val="0"/>
        </w:rPr>
        <w:t xml:space="preserve"> compares stated probabilities with group outcome frequencies.</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1" name="Picture 31" descr="Read the picture in order. The 0.8 group matches here; the 0.2 group understates the observed fraction by 0.2. The arrows show which recorded input or intermediate result each decision uses. Explain the deciding step aloud before checking the changed case; pointing to the final answer alone does not show how it follows. Limit: Ten cases per group provide noisy evidence; the exercise does not establish calibration on every score or setting."/>
            <wp:cNvGraphicFramePr>
              <a:graphicFrameLocks noChangeAspect="1"/>
            </wp:cNvGraphicFramePr>
            <a:graphic>
              <a:graphicData uri="http://schemas.openxmlformats.org/drawingml/2006/picture">
                <pic:pic>
                  <pic:nvPicPr>
                    <pic:cNvPr id="0" name="academy-story-ai-4-14-05.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0.8 group matches here; the 0.2 group understates the observed fraction by 0.2.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Ten cases per group provide noisy </w:t>
      </w:r>
      <w:r>
        <w:rPr>
          <w:b/>
        </w:rPr>
        <w:t>evidence</w:t>
      </w:r>
      <w:r>
        <w:rPr>
          <w:b w:val="0"/>
        </w:rPr>
        <w:t xml:space="preserve">; the exercise does not establish </w:t>
      </w:r>
      <w:r>
        <w:rPr>
          <w:b/>
        </w:rPr>
        <w:t>calibration</w:t>
      </w:r>
      <w:r>
        <w:rPr>
          <w:b w:val="0"/>
        </w:rPr>
        <w:t xml:space="preserve"> on every </w:t>
      </w:r>
      <w:r>
        <w:rPr>
          <w:b/>
        </w:rPr>
        <w:t>score</w:t>
      </w:r>
      <w:r>
        <w:rPr>
          <w:b w:val="0"/>
        </w:rPr>
        <w:t xml:space="preserve"> or setting.</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2" name="Picture 32"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Does a calibrated 0.8 score mean every such leaf is spott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4-06.png"/>
                    <pic:cNvPicPr/>
                  </pic:nvPicPr>
                  <pic:blipFill>
                    <a:blip r:embed="rId33"/>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a calibrated 0.8 </w:t>
      </w:r>
      <w:r>
        <w:rPr>
          <w:b/>
        </w:rPr>
        <w:t>score</w:t>
      </w:r>
      <w:r>
        <w:rPr>
          <w:b w:val="0"/>
        </w:rPr>
        <w:t xml:space="preserve"> mean every such leaf is spotted?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Scores and Calibration Intuition: the case</w:t>
      </w:r>
    </w:p>
    <w:p>
      <w:pPr>
        <w:pStyle w:val="Heading3"/>
      </w:pPr>
      <w:r>
        <w:t>02. Follow the deciding steps</w:t>
      </w:r>
    </w:p>
    <w:p>
      <w:pPr>
        <w:pStyle w:val="Heading3"/>
      </w:pPr>
      <w:r>
        <w:t>03. Four-step worked evidence for Week 14: Scores and Calibration Intuition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