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ai-4/25</w:t>
      </w:r>
    </w:p>
    <w:p>
      <w:pPr>
        <w:pStyle w:val="Title"/>
      </w:pPr>
      <w:r>
        <w:t>Metrics Match Consequences</w:t>
      </w:r>
    </w:p>
    <w:p>
      <w:r>
        <w:t>Project: Responsible Plant Classifier</w:t>
      </w:r>
    </w:p>
    <w:p>
      <w:pPr>
        <w:pStyle w:val="Heading1"/>
      </w:pPr>
      <w:r>
        <w:t>Name the decision. Count the errors. Check the capacity.</w:t>
      </w:r>
    </w:p>
    <w:p>
      <w:r>
        <w:t>Choose a metric suite under declared consequences and bounded development evidence.</w:t>
      </w:r>
    </w:p>
    <w:p>
      <w:r>
        <w:t>Complete threshold fixture → pictured policy swap → three stakeholder council requests → feasibility check → independent fresh costs.</w:t>
      </w:r>
    </w:p>
    <w:p>
      <w:pPr>
        <w:pStyle w:val="Heading1"/>
      </w:pPr>
      <w:r>
        <w:t>01. What decision will this metric support?</w:t>
      </w:r>
    </w:p>
    <w:p>
      <w:r>
        <w:t>State error consequences and review capacity before choosing the most attractive number.</w:t>
      </w:r>
    </w:p>
    <w:p>
      <w:pPr>
        <w:pStyle w:val="Heading2"/>
      </w:pPr>
      <w:r>
        <w:t>Learning goals</w:t>
      </w:r>
    </w:p>
    <w:p>
      <w:pPr>
        <w:spacing w:line="336" w:lineRule="auto" w:after="180"/>
      </w:pPr>
      <w:r>
        <w:rPr>
          <w:b w:val="0"/>
        </w:rPr>
        <w:t xml:space="preserve">I can apply a declared </w:t>
      </w:r>
      <w:r>
        <w:rPr>
          <w:b/>
        </w:rPr>
        <w:t>score</w:t>
      </w:r>
      <w:r>
        <w:rPr>
          <w:b w:val="0"/>
        </w:rPr>
        <w:t xml:space="preserve"> </w:t>
      </w:r>
      <w:r>
        <w:rPr>
          <w:b/>
        </w:rPr>
        <w:t>threshold</w:t>
      </w:r>
      <w:r>
        <w:rPr>
          <w:b w:val="0"/>
        </w:rPr>
        <w:t xml:space="preserve"> including equality.</w:t>
      </w:r>
    </w:p>
    <w:p>
      <w:pPr>
        <w:spacing w:line="336" w:lineRule="auto" w:after="180"/>
      </w:pPr>
      <w:r>
        <w:rPr>
          <w:b w:val="0"/>
        </w:rPr>
        <w:t xml:space="preserve">I can compare </w:t>
      </w:r>
      <w:r>
        <w:rPr>
          <w:b/>
        </w:rPr>
        <w:t>false alarm</w:t>
      </w:r>
      <w:r>
        <w:rPr>
          <w:b w:val="0"/>
        </w:rPr>
        <w:t xml:space="preserve">s and misses at two </w:t>
      </w:r>
      <w:r>
        <w:rPr>
          <w:b/>
        </w:rPr>
        <w:t>threshold</w:t>
      </w:r>
      <w:r>
        <w:rPr>
          <w:b w:val="0"/>
        </w:rPr>
        <w:t>s.</w:t>
      </w:r>
    </w:p>
    <w:p>
      <w:pPr>
        <w:spacing w:line="336" w:lineRule="auto" w:after="180"/>
      </w:pPr>
      <w:r>
        <w:rPr>
          <w:b w:val="0"/>
        </w:rPr>
        <w:t>I can separate validation choices from final testing.</w:t>
      </w:r>
    </w:p>
    <w:p>
      <w:pPr>
        <w:pStyle w:val="Heading2"/>
      </w:pPr>
      <w:r>
        <w:t>Retrieve the recall denominator</w:t>
      </w:r>
    </w:p>
    <w:p>
      <w:pPr>
        <w:pStyle w:val="ListBullet"/>
      </w:pPr>
      <w:r>
        <w:t>Close your notes first. A rough first answer helps us choose the right starting point; it is not a score for your ability.</w:t>
      </w:r>
    </w:p>
    <w:p>
      <w:pPr>
        <w:pStyle w:val="ListBullet"/>
      </w:pPr>
      <w:r>
        <w:t>Without opening the old lesson, explain one key idea from Train, Validation, Test. Give an example and a mistake that the idea helps you avoid.</w:t>
      </w:r>
    </w:p>
    <w:p>
      <w:pPr>
        <w:pStyle w:val="ListBullet"/>
      </w:pPr>
      <w:r>
        <w:t>Without opening the old lesson, explain one key idea from Train a Regression Model. Give an example and a mistake that the idea helps you avoid.</w:t>
      </w:r>
    </w:p>
    <w:p>
      <w:pPr>
        <w:pStyle w:val="ListBullet"/>
      </w:pPr>
      <w:r>
        <w:t>Without opening the old lesson, explain one key idea from Regression and Residuals. Give an example and a mistake that the idea helps you avoid.</w:t>
      </w:r>
    </w:p>
    <w:p>
      <w:pPr>
        <w:pStyle w:val="ListBullet"/>
      </w:pPr>
      <w:r>
        <w:t>Which denominator defines recall?</w:t>
      </w:r>
    </w:p>
    <w:p>
      <w:pPr>
        <w:pStyle w:val="Heading2"/>
      </w:pPr>
      <w:r>
        <w:t>End goal</w:t>
      </w:r>
    </w:p>
    <w:p>
      <w:pPr>
        <w:spacing w:line="336" w:lineRule="auto" w:after="180"/>
      </w:pPr>
      <w:r>
        <w:rPr>
          <w:b w:val="0"/>
        </w:rPr>
        <w:t xml:space="preserve">By the end, I can explain metrics match </w:t>
      </w:r>
      <w:r>
        <w:rPr>
          <w:b/>
        </w:rPr>
        <w:t>consequence</w:t>
      </w:r>
      <w:r>
        <w:rPr>
          <w:b w:val="0"/>
        </w:rPr>
        <w:t>s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Metric choice depends on intended use, the positive class, who is affected, and the </w:t>
      </w:r>
      <w:r>
        <w:rPr>
          <w:b/>
        </w:rPr>
        <w:t>consequence</w:t>
      </w:r>
      <w:r>
        <w:rPr>
          <w:b w:val="0"/>
        </w:rPr>
        <w:t>s of each error.</w:t>
      </w:r>
    </w:p>
    <w:p>
      <w:r>
        <w:drawing>
          <wp:inline xmlns:a="http://schemas.openxmlformats.org/drawingml/2006/main" xmlns:pic="http://schemas.openxmlformats.org/drawingml/2006/picture">
            <wp:extent cx="2942705" cy="2942705"/>
            <wp:docPr id="1" name="Picture 1" descr="AI-4 Week 25 illustration: Metrics Match Consequences"/>
            <wp:cNvGraphicFramePr>
              <a:graphicFrameLocks noChangeAspect="1"/>
            </wp:cNvGraphicFramePr>
            <a:graphic>
              <a:graphicData uri="http://schemas.openxmlformats.org/drawingml/2006/picture">
                <pic:pic>
                  <pic:nvPicPr>
                    <pic:cNvPr id="0" name="325737e4c6766e52fb0eea61bf250291a8116831f564a9498bdbda5e0efaf4e8.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LEARNING TARGET  A reviewer can inspect at most 10 alerts daily. Model A flags 20 cases with higher recall; B flags 8 with lower recall. What </w:t>
      </w:r>
      <w:r>
        <w:rPr>
          <w:b/>
        </w:rPr>
        <w:t>evidence</w:t>
      </w:r>
      <w:r>
        <w:rPr>
          <w:b w:val="0"/>
        </w:rPr>
        <w:t xml:space="preserve"> is needed before choosing a </w:t>
      </w:r>
      <w:r>
        <w:rPr>
          <w:b/>
        </w:rPr>
        <w:t>threshold</w:t>
      </w:r>
      <w:r>
        <w:rPr>
          <w:b w:val="0"/>
        </w:rPr>
        <w:t>?</w:t>
      </w:r>
    </w:p>
    <w:p>
      <w:pPr>
        <w:spacing w:line="336" w:lineRule="auto" w:after="180"/>
      </w:pPr>
      <w:r>
        <w:rPr>
          <w:b w:val="0"/>
        </w:rPr>
        <w:t>Builder name and experiment date:</w:t>
      </w:r>
    </w:p>
    <w:p>
      <w:pPr>
        <w:pStyle w:val="Heading3"/>
      </w:pPr>
      <w:r>
        <w:t>Readiness for the connected explanation</w:t>
      </w:r>
    </w:p>
    <w:p>
      <w:pPr>
        <w:pStyle w:val="Heading3"/>
      </w:pPr>
      <w:r>
        <w:t>This week’s end goal</w:t>
      </w:r>
    </w:p>
    <w:p>
      <w:pPr>
        <w:pStyle w:val="Heading1"/>
      </w:pPr>
      <w:r>
        <w:t>02. Declare positive,threshold direction,cost and data role</w:t>
      </w:r>
    </w:p>
    <w:p>
      <w:r>
        <w:t>A consequence-aware choice needs an explicit decision rule.</w:t>
      </w:r>
    </w:p>
    <w:p>
      <w:pPr>
        <w:pStyle w:val="Heading2"/>
      </w:pPr>
      <w:r>
        <w:t>Core threshold explanation and fictional scope</w:t>
      </w:r>
    </w:p>
    <w:p>
      <w:pPr>
        <w:spacing w:line="336" w:lineRule="auto" w:after="180"/>
      </w:pPr>
      <w:r>
        <w:rPr>
          <w:b w:val="0"/>
        </w:rPr>
        <w:t xml:space="preserve">A classifier </w:t>
      </w:r>
      <w:r>
        <w:rPr>
          <w:b/>
        </w:rPr>
        <w:t>score</w:t>
      </w:r>
      <w:r>
        <w:rPr>
          <w:b w:val="0"/>
        </w:rPr>
        <w:t xml:space="preserve"> is not automatically a probability. Declare blocked positive and predict blocked when </w:t>
      </w:r>
      <w:r>
        <w:rPr>
          <w:b/>
        </w:rPr>
        <w:t>score</w:t>
      </w:r>
      <w:r>
        <w:rPr>
          <w:b w:val="0"/>
        </w:rPr>
        <w:t xml:space="preserve"> is at least the </w:t>
      </w:r>
      <w:r>
        <w:rPr>
          <w:b/>
        </w:rPr>
        <w:t>threshold</w:t>
      </w:r>
      <w:r>
        <w:rPr>
          <w:b w:val="0"/>
        </w:rPr>
        <w:t>. Changing this boundary changes decisions without necessarily re</w:t>
      </w:r>
      <w:r>
        <w:rPr>
          <w:b/>
        </w:rPr>
        <w:t>training</w:t>
      </w:r>
      <w:r>
        <w:rPr>
          <w:b w:val="0"/>
        </w:rPr>
        <w:t xml:space="preserve"> the model.</w:t>
      </w:r>
    </w:p>
    <w:p>
      <w:pPr>
        <w:spacing w:line="336" w:lineRule="auto" w:after="180"/>
      </w:pPr>
      <w:r>
        <w:rPr>
          <w:b w:val="0"/>
        </w:rPr>
        <w:t xml:space="preserve">Select it using development </w:t>
      </w:r>
      <w:r>
        <w:rPr>
          <w:b/>
        </w:rPr>
        <w:t>evidence</w:t>
      </w:r>
      <w:r>
        <w:rPr>
          <w:b w:val="0"/>
        </w:rPr>
        <w:t xml:space="preserve"> and a task-relevant rule, not final-test answers.</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threshold</w:t>
      </w:r>
      <w:r>
        <w:rPr>
          <w:b w:val="0"/>
        </w:rPr>
        <w:t xml:space="preserve">s and </w:t>
      </w:r>
      <w:r>
        <w:rPr>
          <w:b/>
        </w:rPr>
        <w:t>consequence</w:t>
      </w:r>
      <w:r>
        <w:rPr>
          <w:b w:val="0"/>
        </w:rPr>
        <w:t>s.</w:t>
      </w:r>
    </w:p>
    <w:p>
      <w:pPr>
        <w:pStyle w:val="Heading2"/>
      </w:pPr>
      <w:r>
        <w:t>Complete current cost contract</w:t>
      </w:r>
    </w:p>
    <w:p>
      <w:pPr>
        <w:spacing w:line="336" w:lineRule="auto" w:after="180"/>
      </w:pPr>
      <w:r>
        <w:rPr>
          <w:b w:val="0"/>
        </w:rPr>
        <w:t>For the main six-record exercise, blocked is positive, predict blocked when score&gt;=threshold, and use fictional cost 1 point per false alarm plus 4 per miss. Compare only thresholds 0.5 and0.3on the same supplied development records. These points are invented teaching priorities, not measured real-world harms. The separate leaf picture uses different costs and four records; keep its values separate.</w:t>
      </w:r>
    </w:p>
    <w:p>
      <w:pPr>
        <w:spacing w:line="336" w:lineRule="auto" w:after="180"/>
      </w:pPr>
      <w:r>
        <w:rPr>
          <w:b w:val="0"/>
        </w:rPr>
        <w:t>A ranking score is not automatically a probability.</w:t>
      </w:r>
    </w:p>
    <w:p>
      <w:pPr>
        <w:pStyle w:val="Heading2"/>
      </w:pPr>
      <w:r>
        <w:t>Earlier wording, alternatives and picture transcripts · reference / check after trying</w:t>
      </w:r>
    </w:p>
    <w:p>
      <w:pPr>
        <w:spacing w:line="336" w:lineRule="auto" w:after="180"/>
      </w:pPr>
      <w:r>
        <w:rPr>
          <w:b w:val="0"/>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25 illustration: Metrics Match Consequences"/>
            <wp:cNvGraphicFramePr>
              <a:graphicFrameLocks noChangeAspect="1"/>
            </wp:cNvGraphicFramePr>
            <a:graphic>
              <a:graphicData uri="http://schemas.openxmlformats.org/drawingml/2006/picture">
                <pic:pic>
                  <pic:nvPicPr>
                    <pic:cNvPr id="0" name="325737e4c6766e52fb0eea61bf250291a8116831f564a9498bdbda5e0efaf4e8.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MYSTERY  The team must use metrics match </w:t>
      </w:r>
      <w:r>
        <w:rPr>
          <w:b/>
        </w:rPr>
        <w:t>consequence</w:t>
      </w:r>
      <w:r>
        <w:rPr>
          <w:b w:val="0"/>
        </w:rPr>
        <w:t xml:space="preserve">s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pStyle w:val="Heading1"/>
      </w:pPr>
      <w:r>
        <w:t>03. Trace all six decisions at both declared thresholds</w:t>
      </w:r>
    </w:p>
    <w:p>
      <w:r>
        <w:t>The equality case changes the false-alarm count.</w:t>
      </w:r>
    </w:p>
    <w:p>
      <w:pPr>
        <w:pStyle w:val="Heading2"/>
      </w:pPr>
      <w:r>
        <w:t>Complete six-record fixture and counts</w:t>
      </w:r>
    </w:p>
    <w:p>
      <w:pPr>
        <w:spacing w:line="336" w:lineRule="auto" w:after="180"/>
      </w:pPr>
      <w:r>
        <w:rPr>
          <w:b w:val="0"/>
        </w:rPr>
        <w:t xml:space="preserve">Six records have </w:t>
      </w:r>
      <w:r>
        <w:rPr>
          <w:b/>
        </w:rPr>
        <w:t>score</w:t>
      </w:r>
      <w:r>
        <w:rPr>
          <w:b w:val="0"/>
        </w:rPr>
        <w:t xml:space="preserve">/reference pairs A .9/blocked, B .7/clear, C .6/blocked, D .4/blocked, E .3/clear, F .1/clear. At </w:t>
      </w:r>
      <w:r>
        <w:rPr>
          <w:b/>
        </w:rPr>
        <w:t>threshold</w:t>
      </w:r>
      <w:r>
        <w:rPr>
          <w:b w:val="0"/>
        </w:rPr>
        <w:t xml:space="preserve"> .5, TP=2, FP=1, FN=1, TN=2. At .3, TP=3, FP=2, FN=0, TN=1.</w:t>
      </w:r>
    </w:p>
    <w:p>
      <w:pPr>
        <w:spacing w:line="336" w:lineRule="auto" w:after="180"/>
      </w:pPr>
      <w:r>
        <w:rPr>
          <w:b w:val="0"/>
        </w:rPr>
        <w:t>Equality is positive, so E is flagged at .3.</w:t>
      </w:r>
    </w:p>
    <w:p>
      <w:pPr>
        <w:pStyle w:val="Heading2"/>
      </w:pPr>
      <w:r>
        <w:t>Optional complete cost calculation script</w:t>
      </w:r>
    </w:p>
    <w:p>
      <w:r>
        <w:rPr>
          <w:rFonts w:ascii="Courier New" w:hAnsi="Courier New"/>
          <w:sz w:val="18"/>
        </w:rPr>
        <w:t>scores = [0.9, 0.7, 0.6, 0.4, 0.3, 0.1]</w:t>
        <w:br/>
        <w:t>actual = [True, False, True, True, False, False]</w:t>
        <w:br/>
        <w:t>for threshold in [0.5, 0.3]:</w:t>
        <w:br/>
        <w:t xml:space="preserve">    predicted = [s &gt;= threshold for s in scores]</w:t>
        <w:br/>
        <w:t xml:space="preserve">    fp = sum(p and not a for p, a in zip(predicted, actual))</w:t>
        <w:br/>
        <w:t xml:space="preserve">    fn = sum(not p and a for p, a in zip(predicted, actual))</w:t>
        <w:br/>
        <w:t xml:space="preserve">    print(threshold, fp, fn, fp + 4 * fn)</w:t>
        <w:br/>
        <w:t># Output rows: 0.5 1 1 5, then 0.3 2 0 2.</w:t>
      </w:r>
    </w:p>
    <w:p>
      <w:pPr>
        <w:pStyle w:val="Heading2"/>
      </w:pPr>
      <w:r>
        <w:t>Predict before running</w:t>
      </w:r>
    </w:p>
    <w:p>
      <w:pPr>
        <w:spacing w:line="336" w:lineRule="auto" w:after="180"/>
      </w:pPr>
      <w:r>
        <w:rPr>
          <w:b w:val="0"/>
        </w:rPr>
        <w:t xml:space="preserve">Trace the calculation on paper before running this optional Python check. Use the stated fictional </w:t>
      </w:r>
      <w:r>
        <w:rPr>
          <w:b/>
        </w:rPr>
        <w:t>input</w:t>
      </w:r>
      <w:r>
        <w:rPr>
          <w:b w:val="0"/>
        </w:rPr>
        <w:t xml:space="preserve">s and compare intermediate values. The code checks this example; your independent workbook case uses different </w:t>
      </w:r>
      <w:r>
        <w:rPr>
          <w:b/>
        </w:rPr>
        <w:t>evidence</w:t>
      </w:r>
      <w:r>
        <w:rPr>
          <w:b w:val="0"/>
        </w:rPr>
        <w:t>.</w:t>
      </w:r>
    </w:p>
    <w:p>
      <w:pPr>
        <w:pStyle w:val="Heading2"/>
      </w:pPr>
      <w:r>
        <w:t>Earlier wording, alternatives and picture transcripts · reference / check after trying</w:t>
      </w:r>
    </w:p>
    <w:p>
      <w:pPr>
        <w:spacing w:line="336" w:lineRule="auto" w:after="180"/>
      </w:pPr>
      <w:r>
        <w:rPr>
          <w:b w:val="0"/>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25 machine-learning flow stage 1"/>
            <wp:cNvGraphicFramePr>
              <a:graphicFrameLocks noChangeAspect="1"/>
            </wp:cNvGraphicFramePr>
            <a:graphic>
              <a:graphicData uri="http://schemas.openxmlformats.org/drawingml/2006/picture">
                <pic:pic>
                  <pic:nvPicPr>
                    <pic:cNvPr id="0" name="a6ea590c05ca7614bfbca93fc6e593f1cb06d9ab08808b147f2f1b4e5de7d2dc.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25 machine-learning flow stage 2"/>
            <wp:cNvGraphicFramePr>
              <a:graphicFrameLocks noChangeAspect="1"/>
            </wp:cNvGraphicFramePr>
            <a:graphic>
              <a:graphicData uri="http://schemas.openxmlformats.org/drawingml/2006/picture">
                <pic:pic>
                  <pic:nvPicPr>
                    <pic:cNvPr id="0" name="60bdea16c4ffd3343ccc938b26fd0e9c8782c21493b03981fdd6480ab5d15573.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25 machine-learning flow stage 3"/>
            <wp:cNvGraphicFramePr>
              <a:graphicFrameLocks noChangeAspect="1"/>
            </wp:cNvGraphicFramePr>
            <a:graphic>
              <a:graphicData uri="http://schemas.openxmlformats.org/drawingml/2006/picture">
                <pic:pic>
                  <pic:nvPicPr>
                    <pic:cNvPr id="0" name="af37ea8f40376070499d43be5effb669bbc02642a43bc591a0212dd4d0184e90.png"/>
                    <pic:cNvPicPr/>
                  </pic:nvPicPr>
                  <pic:blipFill>
                    <a:blip r:embed="rId12"/>
                    <a:stretch>
                      <a:fillRect/>
                    </a:stretch>
                  </pic:blipFill>
                  <pic:spPr>
                    <a:xfrm>
                      <a:off x="0" y="0"/>
                      <a:ext cx="5237018" cy="3200400"/>
                    </a:xfrm>
                    <a:prstGeom prst="rect"/>
                  </pic:spPr>
                </pic:pic>
              </a:graphicData>
            </a:graphic>
          </wp:inline>
        </w:drawing>
      </w:r>
    </w:p>
    <w:p>
      <w:pPr>
        <w:spacing w:line="336" w:lineRule="auto" w:after="180"/>
      </w:pPr>
      <w:r>
        <w:rPr>
          <w:b w:val="0"/>
        </w:rPr>
        <w:t>QUESTION  Select metrics for screening, recommendation, and forecasting tasks.</w:t>
      </w:r>
    </w:p>
    <w:p>
      <w:pPr>
        <w:spacing w:line="336" w:lineRule="auto" w:after="180"/>
      </w:pPr>
      <w:r>
        <w:rPr>
          <w:b w:val="0"/>
        </w:rPr>
        <w:t xml:space="preserve">MODEL IDEA  Metric choice depends on intended use, the positive class, who is affected, and the </w:t>
      </w:r>
      <w:r>
        <w:rPr>
          <w:b/>
        </w:rPr>
        <w:t>consequence</w:t>
      </w:r>
      <w:r>
        <w:rPr>
          <w:b w:val="0"/>
        </w:rPr>
        <w:t>s of each error.</w:t>
      </w:r>
    </w:p>
    <w:p>
      <w:pPr>
        <w:spacing w:line="336" w:lineRule="auto" w:after="180"/>
      </w:pPr>
      <w:r>
        <w:rPr>
          <w:b w:val="0"/>
        </w:rPr>
        <w:t>PROOF NEEDED  Use an unseen case, visible calculation, error analysis, and a stated limitation.</w:t>
      </w:r>
    </w:p>
    <w:p>
      <w:pPr>
        <w:spacing w:line="336" w:lineRule="auto" w:after="180"/>
      </w:pPr>
      <w:r>
        <w:rPr>
          <w:b w:val="0"/>
        </w:rPr>
        <w:t>UNDER THE HOOD  Screening task treats missed positives as costly, so emphasize recall and human follow-up. Recommendation task may track precision among shown items plus user benefit.</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same metric under different priorities</w:t>
      </w:r>
    </w:p>
    <w:p>
      <w:r>
        <w:t>The preferred threshold can change when costs or capacity change.</w:t>
      </w:r>
    </w:p>
    <w:p>
      <w:pPr>
        <w:pStyle w:val="Heading2"/>
      </w:pPr>
      <w:r>
        <w:t>Four evaluation conditions</w:t>
      </w:r>
    </w:p>
    <w:p>
      <w:r>
        <w:drawing>
          <wp:inline xmlns:a="http://schemas.openxmlformats.org/drawingml/2006/main" xmlns:pic="http://schemas.openxmlformats.org/drawingml/2006/picture">
            <wp:extent cx="5237018" cy="3200400"/>
            <wp:docPr id="6" name="Picture 6" descr="Week 25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r>
        <w:drawing>
          <wp:inline xmlns:a="http://schemas.openxmlformats.org/drawingml/2006/main" xmlns:pic="http://schemas.openxmlformats.org/drawingml/2006/picture">
            <wp:extent cx="5237018" cy="3200400"/>
            <wp:docPr id="7" name="Picture 7" descr="Week 25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pPr>
        <w:pStyle w:val="Heading3"/>
      </w:pPr>
      <w:r>
        <w:t>Keep this boundary clear</w:t>
      </w:r>
    </w:p>
    <w:p>
      <w:pPr>
        <w:spacing w:line="336" w:lineRule="auto" w:after="180"/>
        <w:shd w:fill="FFF5E6"/>
      </w:pPr>
      <w:r>
        <w:rPr>
          <w:b w:val="0"/>
        </w:rPr>
        <w:t xml:space="preserve">BOUNDARY  Value close to a </w:t>
      </w:r>
      <w:r>
        <w:rPr>
          <w:b/>
        </w:rPr>
        <w:t>threshold</w:t>
      </w:r>
      <w:r>
        <w:rPr>
          <w:b w:val="0"/>
        </w:rPr>
        <w:t xml:space="preserve">, ambiguous label, or uncertain </w:t>
      </w:r>
      <w:r>
        <w:rPr>
          <w:b/>
        </w:rPr>
        <w:t>prediction</w:t>
      </w:r>
      <w:r>
        <w:rPr>
          <w:b w:val="0"/>
        </w:rPr>
        <w:t>.</w:t>
      </w:r>
    </w:p>
    <w:p>
      <w:r>
        <w:drawing>
          <wp:inline xmlns:a="http://schemas.openxmlformats.org/drawingml/2006/main" xmlns:pic="http://schemas.openxmlformats.org/drawingml/2006/picture">
            <wp:extent cx="5237018" cy="3200400"/>
            <wp:docPr id="8" name="Picture 8" descr="Week 25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pPr>
        <w:spacing w:line="336" w:lineRule="auto" w:after="180"/>
      </w:pPr>
      <w:r>
        <w:rPr>
          <w:b w:val="0"/>
        </w:rPr>
        <w:t>MISSING  Necessary field, label, source, or measurement is unavailable.</w:t>
      </w:r>
    </w:p>
    <w:p>
      <w:r>
        <w:drawing>
          <wp:inline xmlns:a="http://schemas.openxmlformats.org/drawingml/2006/main" xmlns:pic="http://schemas.openxmlformats.org/drawingml/2006/picture">
            <wp:extent cx="5237018" cy="3200400"/>
            <wp:docPr id="9" name="Picture 9" descr="Week 25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SHIFTED  New lighting, species, device, subgroup, or time condition.</w:t>
      </w:r>
    </w:p>
    <w:p>
      <w:pPr>
        <w:pStyle w:val="Heading2"/>
      </w:pPr>
      <w:r>
        <w:t>Keep the claim bounded</w:t>
      </w:r>
    </w:p>
    <w:p>
      <w:pPr>
        <w:spacing w:line="336" w:lineRule="auto" w:after="180"/>
      </w:pPr>
      <w:r>
        <w:rPr>
          <w:b w:val="0"/>
        </w:rPr>
        <w:t>RELEASE RULE  Passing one case never proves generalization. Predefine expected behavior for all four categories.</w:t>
      </w:r>
    </w:p>
    <w:p>
      <w:pPr>
        <w:pStyle w:val="Heading2"/>
      </w:pPr>
      <w:r>
        <w:t>Choose a revealing case</w:t>
      </w:r>
    </w:p>
    <w:p>
      <w:pPr>
        <w:pStyle w:val="ListBullet"/>
      </w:pPr>
      <w:r>
        <w:t>Which case most threatens today's claim, and why?</w:t>
      </w:r>
    </w:p>
    <w:p>
      <w:pPr>
        <w:pStyle w:val="Heading2"/>
      </w:pPr>
      <w:r>
        <w:t>Predict the supplied changed case</w:t>
      </w:r>
    </w:p>
    <w:p>
      <w:pPr>
        <w:pStyle w:val="ListBullet"/>
      </w:pPr>
      <w:r>
        <w:t>Change: Miss and false-alarm costs swap to1 and 5.</w:t>
      </w:r>
    </w:p>
    <w:p>
      <w:pPr>
        <w:pStyle w:val="Heading2"/>
      </w:pPr>
      <w:r>
        <w:t>Check after predicting · reference / check after trying</w:t>
      </w:r>
    </w:p>
    <w:p>
      <w:pPr>
        <w:spacing w:line="336" w:lineRule="auto" w:after="180"/>
      </w:pPr>
      <w:r>
        <w:rPr>
          <w:b/>
        </w:rPr>
        <w:t>Prediction</w:t>
      </w:r>
      <w:r>
        <w:rPr>
          <w:b w:val="0"/>
        </w:rPr>
        <w:t xml:space="preserve">: </w:t>
      </w:r>
      <w:r>
        <w:rPr>
          <w:b/>
        </w:rPr>
        <w:t>Threshold</w:t>
      </w:r>
      <w:r>
        <w:rPr>
          <w:b w:val="0"/>
        </w:rPr>
        <w:t xml:space="preserve">0.7 costs1 while0.4 costs5; preferred </w:t>
      </w:r>
      <w:r>
        <w:rPr>
          <w:b/>
        </w:rPr>
        <w:t>threshold</w:t>
      </w:r>
      <w:r>
        <w:rPr>
          <w:b w:val="0"/>
        </w:rPr>
        <w:t xml:space="preserve"> switches.</w:t>
      </w:r>
    </w:p>
    <w:p>
      <w:pPr>
        <w:spacing w:line="336" w:lineRule="auto" w:after="180"/>
      </w:pPr>
      <w:r>
        <w:rPr>
          <w:b w:val="0"/>
        </w:rPr>
        <w:t xml:space="preserve">Reason: Metric choice encodes the declared </w:t>
      </w:r>
      <w:r>
        <w:rPr>
          <w:b/>
        </w:rPr>
        <w:t>consequence</w:t>
      </w:r>
      <w:r>
        <w:rPr>
          <w:b w:val="0"/>
        </w:rPr>
        <w:t xml:space="preserve">s, not a universal best </w:t>
      </w:r>
      <w:r>
        <w:rPr>
          <w:b/>
        </w:rPr>
        <w:t>threshold</w:t>
      </w:r>
      <w:r>
        <w:rPr>
          <w:b w:val="0"/>
        </w:rPr>
        <w:t>.</w:t>
      </w:r>
    </w:p>
    <w:p>
      <w:pPr>
        <w:pStyle w:val="Heading2"/>
      </w:pPr>
      <w:r>
        <w:t>Earlier wording, alternatives and picture transcripts · reference / check after trying</w:t>
      </w:r>
    </w:p>
    <w:p>
      <w:pPr>
        <w:spacing w:line="336" w:lineRule="auto" w:after="180"/>
      </w:pPr>
      <w:r>
        <w:rPr>
          <w:b w:val="0"/>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10" name="Picture 10" descr="Week 25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Week 25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Week 25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Week 25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spacing w:line="336" w:lineRule="auto" w:after="180"/>
      </w:pPr>
      <w:r>
        <w:rPr>
          <w:b w:val="0"/>
        </w:rPr>
        <w:t xml:space="preserve">BOUNDARY  Value close to a </w:t>
      </w:r>
      <w:r>
        <w:rPr>
          <w:b/>
        </w:rPr>
        <w:t>threshold</w:t>
      </w:r>
      <w:r>
        <w:rPr>
          <w:b w:val="0"/>
        </w:rPr>
        <w:t xml:space="preserve">,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pStyle w:val="Heading3"/>
      </w:pPr>
      <w:r>
        <w:t>Change one thing in the pictured case</w:t>
      </w:r>
    </w:p>
    <w:p>
      <w:pPr>
        <w:pStyle w:val="Heading1"/>
      </w:pPr>
      <w:r>
        <w:t>06. Read predictions,costs and policy together</w:t>
      </w:r>
    </w:p>
    <w:p>
      <w:r>
        <w:t>Changing a consequence weight does not change the supplied reference labels.</w:t>
      </w:r>
    </w:p>
    <w:p>
      <w:pPr>
        <w:pStyle w:val="Heading2"/>
      </w:pPr>
      <w:r>
        <w:t>Complete pictured scores and separate-policy scope</w:t>
      </w:r>
    </w:p>
    <w:p>
      <w:pPr>
        <w:spacing w:line="336" w:lineRule="auto" w:after="180"/>
      </w:pPr>
      <w:r>
        <w:rPr>
          <w:b w:val="0"/>
        </w:rPr>
        <w:t xml:space="preserve">Translate a </w:t>
      </w:r>
      <w:r>
        <w:rPr>
          <w:b/>
        </w:rPr>
        <w:t>threshold</w:t>
      </w:r>
      <w:r>
        <w:rPr>
          <w:b w:val="0"/>
        </w:rPr>
        <w:t xml:space="preserve"> choice into missed-leaf and false-alarm costs.</w:t>
      </w:r>
    </w:p>
    <w:p>
      <w:pPr>
        <w:spacing w:line="336" w:lineRule="auto" w:after="180"/>
      </w:pPr>
      <w:r>
        <w:rPr>
          <w:b/>
        </w:rPr>
        <w:t>Score</w:t>
      </w:r>
      <w:r>
        <w:rPr>
          <w:b w:val="0"/>
        </w:rPr>
        <w:t xml:space="preserve">s/reference: 0.9 spotted, 0.6 healthy, 0.4 spotted, 0.1 healthy. Predict spotted at </w:t>
      </w:r>
      <w:r>
        <w:rPr>
          <w:b/>
        </w:rPr>
        <w:t>score</w:t>
      </w:r>
      <w:r>
        <w:rPr>
          <w:b w:val="0"/>
        </w:rPr>
        <w:t>&gt;=</w:t>
      </w:r>
      <w:r>
        <w:rPr>
          <w:b/>
        </w:rPr>
        <w:t>threshold</w:t>
      </w:r>
      <w:r>
        <w:rPr>
          <w:b w:val="0"/>
        </w:rPr>
        <w:t>. Miss cost5; false-alarm cost1.</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Main A–Fthresholds0.5/0.3 both classify 4/6 correct, but costs under FP 1/FN 4 are5 and2. Reversing main priorities to FP 4/FN 1 gives5 and8. Picture instead has four leaf scores 0.9 spotted, 0.6 healthy, 0.4 spotted, 0.1 healthy; thresholds 0.7/0.4 cost5 and1 under FP 1/FN 5. Swapping the pictured costs to FP 5/FN 1 gives1 and5.</w:t>
      </w:r>
    </w:p>
    <w:p>
      <w:pPr>
        <w:spacing w:line="336" w:lineRule="auto" w:after="180"/>
      </w:pPr>
      <w:r>
        <w:rPr>
          <w:b w:val="0"/>
        </w:rPr>
        <w:t>These are separate fixtures and separate policy changes; no single threshold is universally best or validated for real leaf-health decisions.</w:t>
      </w:r>
    </w:p>
    <w:p>
      <w:pPr>
        <w:pStyle w:val="Heading2"/>
      </w:pPr>
      <w:r>
        <w:t>Trace both pictured thresholds and costs</w:t>
      </w:r>
    </w:p>
    <w:p>
      <w:r>
        <w:drawing>
          <wp:inline xmlns:a="http://schemas.openxmlformats.org/drawingml/2006/main" xmlns:pic="http://schemas.openxmlformats.org/drawingml/2006/picture">
            <wp:extent cx="5486400" cy="3182112"/>
            <wp:docPr id="14" name="Picture 14" descr="Threshold0.7: TP 1, FN 1, FP 0, TN 2: cost5. → Threshold0.4: TP 2, FN 0, FP 1, TN 1: cost1. → Choose for stated costs: Threshold0.4 has smaller validation cost on these four cases."/>
            <wp:cNvGraphicFramePr>
              <a:graphicFrameLocks noChangeAspect="1"/>
            </wp:cNvGraphicFramePr>
            <a:graphic>
              <a:graphicData uri="http://schemas.openxmlformats.org/drawingml/2006/picture">
                <pic:pic>
                  <pic:nvPicPr>
                    <pic:cNvPr id="0" name="academy-story-ai-4-25-02.png"/>
                    <pic:cNvPicPr/>
                  </pic:nvPicPr>
                  <pic:blipFill>
                    <a:blip r:embed="rId17"/>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Threshold0.7</w:t>
            </w:r>
          </w:p>
        </w:tc>
        <w:tc>
          <w:tcPr>
            <w:tcW w:type="dxa" w:w="5112"/>
          </w:tcPr>
          <w:p>
            <w:r>
              <w:t>TP 1, FN 1, FP 0, TN 2: cost5.</w:t>
            </w:r>
          </w:p>
        </w:tc>
      </w:tr>
      <w:tr>
        <w:tc>
          <w:tcPr>
            <w:tcW w:type="dxa" w:w="5112"/>
          </w:tcPr>
          <w:p>
            <w:r>
              <w:t>2. Threshold0.4</w:t>
            </w:r>
          </w:p>
        </w:tc>
        <w:tc>
          <w:tcPr>
            <w:tcW w:type="dxa" w:w="5112"/>
          </w:tcPr>
          <w:p>
            <w:r>
              <w:t>TP 2, FN 0, FP 1, TN 1: cost1.</w:t>
            </w:r>
          </w:p>
        </w:tc>
      </w:tr>
      <w:tr>
        <w:tc>
          <w:tcPr>
            <w:tcW w:type="dxa" w:w="5112"/>
          </w:tcPr>
          <w:p>
            <w:r>
              <w:t>3. Choose for stated costs</w:t>
            </w:r>
          </w:p>
        </w:tc>
        <w:tc>
          <w:tcPr>
            <w:tcW w:type="dxa" w:w="5112"/>
          </w:tcPr>
          <w:p>
            <w:r>
              <w:t>Threshold0.4 has smaller validation cost on these four cases.</w:t>
            </w:r>
          </w:p>
        </w:tc>
      </w:tr>
    </w:tbl>
    <w:p>
      <w:r>
        <w:t>Match each pictured step to the supplied facts. This is a worked teaching case, not an independent assessment.</w:t>
      </w:r>
    </w:p>
    <w:p>
      <w:pPr>
        <w:spacing w:line="336" w:lineRule="auto" w:after="180"/>
      </w:pPr>
      <w:r>
        <w:rPr>
          <w:b w:val="0"/>
        </w:rPr>
        <w:t xml:space="preserve">Read the picture in order. </w:t>
      </w:r>
      <w:r>
        <w:rPr>
          <w:b/>
        </w:rPr>
        <w:t>Threshold</w:t>
      </w:r>
      <w:r>
        <w:rPr>
          <w:b w:val="0"/>
        </w:rPr>
        <w:t xml:space="preserve">0.4 has smaller validation cost on these four cases.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swapping the pictured consequence weights</w:t>
      </w:r>
    </w:p>
    <w:p>
      <w:pPr>
        <w:pStyle w:val="ListBullet"/>
      </w:pPr>
      <w:r>
        <w:t>Change one thing: Miss and false-alarm costs swap to1 and 5.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Threshold0.4 has smaller validation cost on these four cases. Changed condition: Miss and false-alarm costs swap to1 and 5. Expected result: Threshold0.7 costs1 while0.4 costs5; preferred threshold switches. Reason: Metric choice encodes the declared consequences, not a universal best threshold."/>
            <wp:cNvGraphicFramePr>
              <a:graphicFrameLocks noChangeAspect="1"/>
            </wp:cNvGraphicFramePr>
            <a:graphic>
              <a:graphicData uri="http://schemas.openxmlformats.org/drawingml/2006/picture">
                <pic:pic>
                  <pic:nvPicPr>
                    <pic:cNvPr id="0" name="academy-story-ai-4-25-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real-use and reference-label limits</w:t>
      </w:r>
    </w:p>
    <w:p>
      <w:pPr>
        <w:pStyle w:val="ListBullet"/>
      </w:pPr>
      <w:r>
        <w:t>Toy costs illustrate decision design; real use needs agreed consequences, review capacity and fresh evaluation.</w:t>
      </w:r>
    </w:p>
    <w:p>
      <w:pPr>
        <w:pStyle w:val="ListBullet"/>
      </w:pPr>
      <w:r>
        <w:t>Read the labelled picture: Which labels determine the false-alarm count at threshold 0.4? Point to the relevant step in the picture, then write the changed result and the rule or evidence that supports it.</w:t>
      </w:r>
    </w:p>
    <w:p>
      <w:pPr>
        <w:pStyle w:val="Heading2"/>
      </w:pPr>
      <w:r>
        <w:t>Return to the main six-record counts</w:t>
      </w:r>
    </w:p>
    <w:p>
      <w:pPr>
        <w:pStyle w:val="Heading3"/>
      </w:pPr>
      <w:r>
        <w:t>Thresholds and consequences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Threshold .5</w:t>
            </w:r>
          </w:p>
        </w:tc>
        <w:tc>
          <w:tcPr>
            <w:tcW w:type="dxa" w:w="3408"/>
          </w:tcPr>
          <w:p>
            <w:r>
              <w:t>One false alarm one miss</w:t>
            </w:r>
          </w:p>
        </w:tc>
        <w:tc>
          <w:tcPr>
            <w:tcW w:type="dxa" w:w="3408"/>
          </w:tcPr>
          <w:p>
            <w:r>
              <w:t>Four of six correct</w:t>
            </w:r>
          </w:p>
        </w:tc>
      </w:tr>
      <w:tr>
        <w:tc>
          <w:tcPr>
            <w:tcW w:type="dxa" w:w="3408"/>
          </w:tcPr>
          <w:p>
            <w:r>
              <w:t>Threshold .3</w:t>
            </w:r>
          </w:p>
        </w:tc>
        <w:tc>
          <w:tcPr>
            <w:tcW w:type="dxa" w:w="3408"/>
          </w:tcPr>
          <w:p>
            <w:r>
              <w:t>Two false alarms no misses</w:t>
            </w:r>
          </w:p>
        </w:tc>
        <w:tc>
          <w:tcPr>
            <w:tcW w:type="dxa" w:w="3408"/>
          </w:tcPr>
          <w:p>
            <w:r>
              <w:t>Four of six correct</w:t>
            </w:r>
          </w:p>
        </w:tc>
      </w:tr>
      <w:tr>
        <w:tc>
          <w:tcPr>
            <w:tcW w:type="dxa" w:w="3408"/>
          </w:tcPr>
          <w:p>
            <w:r>
              <w:t>Decision rule</w:t>
            </w:r>
          </w:p>
        </w:tc>
        <w:tc>
          <w:tcPr>
            <w:tcW w:type="dxa" w:w="3408"/>
          </w:tcPr>
          <w:p>
            <w:r>
              <w:t>Include equality</w:t>
            </w:r>
          </w:p>
        </w:tc>
        <w:tc>
          <w:tcPr>
            <w:tcW w:type="dxa" w:w="3408"/>
          </w:tcPr>
          <w:p>
            <w:r>
              <w:t>Record before evaluation</w:t>
            </w:r>
          </w:p>
        </w:tc>
      </w:tr>
    </w:tbl>
    <w:p>
      <w:r>
        <w:t>Lowering the threshold here finds D but adds E as a false alarm. The two accuracies are equal while consequences differ. Precision is 2/3 at .5 and 3/5 at .3; recall rises from 2/3 to 1. This behavior follows these fixed scores and records, not a promise of future performance.</w:t>
      </w:r>
    </w:p>
    <w:p>
      <w:pPr>
        <w:pStyle w:val="Heading3"/>
      </w:pPr>
      <w:r>
        <w:t>Give TP, FP, FN, TN at both thresholds.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6" name="Picture 16" descr="Four-step worked evidence for Week 25: Metrics Match Consequences"/>
            <wp:cNvGraphicFramePr>
              <a:graphicFrameLocks noChangeAspect="1"/>
            </wp:cNvGraphicFramePr>
            <a:graphic>
              <a:graphicData uri="http://schemas.openxmlformats.org/drawingml/2006/picture">
                <pic:pic>
                  <pic:nvPicPr>
                    <pic:cNvPr id="0" name="e46049b31e141d73d5a62e3b0af71998104994c3f82567f7d900721ae392b354.png"/>
                    <pic:cNvPicPr/>
                  </pic:nvPicPr>
                  <pic:blipFill>
                    <a:blip r:embed="rId19"/>
                    <a:stretch>
                      <a:fillRect/>
                    </a:stretch>
                  </pic:blipFill>
                  <pic:spPr>
                    <a:xfrm>
                      <a:off x="0" y="0"/>
                      <a:ext cx="5486400" cy="2523744"/>
                    </a:xfrm>
                    <a:prstGeom prst="rect"/>
                  </pic:spPr>
                </pic:pic>
              </a:graphicData>
            </a:graphic>
          </wp:inline>
        </w:drawing>
      </w:r>
    </w:p>
    <w:p>
      <w:pPr>
        <w:spacing w:line="336" w:lineRule="auto" w:after="180"/>
      </w:pPr>
      <w:r>
        <w:rPr>
          <w:b w:val="0"/>
        </w:rPr>
        <w:t>STEP 1  Screening task treats missed positives as costly, so emphasize recall and human follow-up.</w:t>
      </w:r>
    </w:p>
    <w:p>
      <w:pPr>
        <w:spacing w:line="336" w:lineRule="auto" w:after="180"/>
      </w:pPr>
      <w:r>
        <w:rPr>
          <w:b w:val="0"/>
        </w:rPr>
        <w:t>STEP 2  Recommendation task may track precision among shown items plus user benefit.</w:t>
      </w:r>
    </w:p>
    <w:p>
      <w:pPr>
        <w:spacing w:line="336" w:lineRule="auto" w:after="180"/>
      </w:pPr>
      <w:r>
        <w:rPr>
          <w:b w:val="0"/>
        </w:rPr>
        <w:t>STEP 3  Height forecast uses MAE in centimeters and residual slices.</w:t>
      </w:r>
    </w:p>
    <w:p>
      <w:pPr>
        <w:spacing w:line="336" w:lineRule="auto" w:after="180"/>
      </w:pPr>
      <w:r>
        <w:rPr>
          <w:b w:val="0"/>
        </w:rPr>
        <w:t xml:space="preserve">STEP 4  No metric replaces a written </w:t>
      </w:r>
      <w:r>
        <w:rPr>
          <w:b/>
        </w:rPr>
        <w:t>consequence</w:t>
      </w:r>
      <w:r>
        <w:rPr>
          <w:b w:val="0"/>
        </w:rPr>
        <w:t xml:space="preserve"> analysis and subgroup review.</w:t>
      </w:r>
    </w:p>
    <w:p>
      <w:pPr>
        <w:spacing w:line="336" w:lineRule="auto" w:after="180"/>
      </w:pPr>
      <w:r>
        <w:rPr>
          <w:b w:val="0"/>
        </w:rPr>
        <w:t xml:space="preserve">CHECK  Verify the denominator, unit, split, class definition, and data version before interpreting a </w:t>
      </w:r>
      <w:r>
        <w:rPr>
          <w:b/>
        </w:rPr>
        <w:t>score</w:t>
      </w:r>
      <w:r>
        <w:rPr>
          <w:b w:val="0"/>
        </w:rPr>
        <w:t>.</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Metrics Match Consequences</w:t>
      </w:r>
    </w:p>
    <w:p>
      <w:pPr>
        <w:pStyle w:val="Heading3"/>
      </w:pPr>
      <w:r>
        <w:t>The facts we will use</w:t>
      </w:r>
    </w:p>
    <w:p>
      <w:r>
        <w:drawing>
          <wp:inline xmlns:a="http://schemas.openxmlformats.org/drawingml/2006/main" xmlns:pic="http://schemas.openxmlformats.org/drawingml/2006/picture">
            <wp:extent cx="5486400" cy="5185229"/>
            <wp:docPr id="17" name="Picture 17" descr="Metrics Match Consequences. Threshold0.7: TP 1, FN 1, FP 0, TN 2: cost5.. Threshold0.4: TP 2, FN 0, FP 1, TN 1: cost1.. Choose for stated costs: Threshold0.4 has smaller validation cost on these four cases."/>
            <wp:cNvGraphicFramePr>
              <a:graphicFrameLocks noChangeAspect="1"/>
            </wp:cNvGraphicFramePr>
            <a:graphic>
              <a:graphicData uri="http://schemas.openxmlformats.org/drawingml/2006/picture">
                <pic:pic>
                  <pic:nvPicPr>
                    <pic:cNvPr id="0" name="academy-visual-ai-4-25.png"/>
                    <pic:cNvPicPr/>
                  </pic:nvPicPr>
                  <pic:blipFill>
                    <a:blip r:embed="rId2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 metric treated as a complete decision policy</w:t>
      </w:r>
    </w:p>
    <w:p>
      <w:r>
        <w:t>Counts,consequences and human capacity answer different questions.</w:t>
      </w:r>
    </w:p>
    <w:p>
      <w:pPr>
        <w:pStyle w:val="Heading2"/>
      </w:pPr>
      <w:r>
        <w:t>Diagnose the claim</w:t>
      </w:r>
    </w:p>
    <w:p>
      <w:pPr>
        <w:spacing w:line="336" w:lineRule="auto" w:after="180"/>
      </w:pPr>
      <w:r>
        <w:rPr>
          <w:b w:val="0"/>
        </w:rPr>
        <w:t>CLAIM TO CHALLENGE  The same highest-accuracy metric should choose every model.</w:t>
      </w:r>
    </w:p>
    <w:p>
      <w:pPr>
        <w:pStyle w:val="ListBullet"/>
      </w:pPr>
      <w:r>
        <w:t>Diagnose one cause and name the cleanest next experiment:</w:t>
      </w:r>
    </w:p>
    <w:p>
      <w:pPr>
        <w:pStyle w:val="Heading2"/>
      </w:pPr>
      <w:r>
        <w:t>Explain interpretation and next-check limits</w:t>
      </w:r>
    </w:p>
    <w:p>
      <w:pPr>
        <w:pStyle w:val="ListBullet"/>
      </w:pPr>
      <w:r>
        <w:t>These invented costs support arithmetic practice, not real robot deployment. Stakeholders must justify actual consequences. Record every tried threshold and retain a separate final test; a threshold is part of the selected method.</w:t>
      </w:r>
    </w:p>
    <w:p>
      <w:pPr>
        <w:pStyle w:val="Heading3"/>
      </w:pPr>
      <w:r>
        <w:t>Why not select the threshold with the lowest final-test cost?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8" name="Picture 18" descr="Misconception diagnosis and controlled repair for Week 25"/>
            <wp:cNvGraphicFramePr>
              <a:graphicFrameLocks noChangeAspect="1"/>
            </wp:cNvGraphicFramePr>
            <a:graphic>
              <a:graphicData uri="http://schemas.openxmlformats.org/drawingml/2006/picture">
                <pic:pic>
                  <pic:nvPicPr>
                    <pic:cNvPr id="0" name="9b64bb80f498ffd176422685e6910e326d77b8aac0bd708e13564e5a74204f0d.png"/>
                    <pic:cNvPicPr/>
                  </pic:nvPicPr>
                  <pic:blipFill>
                    <a:blip r:embed="rId21"/>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pStyle w:val="Heading3"/>
      </w:pPr>
      <w:r>
        <w:t>A closer explanation</w:t>
      </w:r>
    </w:p>
    <w:p>
      <w:pPr>
        <w:pStyle w:val="Heading1"/>
      </w:pPr>
      <w:r>
        <w:t>08. Practise the unchanged predictions under two cost rules</w:t>
      </w:r>
    </w:p>
    <w:p>
      <w:r>
        <w:t>The evaluation evidence stays fixed while the declared priorities differ.</w:t>
      </w:r>
    </w:p>
    <w:p>
      <w:pPr>
        <w:pStyle w:val="Heading2"/>
      </w:pPr>
      <w:r>
        <w:t>Try supported W2</w:t>
      </w:r>
    </w:p>
    <w:p>
      <w:pPr>
        <w:spacing w:line="336" w:lineRule="auto" w:after="180"/>
      </w:pPr>
      <w:r>
        <w:rPr>
          <w:b w:val="0"/>
        </w:rPr>
        <w:t>Use workbook W2 for the connected example “</w:t>
      </w:r>
      <w:r>
        <w:rPr>
          <w:b/>
        </w:rPr>
        <w:t>Threshold</w:t>
      </w:r>
      <w:r>
        <w:rPr>
          <w:b w:val="0"/>
        </w:rPr>
        <w:t xml:space="preserve">s and </w:t>
      </w:r>
      <w:r>
        <w:rPr>
          <w:b/>
        </w:rPr>
        <w:t>consequence</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Trace main costs5/2and reversed5/8</w:t>
      </w:r>
    </w:p>
    <w:p>
      <w:pPr>
        <w:spacing w:line="336" w:lineRule="auto" w:after="180"/>
      </w:pPr>
      <w:r>
        <w:rPr>
          <w:b w:val="0"/>
        </w:rPr>
        <w:t xml:space="preserve">Suppose the classroom cost is one point per </w:t>
      </w:r>
      <w:r>
        <w:rPr>
          <w:b/>
        </w:rPr>
        <w:t>false alarm</w:t>
      </w:r>
      <w:r>
        <w:rPr>
          <w:b w:val="0"/>
        </w:rPr>
        <w:t xml:space="preserve"> and four per miss. Total costs are 5 at .5 and 2 at .3, so .3 wins among these two candidates under this rule.</w:t>
      </w:r>
    </w:p>
    <w:p>
      <w:pPr>
        <w:spacing w:line="336" w:lineRule="auto" w:after="180"/>
      </w:pPr>
      <w:r>
        <w:rPr>
          <w:b w:val="0"/>
        </w:rPr>
        <w:t xml:space="preserve">If </w:t>
      </w:r>
      <w:r>
        <w:rPr>
          <w:b/>
        </w:rPr>
        <w:t>false alarm</w:t>
      </w:r>
      <w:r>
        <w:rPr>
          <w:b w:val="0"/>
        </w:rPr>
        <w:t>s cost four and misses cost one, costs are 5 and 8, reversing the choice.</w:t>
      </w:r>
    </w:p>
    <w:p>
      <w:pPr>
        <w:pStyle w:val="Heading2"/>
      </w:pPr>
      <w:r>
        <w:t>Explain which evidence supports the choice</w:t>
      </w:r>
    </w:p>
    <w:p>
      <w:pPr>
        <w:pStyle w:val="ListBullet"/>
      </w:pPr>
      <w:r>
        <w:t>Use the worked case for Thresholds and consequences. Proposed explanation: “A final answer is enough”.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picture’s false-alarm references</w:t>
      </w:r>
    </w:p>
    <w:p>
      <w:pPr>
        <w:pStyle w:val="ListBullet"/>
      </w:pPr>
      <w:r>
        <w:t>Which labels determine the false-alarm count at threshold 0.4?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fresh four-record independent task</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9" name="Picture 19"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2"/>
                    <a:stretch>
                      <a:fillRect/>
                    </a:stretch>
                  </pic:blipFill>
                  <pic:spPr>
                    <a:xfrm>
                      <a:off x="0" y="0"/>
                      <a:ext cx="5486400" cy="2048256"/>
                    </a:xfrm>
                    <a:prstGeom prst="rect"/>
                  </pic:spPr>
                </pic:pic>
              </a:graphicData>
            </a:graphic>
          </wp:inline>
        </w:drawing>
      </w:r>
    </w:p>
    <w:p>
      <w:pPr>
        <w:pStyle w:val="Heading3"/>
      </w:pPr>
      <w:r>
        <w:t>Experiment record</w:t>
      </w:r>
    </w:p>
    <w:p>
      <w:pPr>
        <w:spacing w:line="336" w:lineRule="auto" w:after="180"/>
      </w:pPr>
      <w:r>
        <w:rPr>
          <w:b w:val="0"/>
        </w:rPr>
        <w:t xml:space="preserve">QUESTION + intended use + success </w:t>
      </w:r>
      <w:r>
        <w:rPr>
          <w:b/>
        </w:rPr>
        <w:t>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pStyle w:val="Heading3"/>
      </w:pPr>
      <w:r>
        <w:t>Practise with less help: Count the consequences</w:t>
      </w:r>
    </w:p>
    <w:p>
      <w:pPr>
        <w:pStyle w:val="Heading3"/>
      </w:pPr>
      <w:r>
        <w:t>Check your reasoning</w:t>
      </w:r>
    </w:p>
    <w:p>
      <w:pPr>
        <w:pStyle w:val="Heading3"/>
      </w:pPr>
      <w:r>
        <w:t>Explain the picture</w:t>
      </w:r>
    </w:p>
    <w:p>
      <w:pPr>
        <w:pStyle w:val="Heading1"/>
      </w:pPr>
      <w:r>
        <w:t>09. Run a complete three-scenario metric council</w:t>
      </w:r>
    </w:p>
    <w:p>
      <w:r>
        <w:t>Every score,reference,outcome and fictional capacity needed for the comparison is supplied.</w:t>
      </w:r>
    </w:p>
    <w:p>
      <w:pPr>
        <w:pStyle w:val="Heading2"/>
      </w:pPr>
      <w:r>
        <w:t>Complete six-case decision record</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Main case ID</w:t>
            </w:r>
          </w:p>
        </w:tc>
        <w:tc>
          <w:tcPr>
            <w:tcW w:type="dxa" w:w="2045"/>
          </w:tcPr>
          <w:p>
            <w:r>
              <w:t>Score</w:t>
            </w:r>
          </w:p>
        </w:tc>
        <w:tc>
          <w:tcPr>
            <w:tcW w:type="dxa" w:w="2045"/>
          </w:tcPr>
          <w:p>
            <w:r>
              <w:t>Reference</w:t>
            </w:r>
          </w:p>
        </w:tc>
        <w:tc>
          <w:tcPr>
            <w:tcW w:type="dxa" w:w="2045"/>
          </w:tcPr>
          <w:p>
            <w:r>
              <w:t>Prediction at0.5</w:t>
            </w:r>
          </w:p>
        </w:tc>
        <w:tc>
          <w:tcPr>
            <w:tcW w:type="dxa" w:w="2045"/>
          </w:tcPr>
          <w:p>
            <w:r>
              <w:t>Prediction at0.3</w:t>
            </w:r>
          </w:p>
        </w:tc>
      </w:tr>
      <w:tr>
        <w:tc>
          <w:tcPr>
            <w:tcW w:type="dxa" w:w="2045"/>
          </w:tcPr>
          <w:p>
            <w:r>
              <w:t>A</w:t>
            </w:r>
          </w:p>
        </w:tc>
        <w:tc>
          <w:tcPr>
            <w:tcW w:type="dxa" w:w="2045"/>
          </w:tcPr>
          <w:p>
            <w:r>
              <w:t>0.9</w:t>
            </w:r>
          </w:p>
        </w:tc>
        <w:tc>
          <w:tcPr>
            <w:tcW w:type="dxa" w:w="2045"/>
          </w:tcPr>
          <w:p>
            <w:r>
              <w:t>blocked</w:t>
            </w:r>
          </w:p>
        </w:tc>
        <w:tc>
          <w:tcPr>
            <w:tcW w:type="dxa" w:w="2045"/>
          </w:tcPr>
          <w:p>
            <w:r>
              <w:t>blocked</w:t>
            </w:r>
          </w:p>
        </w:tc>
        <w:tc>
          <w:tcPr>
            <w:tcW w:type="dxa" w:w="2045"/>
          </w:tcPr>
          <w:p>
            <w:r>
              <w:t>blocked</w:t>
            </w:r>
          </w:p>
        </w:tc>
      </w:tr>
      <w:tr>
        <w:tc>
          <w:tcPr>
            <w:tcW w:type="dxa" w:w="2045"/>
          </w:tcPr>
          <w:p>
            <w:r>
              <w:t>B</w:t>
            </w:r>
          </w:p>
        </w:tc>
        <w:tc>
          <w:tcPr>
            <w:tcW w:type="dxa" w:w="2045"/>
          </w:tcPr>
          <w:p>
            <w:r>
              <w:t>0.7</w:t>
            </w:r>
          </w:p>
        </w:tc>
        <w:tc>
          <w:tcPr>
            <w:tcW w:type="dxa" w:w="2045"/>
          </w:tcPr>
          <w:p>
            <w:r>
              <w:t>clear</w:t>
            </w:r>
          </w:p>
        </w:tc>
        <w:tc>
          <w:tcPr>
            <w:tcW w:type="dxa" w:w="2045"/>
          </w:tcPr>
          <w:p>
            <w:r>
              <w:t>blocked</w:t>
            </w:r>
          </w:p>
        </w:tc>
        <w:tc>
          <w:tcPr>
            <w:tcW w:type="dxa" w:w="2045"/>
          </w:tcPr>
          <w:p>
            <w:r>
              <w:t>blocked</w:t>
            </w:r>
          </w:p>
        </w:tc>
      </w:tr>
      <w:tr>
        <w:tc>
          <w:tcPr>
            <w:tcW w:type="dxa" w:w="2045"/>
          </w:tcPr>
          <w:p>
            <w:r>
              <w:t>C</w:t>
            </w:r>
          </w:p>
        </w:tc>
        <w:tc>
          <w:tcPr>
            <w:tcW w:type="dxa" w:w="2045"/>
          </w:tcPr>
          <w:p>
            <w:r>
              <w:t>0.6</w:t>
            </w:r>
          </w:p>
        </w:tc>
        <w:tc>
          <w:tcPr>
            <w:tcW w:type="dxa" w:w="2045"/>
          </w:tcPr>
          <w:p>
            <w:r>
              <w:t>blocked</w:t>
            </w:r>
          </w:p>
        </w:tc>
        <w:tc>
          <w:tcPr>
            <w:tcW w:type="dxa" w:w="2045"/>
          </w:tcPr>
          <w:p>
            <w:r>
              <w:t>blocked</w:t>
            </w:r>
          </w:p>
        </w:tc>
        <w:tc>
          <w:tcPr>
            <w:tcW w:type="dxa" w:w="2045"/>
          </w:tcPr>
          <w:p>
            <w:r>
              <w:t>blocked</w:t>
            </w:r>
          </w:p>
        </w:tc>
      </w:tr>
      <w:tr>
        <w:tc>
          <w:tcPr>
            <w:tcW w:type="dxa" w:w="2045"/>
          </w:tcPr>
          <w:p>
            <w:r>
              <w:t>D</w:t>
            </w:r>
          </w:p>
        </w:tc>
        <w:tc>
          <w:tcPr>
            <w:tcW w:type="dxa" w:w="2045"/>
          </w:tcPr>
          <w:p>
            <w:r>
              <w:t>0.4</w:t>
            </w:r>
          </w:p>
        </w:tc>
        <w:tc>
          <w:tcPr>
            <w:tcW w:type="dxa" w:w="2045"/>
          </w:tcPr>
          <w:p>
            <w:r>
              <w:t>blocked</w:t>
            </w:r>
          </w:p>
        </w:tc>
        <w:tc>
          <w:tcPr>
            <w:tcW w:type="dxa" w:w="2045"/>
          </w:tcPr>
          <w:p>
            <w:r>
              <w:t>clear</w:t>
            </w:r>
          </w:p>
        </w:tc>
        <w:tc>
          <w:tcPr>
            <w:tcW w:type="dxa" w:w="2045"/>
          </w:tcPr>
          <w:p>
            <w:r>
              <w:t>blocked</w:t>
            </w:r>
          </w:p>
        </w:tc>
      </w:tr>
      <w:tr>
        <w:tc>
          <w:tcPr>
            <w:tcW w:type="dxa" w:w="2045"/>
          </w:tcPr>
          <w:p>
            <w:r>
              <w:t>E</w:t>
            </w:r>
          </w:p>
        </w:tc>
        <w:tc>
          <w:tcPr>
            <w:tcW w:type="dxa" w:w="2045"/>
          </w:tcPr>
          <w:p>
            <w:r>
              <w:t>0.3</w:t>
            </w:r>
          </w:p>
        </w:tc>
        <w:tc>
          <w:tcPr>
            <w:tcW w:type="dxa" w:w="2045"/>
          </w:tcPr>
          <w:p>
            <w:r>
              <w:t>clear</w:t>
            </w:r>
          </w:p>
        </w:tc>
        <w:tc>
          <w:tcPr>
            <w:tcW w:type="dxa" w:w="2045"/>
          </w:tcPr>
          <w:p>
            <w:r>
              <w:t>clear</w:t>
            </w:r>
          </w:p>
        </w:tc>
        <w:tc>
          <w:tcPr>
            <w:tcW w:type="dxa" w:w="2045"/>
          </w:tcPr>
          <w:p>
            <w:r>
              <w:t>blocked</w:t>
            </w:r>
          </w:p>
        </w:tc>
      </w:tr>
      <w:tr>
        <w:tc>
          <w:tcPr>
            <w:tcW w:type="dxa" w:w="2045"/>
          </w:tcPr>
          <w:p>
            <w:r>
              <w:t>F</w:t>
            </w:r>
          </w:p>
        </w:tc>
        <w:tc>
          <w:tcPr>
            <w:tcW w:type="dxa" w:w="2045"/>
          </w:tcPr>
          <w:p>
            <w:r>
              <w:t>0.1</w:t>
            </w:r>
          </w:p>
        </w:tc>
        <w:tc>
          <w:tcPr>
            <w:tcW w:type="dxa" w:w="2045"/>
          </w:tcPr>
          <w:p>
            <w:r>
              <w:t>clear</w:t>
            </w:r>
          </w:p>
        </w:tc>
        <w:tc>
          <w:tcPr>
            <w:tcW w:type="dxa" w:w="2045"/>
          </w:tcPr>
          <w:p>
            <w:r>
              <w:t>clear</w:t>
            </w:r>
          </w:p>
        </w:tc>
        <w:tc>
          <w:tcPr>
            <w:tcW w:type="dxa" w:w="2045"/>
          </w:tcPr>
          <w:p>
            <w:r>
              <w:t>clear</w:t>
            </w:r>
          </w:p>
        </w:tc>
      </w:tr>
    </w:tbl>
    <w:p>
      <w:pPr>
        <w:pStyle w:val="Heading2"/>
      </w:pPr>
      <w:r>
        <w:t>Three complete council requests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fictional Metric Council request</w:t>
            </w:r>
          </w:p>
        </w:tc>
        <w:tc>
          <w:tcPr>
            <w:tcW w:type="dxa" w:w="5112"/>
          </w:tcPr>
          <w:p>
            <w:r>
              <w:t>Available evidence and requirement</w:t>
            </w:r>
          </w:p>
        </w:tc>
      </w:tr>
      <w:tr>
        <w:tc>
          <w:tcPr>
            <w:tcW w:type="dxa" w:w="5112"/>
          </w:tcPr>
          <w:p>
            <w:r>
              <w:t>1 Marked-lane review queue for this six-case development batch</w:t>
            </w:r>
          </w:p>
        </w:tc>
        <w:tc>
          <w:tcPr>
            <w:tcW w:type="dxa" w:w="5112"/>
          </w:tcPr>
          <w:p>
            <w:r>
              <w:t>Use A–Fabove; FPcost1, FNcost4; hard capacity 3 alerts per batch. All six references observed. Choose only among 0.5/0.3.</w:t>
            </w:r>
          </w:p>
        </w:tc>
      </w:tr>
      <w:tr>
        <w:tc>
          <w:tcPr>
            <w:tcW w:type="dxa" w:w="5112"/>
          </w:tcPr>
          <w:p>
            <w:r>
              <w:t>2 Three-slot classroom book recommendations</w:t>
            </w:r>
          </w:p>
        </w:tc>
        <w:tc>
          <w:tcPr>
            <w:tcW w:type="dxa" w:w="5112"/>
          </w:tcPr>
          <w:p>
            <w:r>
              <w:t>Shown itemsR1, R2, R3 have reviewed relevance labels relevant, not relevant, relevant. There are 2 other relevant unshown items in the complete 5-item relevant/not-relevant pool. Compare shown-item precision and found-relevant recall; no reader-benefit observations supplied.</w:t>
            </w:r>
          </w:p>
        </w:tc>
      </w:tr>
      <w:tr>
        <w:tc>
          <w:tcPr>
            <w:tcW w:type="dxa" w:w="5112"/>
          </w:tcPr>
          <w:p>
            <w:r>
              <w:t>3 Day-7 fictional plant-height forecast</w:t>
            </w:r>
          </w:p>
        </w:tc>
        <w:tc>
          <w:tcPr>
            <w:tcW w:type="dxa" w:w="5112"/>
          </w:tcPr>
          <w:p>
            <w:r>
              <w:t>Matched actual heights 10, 12, 14 cm; supplied predictions 9, 14, 14 cm. Need an error-size report in cm and the largest miss; no classification labels or user-cost weights supplied.</w:t>
            </w:r>
          </w:p>
        </w:tc>
      </w:tr>
    </w:tbl>
    <w:p>
      <w:pPr>
        <w:pStyle w:val="Heading2"/>
      </w:pPr>
      <w:r>
        <w:t>Propose the metric suite and bounded decision</w:t>
      </w:r>
    </w:p>
    <w:p>
      <w:pPr>
        <w:pStyle w:val="ListNumber"/>
      </w:pPr>
      <w:r>
        <w:t>Metric Council: first count the complete A–Fpredictions, then address all three supplied stakeholder requests. Name the positive/target definition, each denominator, the cost or capacity constraint and the evidence the metric cannot show. For the hard-capacity case, check feasibility before minimizing cost. Keep threshold selection as development evidence and do not claim final performance. Use the reasoned guidance only after a first proposal. Keep the independent four-score task separate for an uncoached attempt.</w:t>
      </w:r>
    </w:p>
    <w:p>
      <w:pPr>
        <w:pStyle w:val="Heading2"/>
      </w:pPr>
      <w:r>
        <w:t>Check reasoned council guidance after trying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Council case</w:t>
            </w:r>
          </w:p>
        </w:tc>
        <w:tc>
          <w:tcPr>
            <w:tcW w:type="dxa" w:w="5112"/>
          </w:tcPr>
          <w:p>
            <w:r>
              <w:t>Reasoned metric/constraint decision</w:t>
            </w:r>
          </w:p>
        </w:tc>
      </w:tr>
      <w:tr>
        <w:tc>
          <w:tcPr>
            <w:tcW w:type="dxa" w:w="5112"/>
          </w:tcPr>
          <w:p>
            <w:r>
              <w:t>1 Lane batch</w:t>
            </w:r>
          </w:p>
        </w:tc>
        <w:tc>
          <w:tcPr>
            <w:tcW w:type="dxa" w:w="5112"/>
          </w:tcPr>
          <w:p>
            <w:r>
              <w:t>At0.5:3 alerts, TP 2/FP 1/FN 1/TN 2, cost 5, precision 2/3, recall 2/3. At0.3:5 alerts, TP 3/FP 2/FN 0/TN 1, cost 2, precision 3/5, recall 1. Hard capacity 3 makes0.3 infeasible under this proposal despite lower fictional error cost. Choose0.5 among supplied feasible options or redesign staffing/workflow and reassess; do not silently discard two alerts.</w:t>
            </w:r>
          </w:p>
        </w:tc>
      </w:tr>
      <w:tr>
        <w:tc>
          <w:tcPr>
            <w:tcW w:type="dxa" w:w="5112"/>
          </w:tcPr>
          <w:p>
            <w:r>
              <w:t>2 Book slots</w:t>
            </w:r>
          </w:p>
        </w:tc>
        <w:tc>
          <w:tcPr>
            <w:tcW w:type="dxa" w:w="5112"/>
          </w:tcPr>
          <w:p>
            <w:r>
              <w:t>Precision among shown 2/3; there are 4 relevant items total, so shown relevant recall 2/4. These do not establish reading enjoyment, learning benefit or a fair display policy; ask for those outcomes/context.</w:t>
            </w:r>
          </w:p>
        </w:tc>
      </w:tr>
      <w:tr>
        <w:tc>
          <w:tcPr>
            <w:tcW w:type="dxa" w:w="5112"/>
          </w:tcPr>
          <w:p>
            <w:r>
              <w:t>3 Height</w:t>
            </w:r>
          </w:p>
        </w:tc>
        <w:tc>
          <w:tcPr>
            <w:tcW w:type="dxa" w:w="5112"/>
          </w:tcPr>
          <w:p>
            <w:r>
              <w:t>Residuals+1, -2, 0 cm; absolute errors 1, 2, 0; MAE 1 cm, largest 2 cm. Keep case pairing and units; classification accuracy/precision do not answer this numeric-error question.</w:t>
            </w:r>
          </w:p>
        </w:tc>
      </w:tr>
    </w:tbl>
    <w:p>
      <w:pPr>
        <w:pStyle w:val="Heading2"/>
      </w:pPr>
      <w:r>
        <w:t>Normal,equality,missing-policy and changed-cost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consequence probe</w:t>
            </w:r>
          </w:p>
        </w:tc>
        <w:tc>
          <w:tcPr>
            <w:tcW w:type="dxa" w:w="5112"/>
          </w:tcPr>
          <w:p>
            <w:r>
              <w:t>Expected bounded check</w:t>
            </w:r>
          </w:p>
        </w:tc>
      </w:tr>
      <w:tr>
        <w:tc>
          <w:tcPr>
            <w:tcW w:type="dxa" w:w="5112"/>
          </w:tcPr>
          <w:p>
            <w:r>
              <w:t>Normal main cost comparison without capacity constraint</w:t>
            </w:r>
          </w:p>
        </w:tc>
        <w:tc>
          <w:tcPr>
            <w:tcW w:type="dxa" w:w="5112"/>
          </w:tcPr>
          <w:p>
            <w:r>
              <w:t>0.3 cost2 versus0.5 cost5 under FP 1/FN 4.</w:t>
            </w:r>
          </w:p>
        </w:tc>
      </w:tr>
      <w:tr>
        <w:tc>
          <w:tcPr>
            <w:tcW w:type="dxa" w:w="5112"/>
          </w:tcPr>
          <w:p>
            <w:r>
              <w:t>Boundary main scoreE=0.3at threshold 0.3</w:t>
            </w:r>
          </w:p>
        </w:tc>
        <w:tc>
          <w:tcPr>
            <w:tcW w:type="dxa" w:w="5112"/>
          </w:tcPr>
          <w:p>
            <w:r>
              <w:t>Included as positive, false alarm because referenceclear.</w:t>
            </w:r>
          </w:p>
        </w:tc>
      </w:tr>
      <w:tr>
        <w:tc>
          <w:tcPr>
            <w:tcW w:type="dxa" w:w="5112"/>
          </w:tcPr>
          <w:p>
            <w:r>
              <w:t>Missing stakeholder weights or actual review capacity</w:t>
            </w:r>
          </w:p>
        </w:tc>
        <w:tc>
          <w:tcPr>
            <w:tcW w:type="dxa" w:w="5112"/>
          </w:tcPr>
          <w:p>
            <w:r>
              <w:t>State unknowns and request the decision information; do not invent an authorized universal winner.</w:t>
            </w:r>
          </w:p>
        </w:tc>
      </w:tr>
      <w:tr>
        <w:tc>
          <w:tcPr>
            <w:tcW w:type="dxa" w:w="5112"/>
          </w:tcPr>
          <w:p>
            <w:r>
              <w:t>Changed main cost policy FP 4/FN 1</w:t>
            </w:r>
          </w:p>
        </w:tc>
        <w:tc>
          <w:tcPr>
            <w:tcW w:type="dxa" w:w="5112"/>
          </w:tcPr>
          <w:p>
            <w:r>
              <w:t>Costs0.5→5, 0.3→8; the cost-based preference reverses on these same records.</w:t>
            </w:r>
          </w:p>
        </w:tc>
      </w:tr>
    </w:tbl>
    <w:p>
      <w:pPr>
        <w:pStyle w:val="Heading2"/>
      </w:pPr>
      <w:r>
        <w:t>Keep evidence and execution status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20" name="Picture 20" descr="Guided ML lab for Week 25"/>
            <wp:cNvGraphicFramePr>
              <a:graphicFrameLocks noChangeAspect="1"/>
            </wp:cNvGraphicFramePr>
            <a:graphic>
              <a:graphicData uri="http://schemas.openxmlformats.org/drawingml/2006/picture">
                <pic:pic>
                  <pic:nvPicPr>
                    <pic:cNvPr id="0" name="e718edb5ff4a90035733b174403d19f460bffcaf112baa3fa737327472ecda8d.png"/>
                    <pic:cNvPicPr/>
                  </pic:nvPicPr>
                  <pic:blipFill>
                    <a:blip r:embed="rId23"/>
                    <a:stretch>
                      <a:fillRect/>
                    </a:stretch>
                  </pic:blipFill>
                  <pic:spPr>
                    <a:xfrm>
                      <a:off x="0" y="0"/>
                      <a:ext cx="5486400" cy="2048256"/>
                    </a:xfrm>
                    <a:prstGeom prst="rect"/>
                  </pic:spPr>
                </pic:pic>
              </a:graphicData>
            </a:graphic>
          </wp:inline>
        </w:drawing>
      </w:r>
    </w:p>
    <w:p>
      <w:pPr>
        <w:spacing w:line="336" w:lineRule="auto" w:after="180"/>
      </w:pPr>
      <w:r>
        <w:rPr>
          <w:b w:val="0"/>
        </w:rPr>
        <w:t xml:space="preserve">1.  Write the hypothesis and expected </w:t>
      </w:r>
      <w:r>
        <w:rPr>
          <w:b/>
        </w:rPr>
        <w:t>evidence</w:t>
      </w:r>
      <w:r>
        <w:rPr>
          <w:b w:val="0"/>
        </w:rPr>
        <w:t xml:space="preserve"> before running.</w:t>
      </w:r>
    </w:p>
    <w:p>
      <w:pPr>
        <w:spacing w:line="336" w:lineRule="auto" w:after="180"/>
      </w:pPr>
      <w:r>
        <w:rPr>
          <w:b w:val="0"/>
        </w:rPr>
        <w:t xml:space="preserve">2.  Metric Council: map stakeholders and error costs, select a </w:t>
      </w:r>
      <w:r>
        <w:rPr>
          <w:b/>
        </w:rPr>
        <w:t>metric suite</w:t>
      </w:r>
      <w:r>
        <w:rPr>
          <w:b w:val="0"/>
        </w:rPr>
        <w:t>, and defend what each metric cannot show.</w:t>
      </w:r>
    </w:p>
    <w:p>
      <w:pPr>
        <w:spacing w:line="336" w:lineRule="auto" w:after="180"/>
      </w:pPr>
      <w:r>
        <w:rPr>
          <w:b w:val="0"/>
        </w:rPr>
        <w:t>3.  Run one normal, one boundary, one missing, and one shifted case.</w:t>
      </w:r>
    </w:p>
    <w:p>
      <w:pPr>
        <w:spacing w:line="336" w:lineRule="auto" w:after="180"/>
      </w:pPr>
      <w:r>
        <w:rPr>
          <w:b w:val="0"/>
        </w:rPr>
        <w:t>4.  Calculate the metric from raw counts or row-level errors.</w:t>
      </w:r>
    </w:p>
    <w:p>
      <w:pPr>
        <w:spacing w:line="336" w:lineRule="auto" w:after="180"/>
      </w:pPr>
      <w:r>
        <w:rPr>
          <w:b w:val="0"/>
        </w:rPr>
        <w:t>5.  Interpret what changed, what did not, and what remains unsafe or unknown.</w:t>
      </w:r>
    </w:p>
    <w:p>
      <w:pPr>
        <w:pStyle w:val="Heading3"/>
      </w:pPr>
      <w:r>
        <w:t>Plan → try → check</w:t>
      </w:r>
    </w:p>
    <w:p>
      <w:pPr>
        <w:pStyle w:val="Heading1"/>
      </w:pPr>
      <w:r>
        <w:t>14. Try alone: compare new thresholds under an explicit cost rule</w:t>
      </w:r>
    </w:p>
    <w:p>
      <w:r>
        <w:t>Count all four outcomes before applying the consequence weights.</w:t>
      </w:r>
    </w:p>
    <w:p>
      <w:pPr>
        <w:pStyle w:val="Heading2"/>
      </w:pPr>
      <w:r>
        <w:t>Complete independent scores and cost scope</w:t>
      </w:r>
    </w:p>
    <w:p>
      <w:pPr>
        <w:spacing w:line="336" w:lineRule="auto" w:after="180"/>
      </w:pPr>
      <w:r>
        <w:rPr>
          <w:b/>
        </w:rPr>
        <w:t>Score</w:t>
      </w:r>
      <w:r>
        <w:rPr>
          <w:b w:val="0"/>
        </w:rPr>
        <w:t xml:space="preserve">s/references are .8/blocked,.5/clear,.2/blocked,.1/clear. Compare </w:t>
      </w:r>
      <w:r>
        <w:rPr>
          <w:b/>
        </w:rPr>
        <w:t>threshold</w:t>
      </w:r>
      <w:r>
        <w:rPr>
          <w:b w:val="0"/>
        </w:rPr>
        <w:t>s .5 and .2 using the same cost.</w:t>
      </w:r>
    </w:p>
    <w:p>
      <w:pPr>
        <w:spacing w:line="336" w:lineRule="auto" w:after="180"/>
      </w:pPr>
      <w:r>
        <w:rPr>
          <w:b w:val="0"/>
        </w:rPr>
        <w:t>For this new four-record task, “same cost”means the main rule:false alarm 1 point, miss 4 points. Use blocked positive and score&gt;=threshold, including equality at0.5 and0.2. No review-capacity constraint is supplied for this task; do not import the separate council batch capacity. Report the preference among these two thresholds under the stated fictional costs without a final-test or real-world claim.</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independently</w:t>
      </w:r>
    </w:p>
    <w:p>
      <w:pPr>
        <w:pStyle w:val="Heading3"/>
      </w:pPr>
      <w:r>
        <w:t>Week 25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Missing a diseased plant is considered more costly than a </w:t>
      </w:r>
      <w:r>
        <w:rPr>
          <w:b/>
        </w:rPr>
        <w:t>false alarm</w:t>
      </w:r>
      <w:r>
        <w:rPr>
          <w:b w:val="0"/>
        </w:rPr>
        <w:t>, but staff can review only ten alerts daily. Which evaluation trade-off should be discussed?</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Approve the Plant Classifier </w:t>
      </w:r>
      <w:r>
        <w:rPr>
          <w:b/>
        </w:rPr>
        <w:t>metric suite</w:t>
      </w:r>
      <w:r>
        <w:rPr>
          <w:b w:val="0"/>
        </w:rPr>
        <w:t>: accuracy for context, spotted precision/recall, confusion matrix, and subgroup slices.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A reviewer can inspect at most 10 alerts daily. Model A flags 20 cases with higher recall; B flags 8 with lower recall. What </w:t>
      </w:r>
      <w:r>
        <w:rPr>
          <w:b/>
        </w:rPr>
        <w:t>evidence</w:t>
      </w:r>
      <w:r>
        <w:rPr>
          <w:b w:val="0"/>
        </w:rPr>
        <w:t xml:space="preserve"> is needed before choosing a </w:t>
      </w:r>
      <w:r>
        <w:rPr>
          <w:b/>
        </w:rPr>
        <w:t>threshold</w:t>
      </w:r>
      <w:r>
        <w:rPr>
          <w:b w:val="0"/>
        </w:rPr>
        <w:t>?</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 metric suite tied to its decision</w:t>
      </w:r>
    </w:p>
    <w:p>
      <w:r>
        <w:t>A human-capacity constraint should be visible alongside the error tradeoff.</w:t>
      </w:r>
    </w:p>
    <w:p>
      <w:pPr>
        <w:pStyle w:val="Heading2"/>
      </w:pPr>
      <w:r>
        <w:t>Project artifact and evidence</w:t>
      </w:r>
    </w:p>
    <w:p>
      <w:pPr>
        <w:spacing w:line="336" w:lineRule="auto" w:after="180"/>
      </w:pPr>
      <w:r>
        <w:rPr>
          <w:b w:val="0"/>
        </w:rPr>
        <w:t xml:space="preserve">THIS WEEK'S CHECKPOINT  Approve the Plant Classifier </w:t>
      </w:r>
      <w:r>
        <w:rPr>
          <w:b/>
        </w:rPr>
        <w:t>metric suite</w:t>
      </w:r>
      <w:r>
        <w:rPr>
          <w:b w:val="0"/>
        </w:rPr>
        <w:t>: accuracy for context, spotted precision/recall, confusion matrix, and subgroup slices.</w:t>
      </w:r>
    </w:p>
    <w:p>
      <w:pPr>
        <w:spacing w:line="336" w:lineRule="auto" w:after="180"/>
      </w:pPr>
      <w:r>
        <w:rPr>
          <w:b w:val="0"/>
        </w:rPr>
        <w:t>Keep accuracy for context, the positive-class matrix, precision/recall and relevant slices with denominators. Record which stakeholder consequence each metric addresses, fictional versus agreed actual cost weights, review capacity, threshold and equality policy, and who makes the final decision.</w:t>
      </w:r>
    </w:p>
    <w:p>
      <w:pPr>
        <w:spacing w:line="336" w:lineRule="auto" w:after="180"/>
      </w:pPr>
      <w:r>
        <w:rPr>
          <w:b w:val="0"/>
        </w:rPr>
        <w:t>A probability interpretation needs its own evidence; no metric suite by itself establishes benefit or authorizes consequential use. Preserve source and development/final roles.</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Limits,uncertainty and human decision</w:t>
      </w:r>
    </w:p>
    <w:p>
      <w:pPr>
        <w:spacing w:line="336" w:lineRule="auto" w:after="180"/>
      </w:pPr>
      <w:r>
        <w:rPr>
          <w:b w:val="0"/>
        </w:rPr>
        <w:t>Which requirement or risk does this artifact address?</w:t>
      </w:r>
    </w:p>
    <w:p>
      <w:pPr>
        <w:spacing w:line="336" w:lineRule="auto" w:after="180"/>
      </w:pPr>
      <w:r>
        <w:rPr>
          <w:b w:val="0"/>
        </w:rPr>
        <w:t>Which dataset, split, code, and metric version does it use?</w:t>
      </w:r>
    </w:p>
    <w:p>
      <w:pPr>
        <w:spacing w:line="336" w:lineRule="auto" w:after="180"/>
      </w:pPr>
      <w:r>
        <w:rPr>
          <w:b w:val="0"/>
        </w:rPr>
        <w:t>What normal and shifted cases were tested?</w:t>
      </w:r>
    </w:p>
    <w:p>
      <w:pPr>
        <w:spacing w:line="336" w:lineRule="auto" w:after="180"/>
      </w:pPr>
      <w:r>
        <w:rPr>
          <w:b w:val="0"/>
        </w:rPr>
        <w:t>What remains uncertain or weak?</w:t>
      </w:r>
    </w:p>
    <w:p>
      <w:pPr>
        <w:spacing w:line="336" w:lineRule="auto" w:after="180"/>
      </w:pPr>
      <w:r>
        <w:rPr>
          <w:b w:val="0"/>
        </w:rPr>
        <w:t>What decision still belongs to a teacher or qualified human?</w:t>
      </w:r>
    </w:p>
    <w:p>
      <w:pPr>
        <w:spacing w:line="336" w:lineRule="auto" w:after="180"/>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2"/>
      </w:pPr>
      <w:r>
        <w:t>Earlier wording, alternatives and picture transcripts · reference / check after trying</w:t>
      </w:r>
    </w:p>
    <w:p>
      <w:pPr>
        <w:spacing w:line="336" w:lineRule="auto" w:after="180"/>
      </w:pPr>
      <w:r>
        <w:rPr>
          <w:b w:val="0"/>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1" name="Picture 21" descr="Responsible Plant Classifier checkpoint for Week 25"/>
            <wp:cNvGraphicFramePr>
              <a:graphicFrameLocks noChangeAspect="1"/>
            </wp:cNvGraphicFramePr>
            <a:graphic>
              <a:graphicData uri="http://schemas.openxmlformats.org/drawingml/2006/picture">
                <pic:pic>
                  <pic:nvPicPr>
                    <pic:cNvPr id="0" name="54c92b0be264656ad015e15322ce489d018ea1312ef92fb89e599ca2de0be56f.png"/>
                    <pic:cNvPicPr/>
                  </pic:nvPicPr>
                  <pic:blipFill>
                    <a:blip r:embed="rId24"/>
                    <a:stretch>
                      <a:fillRect/>
                    </a:stretch>
                  </pic:blipFill>
                  <pic:spPr>
                    <a:xfrm>
                      <a:off x="0" y="0"/>
                      <a:ext cx="5486400" cy="2048256"/>
                    </a:xfrm>
                    <a:prstGeom prst="rect"/>
                  </pic:spPr>
                </pic:pic>
              </a:graphicData>
            </a:graphic>
          </wp:inline>
        </w:drawing>
      </w:r>
    </w:p>
    <w:p>
      <w:pPr>
        <w:pStyle w:val="Heading3"/>
      </w:pPr>
      <w:r>
        <w:t>Evidence for your project</w:t>
      </w:r>
    </w:p>
    <w:p>
      <w:pPr>
        <w:pStyle w:val="Heading1"/>
      </w:pPr>
      <w:r>
        <w:t>16. Finish with the metric’s question and the decision it leaves open</w:t>
      </w:r>
    </w:p>
    <w:p>
      <w:r>
        <w:t>Explain how capacity or consequence weights can change the recommendation.</w:t>
      </w:r>
    </w:p>
    <w:p>
      <w:pPr>
        <w:pStyle w:val="Heading2"/>
      </w:pPr>
      <w:r>
        <w:t>Retrieve and explain</w:t>
      </w:r>
    </w:p>
    <w:p>
      <w:pPr>
        <w:pStyle w:val="ListBullet"/>
      </w:pPr>
      <w:r>
        <w:t>Close your notes. Explain this goal in your own words: Apply a declared score threshold including equality</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Words for the current experiment</w:t>
      </w:r>
    </w:p>
    <w:p>
      <w:r>
        <w:t>Tie each word to a particular input, fitted choice or evidence record.</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consequence</w:t>
            </w:r>
          </w:p>
        </w:tc>
        <w:tc>
          <w:tcPr>
            <w:tcW w:type="dxa" w:w="3408"/>
          </w:tcPr>
          <w:p>
            <w:r>
              <w:t>real effect of a prediction error</w:t>
            </w:r>
          </w:p>
        </w:tc>
        <w:tc>
          <w:tcPr>
            <w:tcW w:type="dxa" w:w="3408"/>
          </w:tcPr>
          <w:p>
            <w:r/>
          </w:p>
        </w:tc>
      </w:tr>
      <w:tr>
        <w:tc>
          <w:tcPr>
            <w:tcW w:type="dxa" w:w="3408"/>
          </w:tcPr>
          <w:p>
            <w:r>
              <w:t>threshold</w:t>
            </w:r>
          </w:p>
        </w:tc>
        <w:tc>
          <w:tcPr>
            <w:tcW w:type="dxa" w:w="3408"/>
          </w:tcPr>
          <w:p>
            <w:r>
              <w:t>score boundary for a class decision</w:t>
            </w:r>
          </w:p>
        </w:tc>
        <w:tc>
          <w:tcPr>
            <w:tcW w:type="dxa" w:w="3408"/>
          </w:tcPr>
          <w:p>
            <w:r/>
          </w:p>
        </w:tc>
      </w:tr>
      <w:tr>
        <w:tc>
          <w:tcPr>
            <w:tcW w:type="dxa" w:w="3408"/>
          </w:tcPr>
          <w:p>
            <w:r>
              <w:t>cost matrix</w:t>
            </w:r>
          </w:p>
        </w:tc>
        <w:tc>
          <w:tcPr>
            <w:tcW w:type="dxa" w:w="3408"/>
          </w:tcPr>
          <w:p>
            <w:r>
              <w:t>relative impact assigned to error types</w:t>
            </w:r>
          </w:p>
        </w:tc>
        <w:tc>
          <w:tcPr>
            <w:tcW w:type="dxa" w:w="3408"/>
          </w:tcPr>
          <w:p>
            <w:r/>
          </w:p>
        </w:tc>
      </w:tr>
      <w:tr>
        <w:tc>
          <w:tcPr>
            <w:tcW w:type="dxa" w:w="3408"/>
          </w:tcPr>
          <w:p>
            <w:r>
              <w:t>metric suite</w:t>
            </w:r>
          </w:p>
        </w:tc>
        <w:tc>
          <w:tcPr>
            <w:tcW w:type="dxa" w:w="3408"/>
          </w:tcPr>
          <w:p>
            <w:r>
              <w:t>multiple measures covering distinct concerns</w:t>
            </w:r>
          </w:p>
        </w:tc>
        <w:tc>
          <w:tcPr>
            <w:tcW w:type="dxa" w:w="3408"/>
          </w:tcPr>
          <w:p>
            <w:r/>
          </w:p>
        </w:tc>
      </w:tr>
    </w:tbl>
    <w:p>
      <w:pPr>
        <w:pStyle w:val="Heading2"/>
      </w:pPr>
      <w:r>
        <w:t>Closer-explanation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Score</w:t>
            </w:r>
          </w:p>
        </w:tc>
        <w:tc>
          <w:tcPr>
            <w:tcW w:type="dxa" w:w="5112"/>
          </w:tcPr>
          <w:p>
            <w:r>
              <w:t>A model output used to rank or decide</w:t>
            </w:r>
          </w:p>
        </w:tc>
      </w:tr>
      <w:tr>
        <w:tc>
          <w:tcPr>
            <w:tcW w:type="dxa" w:w="5112"/>
          </w:tcPr>
          <w:p>
            <w:r>
              <w:t>Threshold</w:t>
            </w:r>
          </w:p>
        </w:tc>
        <w:tc>
          <w:tcPr>
            <w:tcW w:type="dxa" w:w="5112"/>
          </w:tcPr>
          <w:p>
            <w:r>
              <w:t>A boundary that converts a score to a label</w:t>
            </w:r>
          </w:p>
        </w:tc>
      </w:tr>
      <w:tr>
        <w:tc>
          <w:tcPr>
            <w:tcW w:type="dxa" w:w="5112"/>
          </w:tcPr>
          <w:p>
            <w:r>
              <w:t>False alarm</w:t>
            </w:r>
          </w:p>
        </w:tc>
        <w:tc>
          <w:tcPr>
            <w:tcW w:type="dxa" w:w="5112"/>
          </w:tcPr>
          <w:p>
            <w:r>
              <w:t>A positive prediction for a negative reference</w:t>
            </w:r>
          </w:p>
        </w:tc>
      </w:tr>
      <w:tr>
        <w:tc>
          <w:tcPr>
            <w:tcW w:type="dxa" w:w="5112"/>
          </w:tcPr>
          <w:p>
            <w:r>
              <w:t>Cost rule</w:t>
            </w:r>
          </w:p>
        </w:tc>
        <w:tc>
          <w:tcPr>
            <w:tcW w:type="dxa" w:w="5112"/>
          </w:tcPr>
          <w:p>
            <w:r>
              <w:t>A declared way to value different mistakes</w:t>
            </w:r>
          </w:p>
        </w:tc>
      </w:tr>
    </w:tbl>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22" name="Picture 22" descr="Vocabulary: consequence, real effect of a prediction error"/>
            <wp:cNvGraphicFramePr>
              <a:graphicFrameLocks noChangeAspect="1"/>
            </wp:cNvGraphicFramePr>
            <a:graphic>
              <a:graphicData uri="http://schemas.openxmlformats.org/drawingml/2006/picture">
                <pic:pic>
                  <pic:nvPicPr>
                    <pic:cNvPr id="0" name="b600538bc12f2ad856a72c8e1fcd27f03725fe0484db17c34e747918b896e3be.png"/>
                    <pic:cNvPicPr/>
                  </pic:nvPicPr>
                  <pic:blipFill>
                    <a:blip r:embed="rId2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3" name="Picture 23" descr="Vocabulary: threshold, score boundary for a class decision"/>
            <wp:cNvGraphicFramePr>
              <a:graphicFrameLocks noChangeAspect="1"/>
            </wp:cNvGraphicFramePr>
            <a:graphic>
              <a:graphicData uri="http://schemas.openxmlformats.org/drawingml/2006/picture">
                <pic:pic>
                  <pic:nvPicPr>
                    <pic:cNvPr id="0" name="1e6216dd75e1b5e129ce72e869f0865aa7783558260326b8a8aafb0944bc0bce.png"/>
                    <pic:cNvPicPr/>
                  </pic:nvPicPr>
                  <pic:blipFill>
                    <a:blip r:embed="rId26"/>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4" name="Picture 24" descr="Vocabulary: cost matrix, relative impact assigned to error types"/>
            <wp:cNvGraphicFramePr>
              <a:graphicFrameLocks noChangeAspect="1"/>
            </wp:cNvGraphicFramePr>
            <a:graphic>
              <a:graphicData uri="http://schemas.openxmlformats.org/drawingml/2006/picture">
                <pic:pic>
                  <pic:nvPicPr>
                    <pic:cNvPr id="0" name="865f1a01810cf654598a87f89dac28a7aeb9f477900131f4731d2fa9dcc5c783.png"/>
                    <pic:cNvPicPr/>
                  </pic:nvPicPr>
                  <pic:blipFill>
                    <a:blip r:embed="rId2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5" name="Picture 25" descr="Vocabulary: metric suite, multiple measures covering distinct concerns"/>
            <wp:cNvGraphicFramePr>
              <a:graphicFrameLocks noChangeAspect="1"/>
            </wp:cNvGraphicFramePr>
            <a:graphic>
              <a:graphicData uri="http://schemas.openxmlformats.org/drawingml/2006/picture">
                <pic:pic>
                  <pic:nvPicPr>
                    <pic:cNvPr id="0" name="d0284ad8e4d94fb2fec214e566af0e2807d4a23a5d0c74a59734e9959ec35800.png"/>
                    <pic:cNvPicPr/>
                  </pic:nvPicPr>
                  <pic:blipFill>
                    <a:blip r:embed="rId28"/>
                    <a:stretch>
                      <a:fillRect/>
                    </a:stretch>
                  </pic:blipFill>
                  <pic:spPr>
                    <a:xfrm>
                      <a:off x="0" y="0"/>
                      <a:ext cx="5237018" cy="3200400"/>
                    </a:xfrm>
                    <a:prstGeom prst="rect"/>
                  </pic:spPr>
                </pic:pic>
              </a:graphicData>
            </a:graphic>
          </wp:inline>
        </w:drawing>
      </w:r>
    </w:p>
    <w:p>
      <w:pPr>
        <w:spacing w:line="336" w:lineRule="auto" w:after="180"/>
      </w:pPr>
      <w:r>
        <w:rPr>
          <w:b w:val="0"/>
        </w:rPr>
        <w:t>MISCONCEPTION TO REPAIR  The same highest-accuracy metric should choose every model.</w:t>
      </w:r>
    </w:p>
    <w:p>
      <w:pPr>
        <w:spacing w:line="336" w:lineRule="auto" w:after="180"/>
      </w:pPr>
      <w:r>
        <w:rPr>
          <w:b w:val="0"/>
        </w:rPr>
        <w:t>Repair the claim using a definition, calculation, or test record:</w:t>
      </w:r>
    </w:p>
    <w:p>
      <w:pPr>
        <w:pStyle w:val="Heading3"/>
      </w:pPr>
      <w:r>
        <w:t>Words used in the closer explanation</w:t>
      </w:r>
    </w:p>
    <w:p>
      <w:pPr>
        <w:pStyle w:val="Heading1"/>
      </w:pPr>
      <w:r>
        <w:t>10. Extra challenge · Build a stronger explanation</w:t>
      </w:r>
    </w:p>
    <w:p>
      <w:r>
        <w:t>Choose the next useful challenge after the main route.</w:t>
      </w:r>
    </w:p>
    <w:p>
      <w:pPr>
        <w:pStyle w:val="Heading2"/>
      </w:pPr>
      <w:r>
        <w:t>Thinking ladder</w:t>
      </w:r>
    </w:p>
    <w:p>
      <w:pPr>
        <w:pStyle w:val="ListBullet"/>
      </w:pPr>
      <w:r>
        <w:t>DEFINE  Use all four terms precisely: consequence, threshold, cost matrix, metric suite.</w:t>
      </w:r>
    </w:p>
    <w:p>
      <w:pPr>
        <w:pStyle w:val="ListBullet"/>
      </w:pPr>
      <w:r>
        <w:t>CALCULATE  Reproduce the worked evidence with units and denominator.</w:t>
      </w:r>
    </w:p>
    <w:p>
      <w:pPr>
        <w:pStyle w:val="ListBullet"/>
      </w:pPr>
      <w:r>
        <w:t>TRACE  Explain the data, code or decision path.</w:t>
      </w:r>
    </w:p>
    <w:p>
      <w:pPr>
        <w:pStyle w:val="ListBullet"/>
      </w:pPr>
      <w:r>
        <w:t>DIAGNOSE  The same highest-accuracy metric should choose every model.</w:t>
      </w:r>
    </w:p>
    <w:p>
      <w:pPr>
        <w:pStyle w:val="ListBullet"/>
      </w:pPr>
      <w:r>
        <w:t>TRANSFER  Solve a fresh dataset or model case.</w:t>
      </w:r>
    </w:p>
    <w:p>
      <w:pPr>
        <w:pStyle w:val="ListBullet"/>
      </w:pPr>
      <w:r>
        <w:t>IMPROVE  Change one cause and rerun fixed evidence.</w:t>
      </w:r>
    </w:p>
    <w:p>
      <w:pPr>
        <w:pStyle w:val="ListBullet"/>
      </w:pPr>
      <w:r>
        <w:t>DEFEND  State intended use, metric, limitation, and human responsibility.</w:t>
      </w:r>
    </w:p>
    <w:p>
      <w:pPr>
        <w:spacing w:line="336" w:lineRule="auto" w:after="180"/>
      </w:pPr>
      <w:r>
        <w:rPr>
          <w:b w:val="0"/>
        </w:rPr>
        <w:t>MASTERY RULE  A coached calculation becomes mastery only after a different case is completed independently.</w:t>
      </w:r>
    </w:p>
    <w:p>
      <w:pPr>
        <w:pStyle w:val="Heading2"/>
      </w:pPr>
      <w:r>
        <w:t>Earlier wording, alternatives and picture transcripts · reference / check after trying</w:t>
      </w:r>
    </w:p>
    <w:p>
      <w:pPr>
        <w:spacing w:line="336" w:lineRule="auto" w:after="180"/>
      </w:pPr>
      <w:r>
        <w:rPr>
          <w:b w:val="0"/>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6" name="Picture 26"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9"/>
                    <a:stretch>
                      <a:fillRect/>
                    </a:stretch>
                  </pic:blipFill>
                  <pic:spPr>
                    <a:xfrm>
                      <a:off x="0" y="0"/>
                      <a:ext cx="5486400" cy="1865376"/>
                    </a:xfrm>
                    <a:prstGeom prst="rect"/>
                  </pic:spPr>
                </pic:pic>
              </a:graphicData>
            </a:graphic>
          </wp:inline>
        </w:drawing>
      </w:r>
    </w:p>
    <w:p>
      <w:pPr>
        <w:pStyle w:val="Heading1"/>
      </w:pPr>
      <w:r>
        <w:t>12. Reference · Inspect your evidence</w:t>
      </w:r>
    </w:p>
    <w:p>
      <w:r>
        <w:t>Use after practice; keep the selected fresh four-score threshold-and-cost task for the individual attempt.</w:t>
      </w:r>
    </w:p>
    <w:p>
      <w:pPr>
        <w:pStyle w:val="Heading2"/>
      </w:pPr>
      <w:r>
        <w:t>Experiment evidence checklist</w:t>
      </w:r>
    </w:p>
    <w:p>
      <w:pPr>
        <w:pStyle w:val="ListBullet"/>
      </w:pPr>
      <w:r>
        <w:t>□ Define the task, feature/target roles, and intended-use boundary.</w:t>
      </w:r>
    </w:p>
    <w:p>
      <w:pPr>
        <w:pStyle w:val="ListBullet"/>
      </w:pPr>
      <w:r>
        <w:t>□ Show the calculation, code trace, or experiment record.</w:t>
      </w:r>
    </w:p>
    <w:p>
      <w:pPr>
        <w:pStyle w:val="ListBullet"/>
      </w:pPr>
      <w:r>
        <w:t>□ Test a normal case and one revealing boundary, missing, or shifted case.</w:t>
      </w:r>
    </w:p>
    <w:p>
      <w:pPr>
        <w:pStyle w:val="ListBullet"/>
      </w:pPr>
      <w:r>
        <w:t>□ Diagnose one failure without changing several factors at once.</w:t>
      </w:r>
    </w:p>
    <w:p>
      <w:pPr>
        <w:pStyle w:val="ListBullet"/>
      </w:pPr>
      <w:r>
        <w:t>□ Name a limitation, fairness concern, and the human-review action.</w:t>
      </w:r>
    </w:p>
    <w:p>
      <w:pPr>
        <w:pStyle w:val="ListBullet"/>
      </w:pPr>
      <w:r>
        <w:t>Independent evidence and defense:</w:t>
      </w:r>
    </w:p>
    <w:p>
      <w:pPr>
        <w:pStyle w:val="ListBullet"/>
      </w:pPr>
      <w:r>
        <w:t>My level:  □ Not yet  □ With one hint  □ Independently  □ I can teach and defend it</w:t>
      </w:r>
    </w:p>
    <w:p>
      <w:pPr>
        <w:pStyle w:val="Heading2"/>
      </w:pPr>
      <w:r>
        <w:t>Earlier wording, alternatives and picture transcripts · reference / check after trying</w:t>
      </w:r>
    </w:p>
    <w:p>
      <w:pPr>
        <w:spacing w:line="336" w:lineRule="auto" w:after="180"/>
      </w:pPr>
      <w:r>
        <w:rPr>
          <w:b w:val="0"/>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7" name="Picture 27" descr="Independent ML Builder proof for Week 25"/>
            <wp:cNvGraphicFramePr>
              <a:graphicFrameLocks noChangeAspect="1"/>
            </wp:cNvGraphicFramePr>
            <a:graphic>
              <a:graphicData uri="http://schemas.openxmlformats.org/drawingml/2006/picture">
                <pic:pic>
                  <pic:nvPicPr>
                    <pic:cNvPr id="0" name="5b43b5466024bb6904f5c3b1ba0f75bef11abf6a1b0f13a96f3ef2f55f58744a.png"/>
                    <pic:cNvPicPr/>
                  </pic:nvPicPr>
                  <pic:blipFill>
                    <a:blip r:embed="rId30"/>
                    <a:stretch>
                      <a:fillRect/>
                    </a:stretch>
                  </pic:blipFill>
                  <pic:spPr>
                    <a:xfrm>
                      <a:off x="0" y="0"/>
                      <a:ext cx="5486400" cy="2048256"/>
                    </a:xfrm>
                    <a:prstGeom prst="rect"/>
                  </pic:spPr>
                </pic:pic>
              </a:graphicData>
            </a:graphic>
          </wp:inline>
        </w:drawing>
      </w:r>
    </w:p>
    <w:p>
      <w:pPr>
        <w:spacing w:line="336" w:lineRule="auto" w:after="180"/>
      </w:pPr>
      <w:r>
        <w:rPr>
          <w:b w:val="0"/>
        </w:rPr>
        <w:t>REQUIRED PROOF  Select metrics for screening, recommendation, and forecasting tasks.</w:t>
      </w:r>
    </w:p>
    <w:p>
      <w:pPr>
        <w:spacing w:line="336" w:lineRule="auto" w:after="180"/>
      </w:pPr>
      <w:r>
        <w:rPr>
          <w:b w:val="0"/>
        </w:rPr>
        <w:t xml:space="preserve">NEXT BRIDGE  Carry the experiment </w:t>
      </w:r>
      <w:r>
        <w:rPr>
          <w:b/>
        </w:rPr>
        <w:t>evidence</w:t>
      </w:r>
      <w:r>
        <w:rPr>
          <w:b w:val="0"/>
        </w:rPr>
        <w:t xml:space="preserve"> into: Reproducible Experiments.</w:t>
      </w:r>
    </w:p>
    <w:p>
      <w:pPr>
        <w:pStyle w:val="Heading1"/>
      </w:pPr>
      <w:r>
        <w:t>13. Extra practice · Earlier complete case</w:t>
      </w:r>
    </w:p>
    <w:p>
      <w:r>
        <w:t>Attempt the question before opening its worked explanation.</w:t>
      </w:r>
    </w:p>
    <w:p>
      <w:pPr>
        <w:pStyle w:val="Heading2"/>
      </w:pPr>
      <w:r>
        <w:t>Situation and question</w:t>
      </w:r>
    </w:p>
    <w:p>
      <w:pPr>
        <w:spacing w:line="336" w:lineRule="auto" w:after="180"/>
      </w:pPr>
      <w:r>
        <w:rPr>
          <w:b w:val="0"/>
        </w:rPr>
        <w:t>Spotting alerts can miss disease signs or create unnecessary healthy-leaf reviews.</w:t>
      </w:r>
    </w:p>
    <w:p>
      <w:pPr>
        <w:spacing w:line="336" w:lineRule="auto" w:after="180"/>
      </w:pPr>
      <w:r>
        <w:rPr>
          <w:b w:val="0"/>
        </w:rPr>
        <w:t xml:space="preserve">Connect metrics to </w:t>
      </w:r>
      <w:r>
        <w:rPr>
          <w:b/>
        </w:rPr>
        <w:t>consequence</w:t>
      </w:r>
      <w:r>
        <w:rPr>
          <w:b w:val="0"/>
        </w:rPr>
        <w:t>s.</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Recall measures finding positives; precision measures alert correctness. Set tradeoffs using </w:t>
      </w:r>
      <w:r>
        <w:rPr>
          <w:b/>
        </w:rPr>
        <w:t>consequence</w:t>
      </w:r>
      <w:r>
        <w:rPr>
          <w:b w:val="0"/>
        </w:rPr>
        <w:t xml:space="preserve">s, review capacity and validation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False negative</w:t>
            </w:r>
          </w:p>
        </w:tc>
        <w:tc>
          <w:tcPr>
            <w:tcW w:type="dxa" w:w="5112"/>
          </w:tcPr>
          <w:p>
            <w:r>
              <w:t>Spotted leaf missed</w:t>
            </w:r>
          </w:p>
        </w:tc>
      </w:tr>
      <w:tr>
        <w:tc>
          <w:tcPr>
            <w:tcW w:type="dxa" w:w="5112"/>
          </w:tcPr>
          <w:p>
            <w:r>
              <w:t>False positive</w:t>
            </w:r>
          </w:p>
        </w:tc>
        <w:tc>
          <w:tcPr>
            <w:tcW w:type="dxa" w:w="5112"/>
          </w:tcPr>
          <w:p>
            <w:r>
              <w:t>Healthy leaf creates an alert</w:t>
            </w:r>
          </w:p>
        </w:tc>
      </w:tr>
      <w:tr>
        <w:tc>
          <w:tcPr>
            <w:tcW w:type="dxa" w:w="5112"/>
          </w:tcPr>
          <w:p>
            <w:r>
              <w:t>Recall</w:t>
            </w:r>
          </w:p>
        </w:tc>
        <w:tc>
          <w:tcPr>
            <w:tcW w:type="dxa" w:w="5112"/>
          </w:tcPr>
          <w:p>
            <w:r>
              <w:t>Fraction of positives found</w:t>
            </w:r>
          </w:p>
        </w:tc>
      </w:tr>
      <w:tr>
        <w:tc>
          <w:tcPr>
            <w:tcW w:type="dxa" w:w="5112"/>
          </w:tcPr>
          <w:p>
            <w:r>
              <w:t>Precision</w:t>
            </w:r>
          </w:p>
        </w:tc>
        <w:tc>
          <w:tcPr>
            <w:tcW w:type="dxa" w:w="5112"/>
          </w:tcPr>
          <w:p>
            <w:r>
              <w:t>Fraction of alerts correct</w:t>
            </w:r>
          </w:p>
        </w:tc>
      </w:tr>
    </w:tbl>
    <w:p>
      <w:pPr>
        <w:pStyle w:val="Heading2"/>
      </w:pPr>
      <w:r>
        <w:t>Earlier wording, alternatives and picture transcripts · reference / check after trying</w:t>
      </w:r>
    </w:p>
    <w:p>
      <w:pPr>
        <w:pStyle w:val="Heading3"/>
      </w:pPr>
      <w:r>
        <w:t>Week 25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Connect error types to consequences</w:t>
      </w:r>
    </w:p>
    <w:p>
      <w:pPr>
        <w:spacing w:line="336" w:lineRule="auto" w:after="180"/>
      </w:pPr>
      <w:r>
        <w:rPr>
          <w:b w:val="0"/>
        </w:rPr>
        <w:t>Spotting alerts can miss disease signs or create unnecessary healthy-leaf reviews.</w:t>
      </w:r>
    </w:p>
    <w:p>
      <w:pPr>
        <w:spacing w:line="336" w:lineRule="auto" w:after="180"/>
      </w:pPr>
      <w:r>
        <w:rPr>
          <w:b w:val="0"/>
        </w:rPr>
        <w:t xml:space="preserve">Connect metrics to </w:t>
      </w:r>
      <w:r>
        <w:rPr>
          <w:b/>
        </w:rPr>
        <w:t>consequence</w:t>
      </w:r>
      <w:r>
        <w:rPr>
          <w:b w:val="0"/>
        </w:rPr>
        <w:t>s.</w:t>
      </w:r>
    </w:p>
    <w:p>
      <w:pPr>
        <w:spacing w:line="336" w:lineRule="auto" w:after="180"/>
      </w:pPr>
      <w:r>
        <w:rPr>
          <w:b w:val="0"/>
        </w:rPr>
        <w:t xml:space="preserve">Recall measures finding positives; precision measures alert correctness. Set tradeoffs using </w:t>
      </w:r>
      <w:r>
        <w:rPr>
          <w:b/>
        </w:rPr>
        <w:t>consequence</w:t>
      </w:r>
      <w:r>
        <w:rPr>
          <w:b w:val="0"/>
        </w:rPr>
        <w:t xml:space="preserve">s, review capacity and validation </w:t>
      </w:r>
      <w:r>
        <w:rPr>
          <w:b/>
        </w:rPr>
        <w:t>evidence</w:t>
      </w:r>
      <w:r>
        <w:rPr>
          <w:b w:val="0"/>
        </w:rPr>
        <w:t>.</w:t>
      </w:r>
    </w:p>
    <w:p>
      <w:pPr>
        <w:pStyle w:val="Heading1"/>
      </w:pPr>
      <w:r>
        <w:t>15. Reference · Earlier route checklist</w:t>
      </w:r>
    </w:p>
    <w:p>
      <w:r>
        <w:t>Use one main route; revisit the checklist only when useful.</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Apply a declared score threshold including equality</w:t>
            </w:r>
          </w:p>
        </w:tc>
        <w:tc>
          <w:tcPr>
            <w:tcW w:type="dxa" w:w="5112"/>
          </w:tcPr>
          <w:p>
            <w:r>
              <w:t>Explain the deciding step, show a trace or test, and state one limit.</w:t>
            </w:r>
          </w:p>
        </w:tc>
      </w:tr>
      <w:tr>
        <w:tc>
          <w:tcPr>
            <w:tcW w:type="dxa" w:w="5112"/>
          </w:tcPr>
          <w:p>
            <w:r>
              <w:t>Compare false alarms and misses at two thresholds</w:t>
            </w:r>
          </w:p>
        </w:tc>
        <w:tc>
          <w:tcPr>
            <w:tcW w:type="dxa" w:w="5112"/>
          </w:tcPr>
          <w:p>
            <w:r>
              <w:t>Explain the deciding step, show a trace or test, and state one limit.</w:t>
            </w:r>
          </w:p>
        </w:tc>
      </w:tr>
      <w:tr>
        <w:tc>
          <w:tcPr>
            <w:tcW w:type="dxa" w:w="5112"/>
          </w:tcPr>
          <w:p>
            <w:r>
              <w:t>Separate validation choices from final testing</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Translate a </w:t>
      </w:r>
      <w:r>
        <w:rPr>
          <w:b/>
        </w:rPr>
        <w:t>threshold</w:t>
      </w:r>
      <w:r>
        <w:rPr>
          <w:b w:val="0"/>
        </w:rPr>
        <w:t xml:space="preserve"> choice into missed-leaf and false-alarm costs.</w:t>
      </w:r>
    </w:p>
    <w:p>
      <w:pPr>
        <w:pStyle w:val="Heading1"/>
      </w:pPr>
      <w:r>
        <w:t>17. Extra practice · Predict, check and repair</w:t>
      </w:r>
    </w:p>
    <w:p>
      <w:r>
        <w:t>Keep supported feedback separate from the reserved independent case.</w:t>
      </w:r>
    </w:p>
    <w:p>
      <w:pPr>
        <w:pStyle w:val="Heading2"/>
      </w:pPr>
      <w:r>
        <w:t>First supported question and hint</w:t>
      </w:r>
    </w:p>
    <w:p>
      <w:pPr>
        <w:pStyle w:val="ListBullet"/>
      </w:pPr>
      <w:r>
        <w:t>Translate a threshold choice into missed-leaf and false-alarm costs.</w:t>
      </w:r>
    </w:p>
    <w:p>
      <w:pPr>
        <w:pStyle w:val="Heading3"/>
      </w:pPr>
      <w:r>
        <w:t>Practice 1: explain the deciding evidence</w:t>
      </w:r>
    </w:p>
    <w:p>
      <w:pPr>
        <w:pStyle w:val="ListBullet"/>
      </w:pPr>
      <w:r>
        <w:t>Which labelled step matches this detail? Threshold0.4 has smaller validation cost on these four cases.</w:t>
      </w:r>
    </w:p>
    <w:p>
      <w:pPr>
        <w:pStyle w:val="ListBullet"/>
      </w:pPr>
      <w:r>
        <w:t>1. Threshold0.4</w:t>
      </w:r>
    </w:p>
    <w:p>
      <w:pPr>
        <w:pStyle w:val="ListBullet"/>
      </w:pPr>
      <w:r>
        <w:t>2. Choose for stated costs</w:t>
      </w:r>
    </w:p>
    <w:p>
      <w:pPr>
        <w:pStyle w:val="ListBullet"/>
      </w:pPr>
      <w:r>
        <w:t>3. Threshold0.7</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Choose for stated costs </w:t>
      </w:r>
      <w:r>
        <w:rPr>
          <w:b/>
        </w:rPr>
        <w:t>Threshold</w:t>
      </w:r>
      <w:r>
        <w:rPr>
          <w:b w:val="0"/>
        </w:rPr>
        <w:t>0.4 has smaller validation cost on these four cases. Read the picture in order.</w:t>
      </w:r>
    </w:p>
    <w:p>
      <w:pPr>
        <w:spacing w:line="336" w:lineRule="auto" w:after="180"/>
      </w:pPr>
      <w:r>
        <w:rPr>
          <w:b/>
        </w:rPr>
        <w:t>Threshold</w:t>
      </w:r>
      <w:r>
        <w:rPr>
          <w:b w:val="0"/>
        </w:rPr>
        <w:t xml:space="preserve">0.4 has smaller validation cost on these four cases.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Miss and false-alarm costs swap to1 and 5.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Threshold0.7 costs1 while0.4 costs5; preferred threshold switches.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 xml:space="preserve">After your attempt, compare with the supported explanation: </w:t>
      </w:r>
      <w:r>
        <w:rPr>
          <w:b/>
        </w:rPr>
        <w:t>Threshold</w:t>
      </w:r>
      <w:r>
        <w:rPr>
          <w:b w:val="0"/>
        </w:rPr>
        <w:t xml:space="preserve">0.7 costs1 while0.4 costs5; preferred </w:t>
      </w:r>
      <w:r>
        <w:rPr>
          <w:b/>
        </w:rPr>
        <w:t>threshold</w:t>
      </w:r>
      <w:r>
        <w:rPr>
          <w:b w:val="0"/>
        </w:rPr>
        <w:t xml:space="preserve"> switches. Metric choice encodes the declared </w:t>
      </w:r>
      <w:r>
        <w:rPr>
          <w:b/>
        </w:rPr>
        <w:t>consequence</w:t>
      </w:r>
      <w:r>
        <w:rPr>
          <w:b w:val="0"/>
        </w:rPr>
        <w:t xml:space="preserve">s, not a universal best </w:t>
      </w:r>
      <w:r>
        <w:rPr>
          <w:b/>
        </w:rPr>
        <w:t>threshold</w:t>
      </w:r>
      <w:r>
        <w:rPr>
          <w:b w:val="0"/>
        </w:rPr>
        <w:t>.</w:t>
      </w:r>
    </w:p>
    <w:p>
      <w:pPr>
        <w:pStyle w:val="Heading2"/>
      </w:pPr>
      <w:r>
        <w:t>Repair and keep the record</w:t>
      </w:r>
    </w:p>
    <w:p>
      <w:pPr>
        <w:spacing w:line="336" w:lineRule="auto" w:after="180"/>
      </w:pPr>
      <w:r>
        <w:rPr>
          <w:b w:val="0"/>
        </w:rPr>
        <w:t xml:space="preserve">Review Train, Validation, Test (ai-4/24). Goal: Select a model using a declared validation rule. Short practice: Why does B’s zero </w:t>
      </w:r>
      <w:r>
        <w:rPr>
          <w:b/>
        </w:rPr>
        <w:t>training</w:t>
      </w:r>
      <w:r>
        <w:rPr>
          <w:b w:val="0"/>
        </w:rPr>
        <w:t xml:space="preserve"> MAE not settle the original choice?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Train a Regression Model (ai-4/22). Goal: Fit a line from a declared </w:t>
      </w:r>
      <w:r>
        <w:rPr>
          <w:b/>
        </w:rPr>
        <w:t>training</w:t>
      </w:r>
      <w:r>
        <w:rPr>
          <w:b w:val="0"/>
        </w:rPr>
        <w:t xml:space="preserve"> candidate set. Short practice: May day3’s evaluation label choose the candidate line?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Regression and Residuals (ai-4/19). Goal: Distinguish numeric </w:t>
      </w:r>
      <w:r>
        <w:rPr>
          <w:b/>
        </w:rPr>
        <w:t>prediction</w:t>
      </w:r>
      <w:r>
        <w:rPr>
          <w:b w:val="0"/>
        </w:rPr>
        <w:t xml:space="preserve"> from classification. Short practice: Which statistic reveals the size of errors without cancellation?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The six-picture journey</w:t>
      </w:r>
    </w:p>
    <w:p>
      <w:r>
        <w:t>Choose the picture needed for the current question.</w:t>
      </w:r>
    </w:p>
    <w:p>
      <w:pPr>
        <w:pStyle w:val="Heading2"/>
      </w:pPr>
      <w:r>
        <w:t>01. Metrics Match Consequences: the case</w:t>
      </w:r>
    </w:p>
    <w:p>
      <w:r>
        <w:drawing>
          <wp:inline xmlns:a="http://schemas.openxmlformats.org/drawingml/2006/main" xmlns:pic="http://schemas.openxmlformats.org/drawingml/2006/picture">
            <wp:extent cx="5486400" cy="3291840"/>
            <wp:docPr id="28" name="Picture 28" descr="Translate a threshold choice into missed-leaf and false-alarm costs. Supplied facts: Scores/reference: 0.9 spotted, 0.6 healthy, 0.4 spotted, 0.1 healthy. Predict spotted at score&gt;=threshold. Miss cost5; false-alarm cost1.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5-01.png"/>
                    <pic:cNvPicPr/>
                  </pic:nvPicPr>
                  <pic:blipFill>
                    <a:blip r:embed="rId31"/>
                    <a:stretch>
                      <a:fillRect/>
                    </a:stretch>
                  </pic:blipFill>
                  <pic:spPr>
                    <a:xfrm>
                      <a:off x="0" y="0"/>
                      <a:ext cx="5486400" cy="3291840"/>
                    </a:xfrm>
                    <a:prstGeom prst="rect"/>
                  </pic:spPr>
                </pic:pic>
              </a:graphicData>
            </a:graphic>
          </wp:inline>
        </w:drawing>
      </w:r>
    </w:p>
    <w:p>
      <w:pPr>
        <w:spacing w:line="336" w:lineRule="auto" w:after="180"/>
      </w:pPr>
      <w:r>
        <w:rPr>
          <w:b w:val="0"/>
        </w:rPr>
        <w:t xml:space="preserve">Translate a </w:t>
      </w:r>
      <w:r>
        <w:rPr>
          <w:b/>
        </w:rPr>
        <w:t>threshold</w:t>
      </w:r>
      <w:r>
        <w:rPr>
          <w:b w:val="0"/>
        </w:rPr>
        <w:t xml:space="preserve"> choice into missed-leaf and false-alarm costs. Supplied facts: </w:t>
      </w:r>
      <w:r>
        <w:rPr>
          <w:b/>
        </w:rPr>
        <w:t>Score</w:t>
      </w:r>
      <w:r>
        <w:rPr>
          <w:b w:val="0"/>
        </w:rPr>
        <w:t xml:space="preserve">s/reference: 0.9 spotted, 0.6 healthy, 0.4 spotted, 0.1 healthy. Predict spotted at </w:t>
      </w:r>
      <w:r>
        <w:rPr>
          <w:b/>
        </w:rPr>
        <w:t>score</w:t>
      </w:r>
      <w:r>
        <w:rPr>
          <w:b w:val="0"/>
        </w:rPr>
        <w:t>&gt;=</w:t>
      </w:r>
      <w:r>
        <w:rPr>
          <w:b/>
        </w:rPr>
        <w:t>threshold</w:t>
      </w:r>
      <w:r>
        <w:rPr>
          <w:b w:val="0"/>
        </w:rPr>
        <w:t>. Miss cost5; false-alarm cost1.</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29" name="Picture 29" descr="Threshold0.7: TP 1, FN 1, FP 0, TN 2: cost5. → Threshold0.4: TP 2, FN 0, FP 1, TN 1: cost1. → Choose for stated costs: Threshold0.4 has smaller validation cost on these four cases."/>
            <wp:cNvGraphicFramePr>
              <a:graphicFrameLocks noChangeAspect="1"/>
            </wp:cNvGraphicFramePr>
            <a:graphic>
              <a:graphicData uri="http://schemas.openxmlformats.org/drawingml/2006/picture">
                <pic:pic>
                  <pic:nvPicPr>
                    <pic:cNvPr id="0" name="academy-story-ai-4-25-02.png"/>
                    <pic:cNvPicPr/>
                  </pic:nvPicPr>
                  <pic:blipFill>
                    <a:blip r:embed="rId17"/>
                    <a:stretch>
                      <a:fillRect/>
                    </a:stretch>
                  </pic:blipFill>
                  <pic:spPr>
                    <a:xfrm>
                      <a:off x="0" y="0"/>
                      <a:ext cx="5486400" cy="3182112"/>
                    </a:xfrm>
                    <a:prstGeom prst="rect"/>
                  </pic:spPr>
                </pic:pic>
              </a:graphicData>
            </a:graphic>
          </wp:inline>
        </w:drawing>
      </w:r>
    </w:p>
    <w:p>
      <w:pPr>
        <w:spacing w:line="336" w:lineRule="auto" w:after="180"/>
      </w:pPr>
      <w:r>
        <w:rPr>
          <w:b/>
        </w:rPr>
        <w:t>Threshold</w:t>
      </w:r>
      <w:r>
        <w:rPr>
          <w:b w:val="0"/>
        </w:rPr>
        <w:t xml:space="preserve">0.7: TP 1, FN 1, FP 0, TN 2: cost5. → </w:t>
      </w:r>
      <w:r>
        <w:rPr>
          <w:b/>
        </w:rPr>
        <w:t>Threshold</w:t>
      </w:r>
      <w:r>
        <w:rPr>
          <w:b w:val="0"/>
        </w:rPr>
        <w:t xml:space="preserve">0.4: TP 2, FN 0, FP 1, TN 1: cost1. → Choose for stated costs: </w:t>
      </w:r>
      <w:r>
        <w:rPr>
          <w:b/>
        </w:rPr>
        <w:t>Threshold</w:t>
      </w:r>
      <w:r>
        <w:rPr>
          <w:b w:val="0"/>
        </w:rPr>
        <w:t>0.4 has smaller validation cost on these four cases.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Thresholds and consequences at a glance</w:t>
      </w:r>
    </w:p>
    <w:p>
      <w:r>
        <w:drawing>
          <wp:inline xmlns:a="http://schemas.openxmlformats.org/drawingml/2006/main" xmlns:pic="http://schemas.openxmlformats.org/drawingml/2006/picture">
            <wp:extent cx="5486400" cy="2834640"/>
            <wp:docPr id="30" name="Picture 30" descr="Thresholds and consequences at a glance. Threshold .5 | One false alarm one miss | Four of six correct. Threshold .3 | Two false alarms no misses | Four of six correct. Decision rule | Include equality | Record before evaluation"/>
            <wp:cNvGraphicFramePr>
              <a:graphicFrameLocks noChangeAspect="1"/>
            </wp:cNvGraphicFramePr>
            <a:graphic>
              <a:graphicData uri="http://schemas.openxmlformats.org/drawingml/2006/picture">
                <pic:pic>
                  <pic:nvPicPr>
                    <pic:cNvPr id="0" name="academy-story-ai-4-25-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rPr>
        <w:t>Threshold</w:t>
      </w:r>
      <w:r>
        <w:rPr>
          <w:b w:val="0"/>
        </w:rPr>
        <w:t xml:space="preserve">s and </w:t>
      </w:r>
      <w:r>
        <w:rPr>
          <w:b/>
        </w:rPr>
        <w:t>consequence</w:t>
      </w:r>
      <w:r>
        <w:rPr>
          <w:b w:val="0"/>
        </w:rPr>
        <w:t xml:space="preserve">s at a glance. </w:t>
      </w:r>
      <w:r>
        <w:rPr>
          <w:b/>
        </w:rPr>
        <w:t>Threshold</w:t>
      </w:r>
      <w:r>
        <w:rPr>
          <w:b w:val="0"/>
        </w:rPr>
        <w:t xml:space="preserve"> .5 | One </w:t>
      </w:r>
      <w:r>
        <w:rPr>
          <w:b/>
        </w:rPr>
        <w:t>false alarm</w:t>
      </w:r>
      <w:r>
        <w:rPr>
          <w:b w:val="0"/>
        </w:rPr>
        <w:t xml:space="preserve"> one miss | Four of six correct. </w:t>
      </w:r>
      <w:r>
        <w:rPr>
          <w:b/>
        </w:rPr>
        <w:t>Threshold</w:t>
      </w:r>
      <w:r>
        <w:rPr>
          <w:b w:val="0"/>
        </w:rPr>
        <w:t xml:space="preserve"> .3 | Two </w:t>
      </w:r>
      <w:r>
        <w:rPr>
          <w:b/>
        </w:rPr>
        <w:t>false alarm</w:t>
      </w:r>
      <w:r>
        <w:rPr>
          <w:b w:val="0"/>
        </w:rPr>
        <w:t>s no misses | Four of six correct.</w:t>
      </w:r>
    </w:p>
    <w:p>
      <w:pPr>
        <w:spacing w:line="336" w:lineRule="auto" w:after="180"/>
      </w:pPr>
      <w:r>
        <w:rPr>
          <w:b w:val="0"/>
        </w:rPr>
        <w:t>Decision rule | Include equality | Record before evaluation</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Threshold0.4 has smaller validation cost on these four cases. Changed condition: Miss and false-alarm costs swap to1 and 5. Expected result: Threshold0.7 costs1 while0.4 costs5; preferred threshold switches. Reason: Metric choice encodes the declared consequences, not a universal best threshold."/>
            <wp:cNvGraphicFramePr>
              <a:graphicFrameLocks noChangeAspect="1"/>
            </wp:cNvGraphicFramePr>
            <a:graphic>
              <a:graphicData uri="http://schemas.openxmlformats.org/drawingml/2006/picture">
                <pic:pic>
                  <pic:nvPicPr>
                    <pic:cNvPr id="0" name="academy-story-ai-4-25-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Threshold</w:t>
      </w:r>
      <w:r>
        <w:rPr>
          <w:b w:val="0"/>
        </w:rPr>
        <w:t xml:space="preserve">0.4 has smaller validation cost on these four cases. Changed condition: Miss and false-alarm costs swap to1 and 5. Expected result: </w:t>
      </w:r>
      <w:r>
        <w:rPr>
          <w:b/>
        </w:rPr>
        <w:t>Threshold</w:t>
      </w:r>
      <w:r>
        <w:rPr>
          <w:b w:val="0"/>
        </w:rPr>
        <w:t xml:space="preserve">0.7 costs1 while0.4 costs5; preferred </w:t>
      </w:r>
      <w:r>
        <w:rPr>
          <w:b/>
        </w:rPr>
        <w:t>threshold</w:t>
      </w:r>
      <w:r>
        <w:rPr>
          <w:b w:val="0"/>
        </w:rPr>
        <w:t xml:space="preserve"> switches.</w:t>
      </w:r>
    </w:p>
    <w:p>
      <w:pPr>
        <w:spacing w:line="336" w:lineRule="auto" w:after="180"/>
      </w:pPr>
      <w:r>
        <w:rPr>
          <w:b w:val="0"/>
        </w:rPr>
        <w:t xml:space="preserve">Reason: Metric choice encodes the declared </w:t>
      </w:r>
      <w:r>
        <w:rPr>
          <w:b/>
        </w:rPr>
        <w:t>consequence</w:t>
      </w:r>
      <w:r>
        <w:rPr>
          <w:b w:val="0"/>
        </w:rPr>
        <w:t xml:space="preserve">s, not a universal best </w:t>
      </w:r>
      <w:r>
        <w:rPr>
          <w:b/>
        </w:rPr>
        <w:t>threshold</w:t>
      </w:r>
      <w:r>
        <w:rPr>
          <w:b w:val="0"/>
        </w:rPr>
        <w:t>.</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Read the picture in order. Threshold0.4 has smaller validation cost on these four cases. The arrows show which recorded input or intermediate result each decision uses. Explain the deciding step aloud before checking the changed case; pointing to the final answer alone does not show how it follows. Limit: Toy costs illustrate decision design; real use needs agreed consequences, review capacity and fresh evaluation."/>
            <wp:cNvGraphicFramePr>
              <a:graphicFrameLocks noChangeAspect="1"/>
            </wp:cNvGraphicFramePr>
            <a:graphic>
              <a:graphicData uri="http://schemas.openxmlformats.org/drawingml/2006/picture">
                <pic:pic>
                  <pic:nvPicPr>
                    <pic:cNvPr id="0" name="academy-story-ai-4-25-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w:t>
      </w:r>
      <w:r>
        <w:rPr>
          <w:b/>
        </w:rPr>
        <w:t>Threshold</w:t>
      </w:r>
      <w:r>
        <w:rPr>
          <w:b w:val="0"/>
        </w:rPr>
        <w:t xml:space="preserve">0.4 has smaller validation cost on these four cases.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Toy costs illustrate decision design; real use needs agreed </w:t>
      </w:r>
      <w:r>
        <w:rPr>
          <w:b/>
        </w:rPr>
        <w:t>consequence</w:t>
      </w:r>
      <w:r>
        <w:rPr>
          <w:b w:val="0"/>
        </w:rPr>
        <w:t>s, review capacity and fresh evaluation.</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labels determine the false-alarm count at threshold 0.4?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5-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labels determine the false-alarm count at </w:t>
      </w:r>
      <w:r>
        <w:rPr>
          <w:b/>
        </w:rPr>
        <w:t>threshold</w:t>
      </w:r>
      <w:r>
        <w:rPr>
          <w:b w:val="0"/>
        </w:rPr>
        <w:t xml:space="preserve"> 0.4?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Metrics Match Consequences: the case</w:t>
      </w:r>
    </w:p>
    <w:p>
      <w:pPr>
        <w:pStyle w:val="Heading3"/>
      </w:pPr>
      <w:r>
        <w:t>02. Follow the deciding steps</w:t>
      </w:r>
    </w:p>
    <w:p>
      <w:pPr>
        <w:pStyle w:val="Heading3"/>
      </w:pPr>
      <w:r>
        <w:t>03. Thresholds and consequences at a glance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