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ai-4/30</w:t>
      </w:r>
    </w:p>
    <w:p>
      <w:pPr>
        <w:pStyle w:val="Title"/>
      </w:pPr>
      <w:r>
        <w:t>Improve Generalization</w:t>
      </w:r>
    </w:p>
    <w:p>
      <w:r>
        <w:t>Project: Responsible Plant Classifier</w:t>
      </w:r>
    </w:p>
    <w:p>
      <w:pPr>
        <w:pStyle w:val="Heading1"/>
      </w:pPr>
      <w:r>
        <w:t>Name the evidence. Change one plan. Keep the comparison fixed.</w:t>
      </w:r>
    </w:p>
    <w:p>
      <w:r>
        <w:t>Test an inspectable generalization repair while separating diagnosis,development improvement and final evidence.</w:t>
      </w:r>
    </w:p>
    <w:p>
      <w:r>
        <w:t>Complete crossed-training trial → pictured background audit → four repair patterns → fixed-case comparison → independent new investigation.</w:t>
      </w:r>
    </w:p>
    <w:p>
      <w:pPr>
        <w:pStyle w:val="Heading1"/>
      </w:pPr>
      <w:r>
        <w:t>01. Which change addresses the evidence,and what will count as help?</w:t>
      </w:r>
    </w:p>
    <w:p>
      <w:r>
        <w:t>Record the hypothesis,controlled factors and all outcomes before claiming improvement.</w:t>
      </w:r>
    </w:p>
    <w:p>
      <w:pPr>
        <w:pStyle w:val="Heading2"/>
      </w:pPr>
      <w:r>
        <w:t>Current controlled-improvement goals</w:t>
      </w:r>
    </w:p>
    <w:p>
      <w:pPr>
        <w:spacing w:line="336" w:lineRule="auto" w:after="180"/>
      </w:pPr>
      <w:r>
        <w:rPr>
          <w:b w:val="0"/>
        </w:rPr>
        <w:t xml:space="preserve">I can plan one </w:t>
      </w:r>
      <w:r>
        <w:rPr>
          <w:b/>
        </w:rPr>
        <w:t>evidence</w:t>
      </w:r>
      <w:r>
        <w:rPr>
          <w:b w:val="0"/>
        </w:rPr>
        <w:t>-led change and test it on source-separated validation cases.</w:t>
      </w:r>
    </w:p>
    <w:p>
      <w:pPr>
        <w:spacing w:line="336" w:lineRule="auto" w:after="180"/>
      </w:pPr>
      <w:r>
        <w:rPr>
          <w:b w:val="0"/>
        </w:rPr>
        <w:t>I can audit crossed conditions while keeping model versions and comparison cases fixed.</w:t>
      </w:r>
    </w:p>
    <w:p>
      <w:pPr>
        <w:spacing w:line="336" w:lineRule="auto" w:after="180"/>
      </w:pPr>
      <w:r>
        <w:rPr>
          <w:b w:val="0"/>
        </w:rPr>
        <w:t>I can distinguish a development improvement from a causal or final-performance guarantee.</w:t>
      </w:r>
    </w:p>
    <w:p>
      <w:pPr>
        <w:pStyle w:val="Heading2"/>
      </w:pPr>
      <w:r>
        <w:t>Recall validation and source-coverage limits</w:t>
      </w:r>
    </w:p>
    <w:p>
      <w:pPr>
        <w:pStyle w:val="ListBullet"/>
      </w:pPr>
      <w:r>
        <w:t>Close your notes first. A rough first answer helps us choose the right starting point; it is not a score for your ability.</w:t>
      </w:r>
    </w:p>
    <w:p>
      <w:pPr>
        <w:pStyle w:val="ListBullet"/>
      </w:pPr>
      <w:r>
        <w:t>Without opening the old lesson, explain one key idea from Feature Engineering. Give an example and a mistake that the idea helps you avoid.</w:t>
      </w:r>
    </w:p>
    <w:p>
      <w:pPr>
        <w:pStyle w:val="ListBullet"/>
      </w:pPr>
      <w:r>
        <w:t>Without opening the old lesson, explain one key idea from Overfitting. Give an example and a mistake that the idea helps you avoid.</w:t>
      </w:r>
    </w:p>
    <w:p>
      <w:pPr>
        <w:pStyle w:val="ListBullet"/>
      </w:pPr>
      <w:r>
        <w:t>Without opening the old lesson, explain one key idea from Train, Validation, Test. Give an example and a mistake that the idea helps you avoid.</w:t>
      </w:r>
    </w:p>
    <w:p>
      <w:pPr>
        <w:pStyle w:val="ListBullet"/>
      </w:pPr>
      <w:r>
        <w:t>Can a zero training error guarantee good validation performance?</w:t>
      </w:r>
    </w:p>
    <w:p>
      <w:pPr>
        <w:pStyle w:val="Heading2"/>
      </w:pPr>
      <w:r>
        <w:t>Readiness for the shift extension</w:t>
      </w:r>
    </w:p>
    <w:p>
      <w:pPr>
        <w:pStyle w:val="ListBullet"/>
      </w:pPr>
      <w:r>
        <w:t>Why does a test score need a population description?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improve </w:t>
      </w:r>
      <w:r>
        <w:rPr>
          <w:b/>
        </w:rPr>
        <w:t>generalization</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Different failure causes require different repairs: simplicity, representative data, regularization, or better features.</w:t>
      </w:r>
    </w:p>
    <w:p>
      <w:r>
        <w:drawing>
          <wp:inline xmlns:a="http://schemas.openxmlformats.org/drawingml/2006/main" xmlns:pic="http://schemas.openxmlformats.org/drawingml/2006/picture">
            <wp:extent cx="2942705" cy="2942705"/>
            <wp:docPr id="1" name="Picture 1" descr="AI-4 Week 30 illustration: Improve Generalization"/>
            <wp:cNvGraphicFramePr>
              <a:graphicFrameLocks noChangeAspect="1"/>
            </wp:cNvGraphicFramePr>
            <a:graphic>
              <a:graphicData uri="http://schemas.openxmlformats.org/drawingml/2006/picture">
                <pic:pic>
                  <pic:nvPicPr>
                    <pic:cNvPr id="0" name="419d7eb7db6fa004bdf621fa9d24d16fc3c235493265b6697e871a2d76b38d6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All spotted </w:t>
      </w:r>
      <w:r>
        <w:rPr>
          <w:b/>
        </w:rPr>
        <w:t>training</w:t>
      </w:r>
      <w:r>
        <w:rPr>
          <w:b w:val="0"/>
        </w:rPr>
        <w:t xml:space="preserve"> leaves use black backgrounds. Propose a collection and comparison that tests the background shortcut without tuning on final test examples.</w:t>
      </w:r>
    </w:p>
    <w:p>
      <w:pPr>
        <w:spacing w:line="336" w:lineRule="auto" w:after="180"/>
      </w:pPr>
      <w:r>
        <w:rPr>
          <w:b w:val="0"/>
        </w:rPr>
        <w:t>Builder name and experiment date:</w:t>
      </w:r>
    </w:p>
    <w:p>
      <w:pPr>
        <w:pStyle w:val="Heading3"/>
      </w:pPr>
      <w:r>
        <w:t>Readiness for the connected explanation</w:t>
      </w:r>
    </w:p>
    <w:p>
      <w:pPr>
        <w:pStyle w:val="Heading3"/>
      </w:pPr>
      <w:r>
        <w:t>Readiness for Distribution shift</w:t>
      </w:r>
    </w:p>
    <w:p>
      <w:pPr>
        <w:pStyle w:val="Heading3"/>
      </w:pPr>
      <w:r>
        <w:t>This week’s end goal</w:t>
      </w:r>
    </w:p>
    <w:p>
      <w:pPr>
        <w:pStyle w:val="Heading1"/>
      </w:pPr>
      <w:r>
        <w:t>02. Start with one inspectable hypothesis and one planned change</w:t>
      </w:r>
    </w:p>
    <w:p>
      <w:r>
        <w:t>Keep the learning procedure fixed while the declared training-data version changes.</w:t>
      </w:r>
    </w:p>
    <w:p>
      <w:pPr>
        <w:pStyle w:val="Heading2"/>
      </w:pPr>
      <w:r>
        <w:t>Current generalization experiment</w:t>
      </w:r>
    </w:p>
    <w:p>
      <w:pPr>
        <w:spacing w:line="336" w:lineRule="auto" w:after="180"/>
      </w:pPr>
      <w:r>
        <w:rPr>
          <w:b w:val="0"/>
        </w:rPr>
        <w:t>Improve generalization by matching a proposed change to observed evidence, not by making every component more complex at once. In this complete toy experiment, the original training labels track both a leaf marker and background colour. A fixed learner chooses one of those two available binary flags, with background first on a training-score tie.</w:t>
      </w:r>
    </w:p>
    <w:p>
      <w:pPr>
        <w:spacing w:line="336" w:lineRule="auto" w:after="180"/>
      </w:pPr>
      <w:r>
        <w:rPr>
          <w:b w:val="0"/>
        </w:rPr>
        <w:t>Add crossed training conditions as one declared data-version change, then compare frozen versions on the same separate validation plants. The marker is perfectly aligned with the toy target by construction; this is not a claim about real disease features.</w:t>
      </w:r>
    </w:p>
    <w:p>
      <w:pPr>
        <w:pStyle w:val="Heading2"/>
      </w:pPr>
      <w:r>
        <w:t>Distribution-shift context and scope</w:t>
      </w:r>
    </w:p>
    <w:p>
      <w:pPr>
        <w:spacing w:line="336" w:lineRule="auto" w:after="180"/>
      </w:pPr>
      <w:r>
        <w:rPr>
          <w:b w:val="0"/>
        </w:rPr>
        <w:t xml:space="preserve">A model trained on one set of conditions may encounter another. Lighting, measuring tools, class frequency and the relationship between </w:t>
      </w:r>
      <w:r>
        <w:rPr>
          <w:b/>
        </w:rPr>
        <w:t>input</w:t>
      </w:r>
      <w:r>
        <w:rPr>
          <w:b w:val="0"/>
        </w:rPr>
        <w:t>s and labels can change.</w:t>
      </w:r>
    </w:p>
    <w:p>
      <w:pPr>
        <w:spacing w:line="336" w:lineRule="auto" w:after="180"/>
      </w:pPr>
      <w:r>
        <w:rPr>
          <w:b w:val="0"/>
        </w:rPr>
        <w:t xml:space="preserve">A shift does not automatically imply failure, but it challenges the assumption that old </w:t>
      </w:r>
      <w:r>
        <w:rPr>
          <w:b/>
        </w:rPr>
        <w:t>evidence</w:t>
      </w:r>
      <w:r>
        <w:rPr>
          <w:b w:val="0"/>
        </w:rPr>
        <w:t xml:space="preserve"> represents current use.</w:t>
      </w:r>
    </w:p>
    <w:p>
      <w:pPr>
        <w:spacing w:line="336" w:lineRule="auto" w:after="180"/>
      </w:pPr>
      <w:r>
        <w:rPr>
          <w:b w:val="0"/>
        </w:rPr>
        <w:t xml:space="preserve">Use fictional classroom data throughout this investigation. Keep the task, units, </w:t>
      </w:r>
      <w:r>
        <w:rPr>
          <w:b/>
        </w:rPr>
        <w:t>reference labels</w:t>
      </w:r>
      <w:r>
        <w:rPr>
          <w:b w:val="0"/>
        </w:rPr>
        <w:t xml:space="preserve"> and data split visible as you reason. Earlier weeks supplied the model-building </w:t>
      </w:r>
      <w:r>
        <w:rPr>
          <w:b/>
        </w:rPr>
        <w:t>process</w:t>
      </w:r>
      <w:r>
        <w:rPr>
          <w:b w:val="0"/>
        </w:rPr>
        <w:t xml:space="preserve">; this week examines </w:t>
      </w:r>
      <w:r>
        <w:rPr>
          <w:b/>
        </w:rPr>
        <w:t>distribution shift</w:t>
      </w:r>
      <w:r>
        <w:rPr>
          <w:b w:val="0"/>
        </w:rPr>
        <w:t>.</w:t>
      </w:r>
    </w:p>
    <w:p>
      <w:pPr>
        <w:pStyle w:val="Heading2"/>
      </w:pPr>
      <w:r>
        <w:t>Review · Earlier capacity explanation · reference / check after trying</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 xml:space="preserve">Use fictional classroom data throughout this investigation. Keep the task, units, </w:t>
      </w:r>
      <w:r>
        <w:rPr>
          <w:b/>
        </w:rPr>
        <w:t>reference labels</w:t>
      </w:r>
      <w:r>
        <w:rPr>
          <w:b w:val="0"/>
        </w:rPr>
        <w:t xml:space="preserve">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0 illustration: Improve Generalization"/>
            <wp:cNvGraphicFramePr>
              <a:graphicFrameLocks noChangeAspect="1"/>
            </wp:cNvGraphicFramePr>
            <a:graphic>
              <a:graphicData uri="http://schemas.openxmlformats.org/drawingml/2006/picture">
                <pic:pic>
                  <pic:nvPicPr>
                    <pic:cNvPr id="0" name="419d7eb7db6fa004bdf621fa9d24d16fc3c235493265b6697e871a2d76b38d6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improve </w:t>
      </w:r>
      <w:r>
        <w:rPr>
          <w:b/>
        </w:rPr>
        <w:t>generalization</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3"/>
      </w:pPr>
      <w:r>
        <w:t>Apply the connected idea: Distribution shift</w:t>
      </w:r>
    </w:p>
    <w:p>
      <w:pPr>
        <w:pStyle w:val="Heading1"/>
      </w:pPr>
      <w:r>
        <w:t>03. Run a complete controlled training-data revision</w:t>
      </w:r>
    </w:p>
    <w:p>
      <w:r>
        <w:t>The saved learner and same-case comparison make the changed feature choice inspectable.</w:t>
      </w:r>
    </w:p>
    <w:p>
      <w:pPr>
        <w:pStyle w:val="Heading2"/>
      </w:pPr>
      <w:r>
        <w:t>Complete original and added training cards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Training plant ID</w:t>
            </w:r>
          </w:p>
        </w:tc>
        <w:tc>
          <w:tcPr>
            <w:tcW w:type="dxa" w:w="2556"/>
          </w:tcPr>
          <w:p>
            <w:r>
              <w:t>Background red?</w:t>
            </w:r>
          </w:p>
        </w:tc>
        <w:tc>
          <w:tcPr>
            <w:tcW w:type="dxa" w:w="2556"/>
          </w:tcPr>
          <w:p>
            <w:r>
              <w:t>Available leaf marker?</w:t>
            </w:r>
          </w:p>
        </w:tc>
        <w:tc>
          <w:tcPr>
            <w:tcW w:type="dxa" w:w="2556"/>
          </w:tcPr>
          <w:p>
            <w:r>
              <w:t>Toy spotted label</w:t>
            </w:r>
          </w:p>
        </w:tc>
      </w:tr>
      <w:tr>
        <w:tc>
          <w:tcPr>
            <w:tcW w:type="dxa" w:w="2556"/>
          </w:tcPr>
          <w:p>
            <w:r>
              <w:t>T1</w:t>
            </w:r>
          </w:p>
        </w:tc>
        <w:tc>
          <w:tcPr>
            <w:tcW w:type="dxa" w:w="2556"/>
          </w:tcPr>
          <w:p>
            <w:r>
              <w:t>1</w:t>
            </w:r>
          </w:p>
        </w:tc>
        <w:tc>
          <w:tcPr>
            <w:tcW w:type="dxa" w:w="2556"/>
          </w:tcPr>
          <w:p>
            <w:r>
              <w:t>1</w:t>
            </w:r>
          </w:p>
        </w:tc>
        <w:tc>
          <w:tcPr>
            <w:tcW w:type="dxa" w:w="2556"/>
          </w:tcPr>
          <w:p>
            <w:r>
              <w:t>1</w:t>
            </w:r>
          </w:p>
        </w:tc>
      </w:tr>
      <w:tr>
        <w:tc>
          <w:tcPr>
            <w:tcW w:type="dxa" w:w="2556"/>
          </w:tcPr>
          <w:p>
            <w:r>
              <w:t>T2</w:t>
            </w:r>
          </w:p>
        </w:tc>
        <w:tc>
          <w:tcPr>
            <w:tcW w:type="dxa" w:w="2556"/>
          </w:tcPr>
          <w:p>
            <w:r>
              <w:t>1</w:t>
            </w:r>
          </w:p>
        </w:tc>
        <w:tc>
          <w:tcPr>
            <w:tcW w:type="dxa" w:w="2556"/>
          </w:tcPr>
          <w:p>
            <w:r>
              <w:t>1</w:t>
            </w:r>
          </w:p>
        </w:tc>
        <w:tc>
          <w:tcPr>
            <w:tcW w:type="dxa" w:w="2556"/>
          </w:tcPr>
          <w:p>
            <w:r>
              <w:t>1</w:t>
            </w:r>
          </w:p>
        </w:tc>
      </w:tr>
      <w:tr>
        <w:tc>
          <w:tcPr>
            <w:tcW w:type="dxa" w:w="2556"/>
          </w:tcPr>
          <w:p>
            <w:r>
              <w:t>T3</w:t>
            </w:r>
          </w:p>
        </w:tc>
        <w:tc>
          <w:tcPr>
            <w:tcW w:type="dxa" w:w="2556"/>
          </w:tcPr>
          <w:p>
            <w:r>
              <w:t>0</w:t>
            </w:r>
          </w:p>
        </w:tc>
        <w:tc>
          <w:tcPr>
            <w:tcW w:type="dxa" w:w="2556"/>
          </w:tcPr>
          <w:p>
            <w:r>
              <w:t>0</w:t>
            </w:r>
          </w:p>
        </w:tc>
        <w:tc>
          <w:tcPr>
            <w:tcW w:type="dxa" w:w="2556"/>
          </w:tcPr>
          <w:p>
            <w:r>
              <w:t>0</w:t>
            </w:r>
          </w:p>
        </w:tc>
      </w:tr>
      <w:tr>
        <w:tc>
          <w:tcPr>
            <w:tcW w:type="dxa" w:w="2556"/>
          </w:tcPr>
          <w:p>
            <w:r>
              <w:t>T4</w:t>
            </w:r>
          </w:p>
        </w:tc>
        <w:tc>
          <w:tcPr>
            <w:tcW w:type="dxa" w:w="2556"/>
          </w:tcPr>
          <w:p>
            <w:r>
              <w:t>0</w:t>
            </w:r>
          </w:p>
        </w:tc>
        <w:tc>
          <w:tcPr>
            <w:tcW w:type="dxa" w:w="2556"/>
          </w:tcPr>
          <w:p>
            <w:r>
              <w:t>0</w:t>
            </w:r>
          </w:p>
        </w:tc>
        <w:tc>
          <w:tcPr>
            <w:tcW w:type="dxa" w:w="2556"/>
          </w:tcPr>
          <w:p>
            <w:r>
              <w:t>0</w:t>
            </w:r>
          </w:p>
        </w:tc>
      </w:tr>
      <w:tr>
        <w:tc>
          <w:tcPr>
            <w:tcW w:type="dxa" w:w="2556"/>
          </w:tcPr>
          <w:p>
            <w:r>
              <w:t>T5 added crossed</w:t>
            </w:r>
          </w:p>
        </w:tc>
        <w:tc>
          <w:tcPr>
            <w:tcW w:type="dxa" w:w="2556"/>
          </w:tcPr>
          <w:p>
            <w:r>
              <w:t>0</w:t>
            </w:r>
          </w:p>
        </w:tc>
        <w:tc>
          <w:tcPr>
            <w:tcW w:type="dxa" w:w="2556"/>
          </w:tcPr>
          <w:p>
            <w:r>
              <w:t>1</w:t>
            </w:r>
          </w:p>
        </w:tc>
        <w:tc>
          <w:tcPr>
            <w:tcW w:type="dxa" w:w="2556"/>
          </w:tcPr>
          <w:p>
            <w:r>
              <w:t>1</w:t>
            </w:r>
          </w:p>
        </w:tc>
      </w:tr>
      <w:tr>
        <w:tc>
          <w:tcPr>
            <w:tcW w:type="dxa" w:w="2556"/>
          </w:tcPr>
          <w:p>
            <w:r>
              <w:t>T6 added crossed</w:t>
            </w:r>
          </w:p>
        </w:tc>
        <w:tc>
          <w:tcPr>
            <w:tcW w:type="dxa" w:w="2556"/>
          </w:tcPr>
          <w:p>
            <w:r>
              <w:t>0</w:t>
            </w:r>
          </w:p>
        </w:tc>
        <w:tc>
          <w:tcPr>
            <w:tcW w:type="dxa" w:w="2556"/>
          </w:tcPr>
          <w:p>
            <w:r>
              <w:t>1</w:t>
            </w:r>
          </w:p>
        </w:tc>
        <w:tc>
          <w:tcPr>
            <w:tcW w:type="dxa" w:w="2556"/>
          </w:tcPr>
          <w:p>
            <w:r>
              <w:t>1</w:t>
            </w:r>
          </w:p>
        </w:tc>
      </w:tr>
      <w:tr>
        <w:tc>
          <w:tcPr>
            <w:tcW w:type="dxa" w:w="2556"/>
          </w:tcPr>
          <w:p>
            <w:r>
              <w:t>T7 added crossed</w:t>
            </w:r>
          </w:p>
        </w:tc>
        <w:tc>
          <w:tcPr>
            <w:tcW w:type="dxa" w:w="2556"/>
          </w:tcPr>
          <w:p>
            <w:r>
              <w:t>1</w:t>
            </w:r>
          </w:p>
        </w:tc>
        <w:tc>
          <w:tcPr>
            <w:tcW w:type="dxa" w:w="2556"/>
          </w:tcPr>
          <w:p>
            <w:r>
              <w:t>0</w:t>
            </w:r>
          </w:p>
        </w:tc>
        <w:tc>
          <w:tcPr>
            <w:tcW w:type="dxa" w:w="2556"/>
          </w:tcPr>
          <w:p>
            <w:r>
              <w:t>0</w:t>
            </w:r>
          </w:p>
        </w:tc>
      </w:tr>
      <w:tr>
        <w:tc>
          <w:tcPr>
            <w:tcW w:type="dxa" w:w="2556"/>
          </w:tcPr>
          <w:p>
            <w:r>
              <w:t>T8 added crossed</w:t>
            </w:r>
          </w:p>
        </w:tc>
        <w:tc>
          <w:tcPr>
            <w:tcW w:type="dxa" w:w="2556"/>
          </w:tcPr>
          <w:p>
            <w:r>
              <w:t>1</w:t>
            </w:r>
          </w:p>
        </w:tc>
        <w:tc>
          <w:tcPr>
            <w:tcW w:type="dxa" w:w="2556"/>
          </w:tcPr>
          <w:p>
            <w:r>
              <w:t>0</w:t>
            </w:r>
          </w:p>
        </w:tc>
        <w:tc>
          <w:tcPr>
            <w:tcW w:type="dxa" w:w="2556"/>
          </w:tcPr>
          <w:p>
            <w:r>
              <w:t>0</w:t>
            </w:r>
          </w:p>
        </w:tc>
      </w:tr>
    </w:tbl>
    <w:p>
      <w:pPr>
        <w:pStyle w:val="Heading2"/>
      </w:pPr>
      <w:r>
        <w:t>Complete fixed two-plant/four-view validation</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Validation view / plant group</w:t>
            </w:r>
          </w:p>
        </w:tc>
        <w:tc>
          <w:tcPr>
            <w:tcW w:type="dxa" w:w="1704"/>
          </w:tcPr>
          <w:p>
            <w:r>
              <w:t>Background red?</w:t>
            </w:r>
          </w:p>
        </w:tc>
        <w:tc>
          <w:tcPr>
            <w:tcW w:type="dxa" w:w="1704"/>
          </w:tcPr>
          <w:p>
            <w:r>
              <w:t>Marker?</w:t>
            </w:r>
          </w:p>
        </w:tc>
        <w:tc>
          <w:tcPr>
            <w:tcW w:type="dxa" w:w="1704"/>
          </w:tcPr>
          <w:p>
            <w:r>
              <w:t>Toy reference</w:t>
            </w:r>
          </w:p>
        </w:tc>
        <w:tc>
          <w:tcPr>
            <w:tcW w:type="dxa" w:w="1704"/>
          </w:tcPr>
          <w:p>
            <w:r>
              <w:t>V1 background prediction</w:t>
            </w:r>
          </w:p>
        </w:tc>
        <w:tc>
          <w:tcPr>
            <w:tcW w:type="dxa" w:w="1704"/>
          </w:tcPr>
          <w:p>
            <w:r>
              <w:t>V2 marker prediction</w:t>
            </w:r>
          </w:p>
        </w:tc>
      </w:tr>
      <w:tr>
        <w:tc>
          <w:tcPr>
            <w:tcW w:type="dxa" w:w="1704"/>
          </w:tcPr>
          <w:p>
            <w:r>
              <w:t>P1-red /P1</w:t>
            </w:r>
          </w:p>
        </w:tc>
        <w:tc>
          <w:tcPr>
            <w:tcW w:type="dxa" w:w="1704"/>
          </w:tcPr>
          <w:p>
            <w:r>
              <w:t>1</w:t>
            </w:r>
          </w:p>
        </w:tc>
        <w:tc>
          <w:tcPr>
            <w:tcW w:type="dxa" w:w="1704"/>
          </w:tcPr>
          <w:p>
            <w:r>
              <w:t>1</w:t>
            </w:r>
          </w:p>
        </w:tc>
        <w:tc>
          <w:tcPr>
            <w:tcW w:type="dxa" w:w="1704"/>
          </w:tcPr>
          <w:p>
            <w:r>
              <w:t>spotted</w:t>
            </w:r>
          </w:p>
        </w:tc>
        <w:tc>
          <w:tcPr>
            <w:tcW w:type="dxa" w:w="1704"/>
          </w:tcPr>
          <w:p>
            <w:r>
              <w:t>spotted</w:t>
            </w:r>
          </w:p>
        </w:tc>
        <w:tc>
          <w:tcPr>
            <w:tcW w:type="dxa" w:w="1704"/>
          </w:tcPr>
          <w:p>
            <w:r>
              <w:t>spotted</w:t>
            </w:r>
          </w:p>
        </w:tc>
      </w:tr>
      <w:tr>
        <w:tc>
          <w:tcPr>
            <w:tcW w:type="dxa" w:w="1704"/>
          </w:tcPr>
          <w:p>
            <w:r>
              <w:t>P1-grey /P1</w:t>
            </w:r>
          </w:p>
        </w:tc>
        <w:tc>
          <w:tcPr>
            <w:tcW w:type="dxa" w:w="1704"/>
          </w:tcPr>
          <w:p>
            <w:r>
              <w:t>0</w:t>
            </w:r>
          </w:p>
        </w:tc>
        <w:tc>
          <w:tcPr>
            <w:tcW w:type="dxa" w:w="1704"/>
          </w:tcPr>
          <w:p>
            <w:r>
              <w:t>1</w:t>
            </w:r>
          </w:p>
        </w:tc>
        <w:tc>
          <w:tcPr>
            <w:tcW w:type="dxa" w:w="1704"/>
          </w:tcPr>
          <w:p>
            <w:r>
              <w:t>spotted</w:t>
            </w:r>
          </w:p>
        </w:tc>
        <w:tc>
          <w:tcPr>
            <w:tcW w:type="dxa" w:w="1704"/>
          </w:tcPr>
          <w:p>
            <w:r>
              <w:t>healthy</w:t>
            </w:r>
          </w:p>
        </w:tc>
        <w:tc>
          <w:tcPr>
            <w:tcW w:type="dxa" w:w="1704"/>
          </w:tcPr>
          <w:p>
            <w:r>
              <w:t>spotted</w:t>
            </w:r>
          </w:p>
        </w:tc>
      </w:tr>
      <w:tr>
        <w:tc>
          <w:tcPr>
            <w:tcW w:type="dxa" w:w="1704"/>
          </w:tcPr>
          <w:p>
            <w:r>
              <w:t>P2-red /P2</w:t>
            </w:r>
          </w:p>
        </w:tc>
        <w:tc>
          <w:tcPr>
            <w:tcW w:type="dxa" w:w="1704"/>
          </w:tcPr>
          <w:p>
            <w:r>
              <w:t>1</w:t>
            </w:r>
          </w:p>
        </w:tc>
        <w:tc>
          <w:tcPr>
            <w:tcW w:type="dxa" w:w="1704"/>
          </w:tcPr>
          <w:p>
            <w:r>
              <w:t>0</w:t>
            </w:r>
          </w:p>
        </w:tc>
        <w:tc>
          <w:tcPr>
            <w:tcW w:type="dxa" w:w="1704"/>
          </w:tcPr>
          <w:p>
            <w:r>
              <w:t>healthy</w:t>
            </w:r>
          </w:p>
        </w:tc>
        <w:tc>
          <w:tcPr>
            <w:tcW w:type="dxa" w:w="1704"/>
          </w:tcPr>
          <w:p>
            <w:r>
              <w:t>spotted</w:t>
            </w:r>
          </w:p>
        </w:tc>
        <w:tc>
          <w:tcPr>
            <w:tcW w:type="dxa" w:w="1704"/>
          </w:tcPr>
          <w:p>
            <w:r>
              <w:t>healthy</w:t>
            </w:r>
          </w:p>
        </w:tc>
      </w:tr>
      <w:tr>
        <w:tc>
          <w:tcPr>
            <w:tcW w:type="dxa" w:w="1704"/>
          </w:tcPr>
          <w:p>
            <w:r>
              <w:t>P2-grey /P2</w:t>
            </w:r>
          </w:p>
        </w:tc>
        <w:tc>
          <w:tcPr>
            <w:tcW w:type="dxa" w:w="1704"/>
          </w:tcPr>
          <w:p>
            <w:r>
              <w:t>0</w:t>
            </w:r>
          </w:p>
        </w:tc>
        <w:tc>
          <w:tcPr>
            <w:tcW w:type="dxa" w:w="1704"/>
          </w:tcPr>
          <w:p>
            <w:r>
              <w:t>0</w:t>
            </w:r>
          </w:p>
        </w:tc>
        <w:tc>
          <w:tcPr>
            <w:tcW w:type="dxa" w:w="1704"/>
          </w:tcPr>
          <w:p>
            <w:r>
              <w:t>healthy</w:t>
            </w:r>
          </w:p>
        </w:tc>
        <w:tc>
          <w:tcPr>
            <w:tcW w:type="dxa" w:w="1704"/>
          </w:tcPr>
          <w:p>
            <w:r>
              <w:t>healthy</w:t>
            </w:r>
          </w:p>
        </w:tc>
        <w:tc>
          <w:tcPr>
            <w:tcW w:type="dxa" w:w="1704"/>
          </w:tcPr>
          <w:p>
            <w:r>
              <w:t>healthy</w:t>
            </w:r>
          </w:p>
        </w:tc>
      </w:tr>
    </w:tbl>
    <w:p>
      <w:pPr>
        <w:pStyle w:val="Heading2"/>
      </w:pPr>
      <w:r>
        <w:t>Declared candidate,tie and source-group contract</w:t>
      </w:r>
    </w:p>
    <w:p>
      <w:pPr>
        <w:spacing w:line="336" w:lineRule="auto" w:after="180"/>
      </w:pPr>
      <w:r>
        <w:rPr>
          <w:b w:val="0"/>
        </w:rPr>
        <w:t>V1 fits only T1–T4; V2 fits T1–T8 after the crossed additions. Candidate flags are background_red then leaf_marker; rule predicts spotted 1 when the chosen flag is1, otherwise healthy 0. Minimize total training mistakes and keep first candidate on a tie. V1 errors[0, 0]choose background; V2 errors[4, 0]choose marker.</w:t>
      </w:r>
    </w:p>
    <w:p>
      <w:pPr>
        <w:spacing w:line="336" w:lineRule="auto" w:after="180"/>
      </w:pPr>
      <w:r>
        <w:rPr>
          <w:b w:val="0"/>
        </w:rPr>
        <w:t>Training plants and validation P1/P2do not overlap, and both views of each validation plant stay together. No validation label enters fitting. Four validation views are only two new plant identities.</w:t>
      </w:r>
    </w:p>
    <w:p>
      <w:pPr>
        <w:pStyle w:val="Heading2"/>
      </w:pPr>
      <w:r>
        <w:t>Complete executable toy trial</w:t>
      </w:r>
    </w:p>
    <w:p>
      <w:r>
        <w:rPr>
          <w:rFonts w:ascii="Courier New" w:hAnsi="Courier New"/>
          <w:sz w:val="18"/>
        </w:rPr>
        <w:t># Synthetic plant IDs, background_red flag, available leaf_marker flag, toy label.</w:t>
        <w:br/>
        <w:t>original = [('T1', 1, 1, 1), ('T2', 1, 1, 1),</w:t>
        <w:br/>
        <w:t xml:space="preserve">            ('T3', 0, 0, 0), ('T4', 0, 0, 0)]</w:t>
        <w:br/>
        <w:t>crossed_additions = [('T5', 0, 1, 1), ('T6', 0, 1, 1),</w:t>
        <w:br/>
        <w:t xml:space="preserve">                     ('T7', 1, 0, 0), ('T8', 1, 0, 0)]</w:t>
        <w:br/>
        <w:t># Two held-out plants P1/P2, each observed on both backgrounds; four views.</w:t>
        <w:br/>
        <w:t>validation = [('P1-red', 1, 1, 1), ('P1-grey', 0, 1, 1),</w:t>
        <w:br/>
        <w:t xml:space="preserve">              ('P2-red', 1, 0, 0), ('P2-grey', 0, 0, 0)]</w:t>
        <w:br/>
        <w:br/>
        <w:br/>
        <w:t>def fit_feature(training):</w:t>
        <w:br/>
        <w:t xml:space="preserve">    if not training or len({r[0] for r in training}) != len(training):</w:t>
        <w:br/>
        <w:t xml:space="preserve">        raise ValueError('Need nonempty uniquely identified training records')</w:t>
        <w:br/>
        <w:t xml:space="preserve">    if any(type(v) is not int or v not in (0, 1) for r in training for v in r[1:]):</w:t>
        <w:br/>
        <w:t xml:space="preserve">        raise ValueError('Need complete binary flags and toy labels')</w:t>
        <w:br/>
        <w:t xml:space="preserve">    # Human-declared rule: predict 1 iff the chosen flag is 1.</w:t>
        <w:br/>
        <w:t xml:space="preserve">    # Candidate order/background-first tie policy is fixed before validation.</w:t>
        <w:br/>
        <w:t xml:space="preserve">    candidates = [1, 2]</w:t>
        <w:br/>
        <w:t xml:space="preserve">    errors = [sum(r[index] != r[3] for r in training) for index in candidates]</w:t>
        <w:br/>
        <w:t xml:space="preserve">    winner = min(range(len(candidates)), key=lambda i: errors[i])</w:t>
        <w:br/>
        <w:t xml:space="preserve">    return candidates[winner], errors</w:t>
        <w:br/>
        <w:br/>
        <w:br/>
        <w:t>def predict(flags, feature):</w:t>
        <w:br/>
        <w:t xml:space="preserve">    if len(flags) != 2 or any(type(v) is not int or v not in (0, 1) for v in flags):</w:t>
        <w:br/>
        <w:t xml:space="preserve">        raise ValueError('Need both observed flags in background/marker order')</w:t>
        <w:br/>
        <w:t xml:space="preserve">    return flags[feature - 1]</w:t>
        <w:br/>
        <w:br/>
        <w:br/>
        <w:t>for version, training in [('V1', original), ('V2', original + crossed_additions)]:</w:t>
        <w:br/>
        <w:t xml:space="preserve">    feature, errors = fit_feature(training)</w:t>
        <w:br/>
        <w:t xml:space="preserve">    predictions = [predict(r[1:3], feature) for r in validation]</w:t>
        <w:br/>
        <w:t xml:space="preserve">    correct = sum(p == r[3] for p, r in zip(predictions, validation))</w:t>
        <w:br/>
        <w:t xml:space="preserve">    print(version, feature, errors, predictions, correct, len(validation))</w:t>
        <w:br/>
        <w:t># This toy marker perfectly tracks the toy label by construction, not in real use.</w:t>
        <w:br/>
        <w:t># Validation is visible development evidence; no untouched final test is supplied.</w:t>
        <w:br/>
      </w:r>
    </w:p>
    <w:p>
      <w:pPr>
        <w:pStyle w:val="Heading2"/>
      </w:pPr>
      <w:r>
        <w:t>Review · Earlier aggregate capacity comparison · reference / check after trying</w:t>
      </w:r>
    </w:p>
    <w:p>
      <w:pPr>
        <w:spacing w:line="336" w:lineRule="auto" w:after="180"/>
      </w:pPr>
      <w:r>
        <w:rPr>
          <w:b w:val="0"/>
        </w:rPr>
        <w:t xml:space="preserve">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2"/>
      </w:pPr>
      <w:r>
        <w:t>Extension · Bright/dim shift result and limits · reference / check after trying</w:t>
      </w:r>
    </w:p>
    <w:p>
      <w:pPr>
        <w:spacing w:line="336" w:lineRule="auto" w:after="180"/>
      </w:pPr>
      <w:r>
        <w:rPr>
          <w:b w:val="0"/>
        </w:rPr>
        <w:t>On development-like bright images, a frozen classroom classifier makes 2 errors in 20 cases:10 percent. On a separate dim set it makes 6 errors in 20:30 percent. The pooled result is 8/40=20 percent error.</w:t>
      </w:r>
    </w:p>
    <w:p>
      <w:pPr>
        <w:spacing w:line="336" w:lineRule="auto" w:after="180"/>
      </w:pPr>
      <w:r>
        <w:rPr>
          <w:b w:val="0"/>
        </w:rPr>
        <w:t>The pooled score hides a 20-percentage-point difference between conditions.</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0 machine-learning flow stage 1"/>
            <wp:cNvGraphicFramePr>
              <a:graphicFrameLocks noChangeAspect="1"/>
            </wp:cNvGraphicFramePr>
            <a:graphic>
              <a:graphicData uri="http://schemas.openxmlformats.org/drawingml/2006/picture">
                <pic:pic>
                  <pic:nvPicPr>
                    <pic:cNvPr id="0" name="2c9c0dc662827420c913dcebc50c239032e620c8af303151ed336f5c68ff13f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0 machine-learning flow stage 2"/>
            <wp:cNvGraphicFramePr>
              <a:graphicFrameLocks noChangeAspect="1"/>
            </wp:cNvGraphicFramePr>
            <a:graphic>
              <a:graphicData uri="http://schemas.openxmlformats.org/drawingml/2006/picture">
                <pic:pic>
                  <pic:nvPicPr>
                    <pic:cNvPr id="0" name="95b8f630893b08127cc378cb3c7f235131b8a6cac911e4003eec473f10ae716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0 machine-learning flow stage 3"/>
            <wp:cNvGraphicFramePr>
              <a:graphicFrameLocks noChangeAspect="1"/>
            </wp:cNvGraphicFramePr>
            <a:graphic>
              <a:graphicData uri="http://schemas.openxmlformats.org/drawingml/2006/picture">
                <pic:pic>
                  <pic:nvPicPr>
                    <pic:cNvPr id="0" name="1f1c6ab0a697d08bea2a77e046b0a6968769f9783eed5e1b0070b7fdc8c8fa61.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QUESTION  Choose one controlled repair and rerun the same evaluation.</w:t>
      </w:r>
    </w:p>
    <w:p>
      <w:pPr>
        <w:spacing w:line="336" w:lineRule="auto" w:after="180"/>
      </w:pPr>
      <w:r>
        <w:rPr>
          <w:b w:val="0"/>
        </w:rPr>
        <w:t>MODEL IDEA  Different failure causes require different repairs: simplicity, representative data, regularization, or better features.</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w:t>
      </w:r>
      <w:r>
        <w:rPr>
          <w:b/>
        </w:rPr>
        <w:t>Evidence</w:t>
      </w:r>
      <w:r>
        <w:rPr>
          <w:b w:val="0"/>
        </w:rPr>
        <w:t>: high train score, low validation score, largest gap in low light. Hypothesis combines complexity and missing low-light coverage; choose one cause to test first.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Apply the connected idea: Distribution shift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a targeted repair with a stronger claim than its evidence supports</w:t>
      </w:r>
    </w:p>
    <w:p>
      <w:r>
        <w:t>A revised version needs both old and new case-level results.</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3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3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3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3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 xml:space="preserve">RELEASE RULE  Passing one case never proves </w:t>
      </w:r>
      <w:r>
        <w:rPr>
          <w:b/>
        </w:rPr>
        <w:t>generalization</w:t>
      </w:r>
      <w:r>
        <w:rPr>
          <w:b w:val="0"/>
        </w:rPr>
        <w:t>.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The unchanged model predicts spotted for both red-background classes and healthy for both grey-background classes.</w:t>
      </w:r>
    </w:p>
    <w:p>
      <w:pPr>
        <w:pStyle w:val="Heading2"/>
      </w:pPr>
      <w:r>
        <w:t>Check after predicting · reference / check after trying</w:t>
      </w:r>
    </w:p>
    <w:p>
      <w:pPr>
        <w:spacing w:line="336" w:lineRule="auto" w:after="180"/>
      </w:pPr>
      <w:r>
        <w:rPr>
          <w:b/>
        </w:rPr>
        <w:t>Prediction</w:t>
      </w:r>
      <w:r>
        <w:rPr>
          <w:b w:val="0"/>
        </w:rPr>
        <w:t>: It fails on spotted/grey and healthy/red in the crossed audit.</w:t>
      </w:r>
    </w:p>
    <w:p>
      <w:pPr>
        <w:spacing w:line="336" w:lineRule="auto" w:after="180"/>
      </w:pPr>
      <w:r>
        <w:rPr>
          <w:b w:val="0"/>
        </w:rPr>
        <w:t xml:space="preserve">Reason: Those supplied </w:t>
      </w:r>
      <w:r>
        <w:rPr>
          <w:b/>
        </w:rPr>
        <w:t>prediction</w:t>
      </w:r>
      <w:r>
        <w:rPr>
          <w:b w:val="0"/>
        </w:rPr>
        <w:t>s follow background rather than the intended leaf target.</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3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3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3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3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Cross the class and background before naming the shortcut</w:t>
      </w:r>
    </w:p>
    <w:p>
      <w:r>
        <w:t>Keep the target leaf and model version fixed while auditing background sensitivity.</w:t>
      </w:r>
    </w:p>
    <w:p>
      <w:pPr>
        <w:pStyle w:val="Heading2"/>
      </w:pPr>
      <w:r>
        <w:t>Complete pictured facts and trial scope</w:t>
      </w:r>
    </w:p>
    <w:p>
      <w:pPr>
        <w:spacing w:line="336" w:lineRule="auto" w:after="180"/>
      </w:pPr>
      <w:r>
        <w:rPr>
          <w:b w:val="0"/>
        </w:rPr>
        <w:t>Test whether a plant model follows the leaf or a convenient background shortcut.</w:t>
      </w:r>
    </w:p>
    <w:p>
      <w:pPr>
        <w:spacing w:line="336" w:lineRule="auto" w:after="180"/>
      </w:pPr>
      <w:r>
        <w:rPr>
          <w:b w:val="0"/>
        </w:rPr>
        <w:t xml:space="preserve">Toy </w:t>
      </w:r>
      <w:r>
        <w:rPr>
          <w:b/>
        </w:rPr>
        <w:t>training</w:t>
      </w:r>
      <w:r>
        <w:rPr>
          <w:b w:val="0"/>
        </w:rPr>
        <w:t xml:space="preserve"> photos show spotted leaves on red cards and healthy leaves on grey cards. Intended use allows both backgrounds for either class.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pictured red/grey audit and current executable trial share the intended four class/background combinations. Under the supplied background-following prediction pattern, spotted/grey and healthy/red fail while spotted/red and healthy/grey match:2/4 views, but only 2 plant identities in the complete trial.</w:t>
      </w:r>
    </w:p>
    <w:p>
      <w:pPr>
        <w:spacing w:line="336" w:lineRule="auto" w:after="180"/>
      </w:pPr>
      <w:r>
        <w:rPr>
          <w:b w:val="0"/>
        </w:rPr>
        <w:t>Adding crossed training cards changes this particular learner’s selected feature and yields 4/4 development views. The perfect toy marker is constructed, not a real diagnostic feature; these reused development views and small source count do not establish final performance or how every internal model representation works.</w:t>
      </w:r>
    </w:p>
    <w:p>
      <w:pPr>
        <w:pStyle w:val="Heading2"/>
      </w:pPr>
      <w:r>
        <w:t>Trace crossed conditions and fixed-model audit</w:t>
      </w:r>
    </w:p>
    <w:p>
      <w:r>
        <w:drawing>
          <wp:inline xmlns:a="http://schemas.openxmlformats.org/drawingml/2006/main" xmlns:pic="http://schemas.openxmlformats.org/drawingml/2006/picture">
            <wp:extent cx="5486400" cy="3493008"/>
            <wp:docPr id="14" name="Picture 14" descr="Notice correlation: Background colour perfectly tracks the labels in this training sample. → Design crossed cases: Collect spotted/red, spotted/grey, healthy/red, healthy/grey with plant grouping preserved. →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story-ai-4-30-02.png"/>
                    <pic:cNvPicPr/>
                  </pic:nvPicPr>
                  <pic:blipFill>
                    <a:blip r:embed="rId17"/>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Notice correlation</w:t>
            </w:r>
          </w:p>
        </w:tc>
        <w:tc>
          <w:tcPr>
            <w:tcW w:type="dxa" w:w="5112"/>
          </w:tcPr>
          <w:p>
            <w:r>
              <w:t>Background colour perfectly tracks the labels in this training sample.</w:t>
            </w:r>
          </w:p>
        </w:tc>
      </w:tr>
      <w:tr>
        <w:tc>
          <w:tcPr>
            <w:tcW w:type="dxa" w:w="5112"/>
          </w:tcPr>
          <w:p>
            <w:r>
              <w:t>2. Design crossed cases</w:t>
            </w:r>
          </w:p>
        </w:tc>
        <w:tc>
          <w:tcPr>
            <w:tcW w:type="dxa" w:w="5112"/>
          </w:tcPr>
          <w:p>
            <w:r>
              <w:t>Collect spotted/red, spotted/grey, healthy/red, healthy/grey with plant grouping preserved.</w:t>
            </w:r>
          </w:p>
        </w:tc>
      </w:tr>
      <w:tr>
        <w:tc>
          <w:tcPr>
            <w:tcW w:type="dxa" w:w="5112"/>
          </w:tcPr>
          <w:p>
            <w:r>
              <w:t>3. Inspect fixed model</w:t>
            </w:r>
          </w:p>
        </w:tc>
        <w:tc>
          <w:tcPr>
            <w:tcW w:type="dxa" w:w="5112"/>
          </w:tcPr>
          <w:p>
            <w:r>
              <w:t>Compare predictions for the same leaf on both backgrounds; do not assume an error cause before observing it.</w:t>
            </w:r>
          </w:p>
        </w:tc>
      </w:tr>
    </w:tbl>
    <w:p>
      <w:r>
        <w:t>Match each pictured step to the supplied facts. This is a worked teaching case, not an independent assessment.</w:t>
      </w:r>
    </w:p>
    <w:p>
      <w:pPr>
        <w:spacing w:line="336" w:lineRule="auto" w:after="180"/>
      </w:pPr>
      <w:r>
        <w:rPr>
          <w:b w:val="0"/>
        </w:rPr>
        <w:t xml:space="preserve">Read the picture in order. 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the supplied background-following outputs</w:t>
      </w:r>
    </w:p>
    <w:p>
      <w:pPr>
        <w:pStyle w:val="ListBullet"/>
      </w:pPr>
      <w:r>
        <w:t>Change one thing: The unchanged model predicts spotted for both red-background classes and healthy for both grey-background classes.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15" name="Picture 15" descr="Original case: Compare predictions for the same leaf on both backgrounds; do not assume an error cause before observing it. Changed condition: The unchanged model predicts spotted for both red-background classes and healthy for both grey-background classes. Expected result: It fails on spotted/grey and healthy/red in the crossed audit. Reason: Those supplied predictions follow background rather than the intended leaf target."/>
            <wp:cNvGraphicFramePr>
              <a:graphicFrameLocks noChangeAspect="1"/>
            </wp:cNvGraphicFramePr>
            <a:graphic>
              <a:graphicData uri="http://schemas.openxmlformats.org/drawingml/2006/picture">
                <pic:pic>
                  <pic:nvPicPr>
                    <pic:cNvPr id="0" name="academy-story-ai-4-30-04.png"/>
                    <pic:cNvPicPr/>
                  </pic:nvPicPr>
                  <pic:blipFill>
                    <a:blip r:embed="rId18"/>
                    <a:stretch>
                      <a:fillRect/>
                    </a:stretch>
                  </pic:blipFill>
                  <pic:spPr>
                    <a:xfrm>
                      <a:off x="0" y="0"/>
                      <a:ext cx="5486400" cy="3041904"/>
                    </a:xfrm>
                    <a:prstGeom prst="rect"/>
                  </pic:spPr>
                </pic:pic>
              </a:graphicData>
            </a:graphic>
          </wp:inline>
        </w:drawing>
      </w:r>
    </w:p>
    <w:p>
      <w:pPr>
        <w:pStyle w:val="Heading2"/>
      </w:pPr>
      <w:r>
        <w:t>Explain fresh-evidence and representation limits</w:t>
      </w:r>
    </w:p>
    <w:p>
      <w:pPr>
        <w:pStyle w:val="ListBullet"/>
      </w:pPr>
      <w:r>
        <w:t>One controlled audit can reveal a shortcut in this toy setting without proving how every internal feature is represented.</w:t>
      </w:r>
    </w:p>
    <w:p>
      <w:pPr>
        <w:pStyle w:val="ListBullet"/>
      </w:pPr>
      <w:r>
        <w:t>Read the labelled picture: What fresh evidence is needed after adding crossed training data? Point to the relevant step in the picture, then write the changed result and the rule or evidence that supports it.</w:t>
      </w:r>
    </w:p>
    <w:p>
      <w:pPr>
        <w:pStyle w:val="Heading2"/>
      </w:pPr>
      <w:r>
        <w:t>Extension · Separate bright/dim error rates · reference / check after trying</w:t>
      </w:r>
    </w:p>
    <w:p>
      <w:pPr>
        <w:pStyle w:val="Heading3"/>
      </w:pPr>
      <w:r>
        <w:t>Distribution shift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Bright condition</w:t>
            </w:r>
          </w:p>
        </w:tc>
        <w:tc>
          <w:tcPr>
            <w:tcW w:type="dxa" w:w="3408"/>
          </w:tcPr>
          <w:p>
            <w:r>
              <w:t>2 errors of 20</w:t>
            </w:r>
          </w:p>
        </w:tc>
        <w:tc>
          <w:tcPr>
            <w:tcW w:type="dxa" w:w="3408"/>
          </w:tcPr>
          <w:p>
            <w:r>
              <w:t>10 percent error</w:t>
            </w:r>
          </w:p>
        </w:tc>
      </w:tr>
      <w:tr>
        <w:tc>
          <w:tcPr>
            <w:tcW w:type="dxa" w:w="3408"/>
          </w:tcPr>
          <w:p>
            <w:r>
              <w:t>Dim condition</w:t>
            </w:r>
          </w:p>
        </w:tc>
        <w:tc>
          <w:tcPr>
            <w:tcW w:type="dxa" w:w="3408"/>
          </w:tcPr>
          <w:p>
            <w:r>
              <w:t>6 errors of 20</w:t>
            </w:r>
          </w:p>
        </w:tc>
        <w:tc>
          <w:tcPr>
            <w:tcW w:type="dxa" w:w="3408"/>
          </w:tcPr>
          <w:p>
            <w:r>
              <w:t>30 percent error</w:t>
            </w:r>
          </w:p>
        </w:tc>
      </w:tr>
      <w:tr>
        <w:tc>
          <w:tcPr>
            <w:tcW w:type="dxa" w:w="3408"/>
          </w:tcPr>
          <w:p>
            <w:r>
              <w:t>Combined</w:t>
            </w:r>
          </w:p>
        </w:tc>
        <w:tc>
          <w:tcPr>
            <w:tcW w:type="dxa" w:w="3408"/>
          </w:tcPr>
          <w:p>
            <w:r>
              <w:t>8 errors of 40</w:t>
            </w:r>
          </w:p>
        </w:tc>
        <w:tc>
          <w:tcPr>
            <w:tcW w:type="dxa" w:w="3408"/>
          </w:tcPr>
          <w:p>
            <w:r>
              <w:t>20 percent error</w:t>
            </w:r>
          </w:p>
        </w:tc>
      </w:tr>
    </w:tbl>
    <w:p>
      <w:r>
        <w:t>The comparison identifies an observed weakness, not its cause. Check how images and labels were collected and whether other factors changed with lighting. An input shift can be detected before labels arrive, but performance cannot be measured from predictions alone.</w:t>
      </w:r>
    </w:p>
    <w:p>
      <w:pPr>
        <w:pStyle w:val="Heading3"/>
      </w:pPr>
      <w:r>
        <w:t>Why is 8/40 incomplete by itself?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capacity gap question · reference / check after trying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30: Improve Generalization"/>
            <wp:cNvGraphicFramePr>
              <a:graphicFrameLocks noChangeAspect="1"/>
            </wp:cNvGraphicFramePr>
            <a:graphic>
              <a:graphicData uri="http://schemas.openxmlformats.org/drawingml/2006/picture">
                <pic:pic>
                  <pic:nvPicPr>
                    <pic:cNvPr id="0" name="748af7370f78b11fde1af7762d6512f579b0b4aeffb5fc8a9d35069703f62b89.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 xml:space="preserve">STEP 1  </w:t>
      </w:r>
      <w:r>
        <w:rPr>
          <w:b/>
        </w:rPr>
        <w:t>Evidence</w:t>
      </w:r>
      <w:r>
        <w:rPr>
          <w:b w:val="0"/>
        </w:rPr>
        <w:t>: high train score, low validation score, largest gap in low light.</w:t>
      </w:r>
    </w:p>
    <w:p>
      <w:pPr>
        <w:spacing w:line="336" w:lineRule="auto" w:after="180"/>
      </w:pPr>
      <w:r>
        <w:rPr>
          <w:b w:val="0"/>
        </w:rPr>
        <w:t>STEP 2  Hypothesis combines complexity and missing low-light coverage; choose one cause to test first.</w:t>
      </w:r>
    </w:p>
    <w:p>
      <w:pPr>
        <w:spacing w:line="336" w:lineRule="auto" w:after="180"/>
      </w:pPr>
      <w:r>
        <w:rPr>
          <w:b w:val="0"/>
        </w:rPr>
        <w:t xml:space="preserve">STEP 3  Add representative low-light </w:t>
      </w:r>
      <w:r>
        <w:rPr>
          <w:b/>
        </w:rPr>
        <w:t>training</w:t>
      </w:r>
      <w:r>
        <w:rPr>
          <w:b w:val="0"/>
        </w:rPr>
        <w:t xml:space="preserve"> examples while freezing model settings.</w:t>
      </w:r>
    </w:p>
    <w:p>
      <w:pPr>
        <w:spacing w:line="336" w:lineRule="auto" w:after="180"/>
      </w:pPr>
      <w:r>
        <w:rPr>
          <w:b w:val="0"/>
        </w:rPr>
        <w:t>STEP 4  Rerun all validation cases; compare overall, error slice, subgroup gap, and regressions.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Apply the connected idea: Distribution shift</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Generalization</w:t>
      </w:r>
    </w:p>
    <w:p>
      <w:pPr>
        <w:pStyle w:val="Heading3"/>
      </w:pPr>
      <w:r>
        <w:t>The facts we will use</w:t>
      </w:r>
    </w:p>
    <w:p>
      <w:r>
        <w:drawing>
          <wp:inline xmlns:a="http://schemas.openxmlformats.org/drawingml/2006/main" xmlns:pic="http://schemas.openxmlformats.org/drawingml/2006/picture">
            <wp:extent cx="5486400" cy="5638800"/>
            <wp:docPr id="17" name="Picture 17"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20"/>
                    <a:stretch>
                      <a:fillRect/>
                    </a:stretch>
                  </pic:blipFill>
                  <pic:spPr>
                    <a:xfrm>
                      <a:off x="0" y="0"/>
                      <a:ext cx="5486400" cy="5638800"/>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Separate observed correlation,diagnostic outputs and a final claim</w:t>
      </w:r>
    </w:p>
    <w:p>
      <w:r>
        <w:t>State exactly what the controlled record establishes.</w:t>
      </w:r>
    </w:p>
    <w:p>
      <w:pPr>
        <w:pStyle w:val="Heading2"/>
      </w:pPr>
      <w:r>
        <w:t>Two complete claims to repair</w:t>
      </w:r>
    </w:p>
    <w:p>
      <w:pPr>
        <w:spacing w:line="336" w:lineRule="auto" w:after="180"/>
      </w:pPr>
      <w:r>
        <w:rPr>
          <w:b w:val="0"/>
        </w:rPr>
        <w:t>Repair claim: all spotted training photos used red backgrounds, so the model must rely only on red. The correlation alone does not establish that. In the supplied crossed audit, the same leaf changes prediction with background under the frozen V1 rule, which is specific diagnostic evidence. Repair claim: V2 gets4/4 views, so it is reliable on all plants.</w:t>
      </w:r>
    </w:p>
    <w:p>
      <w:pPr>
        <w:spacing w:line="336" w:lineRule="auto" w:after="180"/>
      </w:pPr>
      <w:r>
        <w:rPr>
          <w:b w:val="0"/>
        </w:rPr>
        <w:t>There are only 2 validation plants and this is inspected development evidence; new intended-use groups and reference-quality checks remain necessary.</w:t>
      </w:r>
    </w:p>
    <w:p>
      <w:pPr>
        <w:pStyle w:val="Heading2"/>
      </w:pPr>
      <w:r>
        <w:t>Extension · Versioning and unsupported-input response · reference / check after trying</w:t>
      </w:r>
    </w:p>
    <w:p>
      <w:pPr>
        <w:spacing w:line="336" w:lineRule="auto" w:after="180"/>
      </w:pPr>
      <w:r>
        <w:rPr>
          <w:b w:val="0"/>
        </w:rPr>
        <w:t>Do not normalize away a shift by silently changing pre</w:t>
      </w:r>
      <w:r>
        <w:rPr>
          <w:b/>
        </w:rPr>
        <w:t>process</w:t>
      </w:r>
      <w:r>
        <w:rPr>
          <w:b w:val="0"/>
        </w:rPr>
        <w:t xml:space="preserve">ing during evaluation. Treat a revised transformation or retrained model as a new version. Use fresh appropriate </w:t>
      </w:r>
      <w:r>
        <w:rPr>
          <w:b/>
        </w:rPr>
        <w:t>evidence</w:t>
      </w:r>
      <w:r>
        <w:rPr>
          <w:b w:val="0"/>
        </w:rPr>
        <w:t xml:space="preserve"> for its claims and retain earlier results.</w:t>
      </w:r>
    </w:p>
    <w:p>
      <w:pPr>
        <w:pStyle w:val="Heading3"/>
      </w:pPr>
      <w:r>
        <w:t>State a safe classroom response to inputs outside the supported range.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30"/>
            <wp:cNvGraphicFramePr>
              <a:graphicFrameLocks noChangeAspect="1"/>
            </wp:cNvGraphicFramePr>
            <a:graphic>
              <a:graphicData uri="http://schemas.openxmlformats.org/drawingml/2006/picture">
                <pic:pic>
                  <pic:nvPicPr>
                    <pic:cNvPr id="0" name="32dcb2d72e0f7e1f8ab8c25df2db0445268e3d0b8a5474c04ff9ded66e2ae70e.png"/>
                    <pic:cNvPicPr/>
                  </pic:nvPicPr>
                  <pic:blipFill>
                    <a:blip r:embed="rId21"/>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pPr>
      <w:r>
        <w:rPr>
          <w:b w:val="0"/>
        </w:rPr>
        <w:t>CLAIM TO CHALLENGE  Changing data, features, model, and threshold together is the fastest proof of improvement.</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 xml:space="preserve">A simpler model is not always better. If a flexible candidate has better valid </w:t>
      </w:r>
      <w:r>
        <w:rPr>
          <w:b/>
        </w:rPr>
        <w:t>evidence</w:t>
      </w:r>
      <w:r>
        <w:rPr>
          <w:b w:val="0"/>
        </w:rPr>
        <w:t xml:space="preserve"> under the declared rule, keep that </w:t>
      </w:r>
      <w:r>
        <w:rPr>
          <w:b/>
        </w:rPr>
        <w:t>evidence</w:t>
      </w:r>
      <w:r>
        <w:rPr>
          <w:b w:val="0"/>
        </w:rPr>
        <w:t xml:space="preserve"> visible.</w:t>
      </w:r>
    </w:p>
    <w:p>
      <w:pPr>
        <w:spacing w:line="336" w:lineRule="auto" w:after="180"/>
      </w:pPr>
      <w:r>
        <w:rPr>
          <w:b w:val="0"/>
        </w:rPr>
        <w:t xml:space="preserve">Model </w:t>
      </w:r>
      <w:r>
        <w:rPr>
          <w:b/>
        </w:rPr>
        <w:t>capacity</w:t>
      </w:r>
      <w:r>
        <w:rPr>
          <w:b w:val="0"/>
        </w:rPr>
        <w:t xml:space="preserve">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Distribution shift</w:t>
      </w:r>
    </w:p>
    <w:p>
      <w:pPr>
        <w:pStyle w:val="Heading1"/>
      </w:pPr>
      <w:r>
        <w:t>08. Practise explaining the controlled change with less help</w:t>
      </w:r>
    </w:p>
    <w:p>
      <w:r>
        <w:t>Report both the gain and the remaining evidence gaps.</w:t>
      </w:r>
    </w:p>
    <w:p>
      <w:pPr>
        <w:pStyle w:val="Heading2"/>
      </w:pPr>
      <w:r>
        <w:t>Current task and response</w:t>
      </w:r>
    </w:p>
    <w:p>
      <w:pPr>
        <w:pStyle w:val="ListBullet"/>
      </w:pPr>
      <w:r>
        <w:t>For the complete T1–T8 and P1/P2 fixture, explain V1 and V2 candidate training errors, chosen feature and every validation prediction. Report both view and plant counts. State what was held fixed, what changed and why 4/4 development views do not prove general reliability.</w:t>
      </w:r>
    </w:p>
    <w:p>
      <w:pPr>
        <w:pStyle w:val="Heading3"/>
      </w:pPr>
      <w:r>
        <w:t>My controlled-improvement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State pictured fresh-evidence needs</w:t>
      </w:r>
    </w:p>
    <w:p>
      <w:pPr>
        <w:pStyle w:val="ListBullet"/>
      </w:pPr>
      <w:r>
        <w:t>What fresh evidence is needed after adding crossed training data?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Extension · Declared shift fallback · reference / check after trying</w:t>
      </w:r>
    </w:p>
    <w:p>
      <w:pPr>
        <w:spacing w:line="336" w:lineRule="auto" w:after="180"/>
      </w:pPr>
      <w:r>
        <w:rPr>
          <w:b w:val="0"/>
        </w:rPr>
        <w:t xml:space="preserve">For a supervised classroom prototype, define a review trigger before use, such as a new unsupported </w:t>
      </w:r>
      <w:r>
        <w:rPr>
          <w:b/>
        </w:rPr>
        <w:t>input</w:t>
      </w:r>
      <w:r>
        <w:rPr>
          <w:b w:val="0"/>
        </w:rPr>
        <w:t xml:space="preserve"> range or a documented increase in labelled error.</w:t>
      </w:r>
    </w:p>
    <w:p>
      <w:pPr>
        <w:spacing w:line="336" w:lineRule="auto" w:after="180"/>
      </w:pPr>
      <w:r>
        <w:rPr>
          <w:b w:val="0"/>
        </w:rPr>
        <w:t xml:space="preserve">Pause the affected use, provide a human or non-model </w:t>
      </w:r>
      <w:r>
        <w:rPr>
          <w:b/>
        </w:rPr>
        <w:t>fallback</w:t>
      </w:r>
      <w:r>
        <w:rPr>
          <w:b w:val="0"/>
        </w:rPr>
        <w:t xml:space="preserve">, and investigate with new development </w:t>
      </w:r>
      <w:r>
        <w:rPr>
          <w:b/>
        </w:rPr>
        <w:t>evidence</w:t>
      </w:r>
      <w:r>
        <w:rPr>
          <w:b w:val="0"/>
        </w:rPr>
        <w:t>. Version any revision.</w:t>
      </w:r>
    </w:p>
    <w:p>
      <w:pPr>
        <w:pStyle w:val="Heading2"/>
      </w:pPr>
      <w:r>
        <w:t>Review · Earlier capacity practice · reference / check after trying</w:t>
      </w:r>
    </w:p>
    <w:p>
      <w:pPr>
        <w:spacing w:line="336" w:lineRule="auto" w:after="180"/>
      </w:pPr>
      <w:r>
        <w:rPr>
          <w:b w:val="0"/>
        </w:rPr>
        <w:t xml:space="preserve">Change one development factor at a time: simplify the candidate, improve data coverage or adjust a declared regularization setting. Refit on </w:t>
      </w:r>
      <w:r>
        <w:rPr>
          <w:b/>
        </w:rPr>
        <w:t>training</w:t>
      </w:r>
      <w:r>
        <w:rPr>
          <w:b w:val="0"/>
        </w:rPr>
        <w:t xml:space="preserve"> and compare on validation.</w:t>
      </w:r>
    </w:p>
    <w:p>
      <w:pPr>
        <w:spacing w:line="336" w:lineRule="auto" w:after="180"/>
      </w:pPr>
      <w:r>
        <w:rPr>
          <w:b w:val="0"/>
        </w:rPr>
        <w:t>Do not remove difficult valid examples or repeatedly search the test for a favorable result.</w:t>
      </w:r>
    </w:p>
    <w:p>
      <w:pPr>
        <w:spacing w:line="336" w:lineRule="auto" w:after="180"/>
      </w:pPr>
      <w:r>
        <w:rPr>
          <w:b w:val="0"/>
        </w:rPr>
        <w:t>Use workbook W2 for the connected example “</w:t>
      </w:r>
      <w:r>
        <w:rPr>
          <w:b/>
        </w:rPr>
        <w:t>Overfitting</w:t>
      </w:r>
      <w:r>
        <w:rPr>
          <w:b w:val="0"/>
        </w:rPr>
        <w:t xml:space="preserve"> and model </w:t>
      </w:r>
      <w:r>
        <w:rPr>
          <w:b/>
        </w:rPr>
        <w:t>capacity</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2"/>
      </w:pPr>
      <w:r>
        <w:t>Extension · Earlier shift practice · reference / check after trying</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final answer is enough</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Apply the connected idea: Distribution shift</w:t>
      </w:r>
    </w:p>
    <w:p>
      <w:pPr>
        <w:pStyle w:val="Heading3"/>
      </w:pPr>
      <w:r>
        <w:t>Practise with less help: Interpret a gap</w:t>
      </w:r>
    </w:p>
    <w:p>
      <w:pPr>
        <w:pStyle w:val="Heading3"/>
      </w:pPr>
      <w:r>
        <w:t>Check your reasoning</w:t>
      </w:r>
    </w:p>
    <w:p>
      <w:pPr>
        <w:pStyle w:val="Heading3"/>
      </w:pPr>
      <w:r>
        <w:t>Practise the connected topic: Distribution shift</w:t>
      </w:r>
    </w:p>
    <w:p>
      <w:pPr>
        <w:pStyle w:val="Heading3"/>
      </w:pPr>
      <w:r>
        <w:t>Explain the picture</w:t>
      </w:r>
    </w:p>
    <w:p>
      <w:pPr>
        <w:pStyle w:val="Heading1"/>
      </w:pPr>
      <w:r>
        <w:t>09. Run one complete revision and plan three other targeted repairs</w:t>
      </w:r>
    </w:p>
    <w:p>
      <w:r>
        <w:t>The lesson supplies the data and executable learner for the promised one-change trial.</w:t>
      </w:r>
    </w:p>
    <w:p>
      <w:pPr>
        <w:pStyle w:val="Heading2"/>
      </w:pPr>
      <w:r>
        <w:t>Four complete evidence patterns and targeted plans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Repair Planner evidence pattern</w:t>
            </w:r>
          </w:p>
        </w:tc>
        <w:tc>
          <w:tcPr>
            <w:tcW w:type="dxa" w:w="5112"/>
          </w:tcPr>
          <w:p>
            <w:r>
              <w:t>One targeted next change/test, with its limit</w:t>
            </w:r>
          </w:p>
        </w:tc>
      </w:tr>
      <w:tr>
        <w:tc>
          <w:tcPr>
            <w:tcW w:type="dxa" w:w="5112"/>
          </w:tcPr>
          <w:p>
            <w:r>
              <w:t>1 Original T1–T4 class/background correlation; frozen V1 changes same-leaf outputs across backgrounds</w:t>
            </w:r>
          </w:p>
        </w:tc>
        <w:tc>
          <w:tcPr>
            <w:tcW w:type="dxa" w:w="5112"/>
          </w:tcPr>
          <w:p>
            <w:r>
              <w:t>Add the supplied crossed T5–T8 training conditions with learner/settings fixed, then compare on unchanged development P1/P2. Only this toy mechanism and inspected cases are demonstrated.</w:t>
            </w:r>
          </w:p>
        </w:tc>
      </w:tr>
      <w:tr>
        <w:tc>
          <w:tcPr>
            <w:tcW w:type="dxa" w:w="5112"/>
          </w:tcPr>
          <w:p>
            <w:r>
              <w:t>2 Supplied model training 100%, validation 60%, with conditions and labels not fully documented</w:t>
            </w:r>
          </w:p>
        </w:tc>
        <w:tc>
          <w:tcPr>
            <w:tcW w:type="dxa" w:w="5112"/>
          </w:tcPr>
          <w:p>
            <w:r>
              <w:t>Audit source/label/split differences before attributing the gap to capacity; then compare one simpler setting under a fixed protocol. No cause is proved by the two percentages.</w:t>
            </w:r>
          </w:p>
        </w:tc>
      </w:tr>
      <w:tr>
        <w:tc>
          <w:tcPr>
            <w:tcW w:type="dxa" w:w="5112"/>
          </w:tcPr>
          <w:p>
            <w:r>
              <w:t>3 Declared label rule says touching counts positive, but 5of10 checked development labels treated touching as negative</w:t>
            </w:r>
          </w:p>
        </w:tc>
        <w:tc>
          <w:tcPr>
            <w:tcW w:type="dxa" w:w="5112"/>
          </w:tcPr>
          <w:p>
            <w:r>
              <w:t>Review evidence and annotation policy, version justified corrections, refit on corrected training and compare every candidate on the same reviewed validation references. Do not choose labels to match a favored model.</w:t>
            </w:r>
          </w:p>
        </w:tc>
      </w:tr>
      <w:tr>
        <w:tc>
          <w:tcPr>
            <w:tcW w:type="dxa" w:w="5112"/>
          </w:tcPr>
          <w:p>
            <w:r>
              <w:t>4 A candidate feature is the reviewer’s final decision recorded after prediction time</w:t>
            </w:r>
          </w:p>
        </w:tc>
        <w:tc>
          <w:tcPr>
            <w:tcW w:type="dxa" w:w="5112"/>
          </w:tcPr>
          <w:p>
            <w:r>
              <w:t>Remove the unavailable answer-derived input and refit under a valid prediction-time contract; retain the earlier leaking result as invalid evidence, not a baseline improvement target.</w:t>
            </w:r>
          </w:p>
        </w:tc>
      </w:tr>
    </w:tbl>
    <w:p>
      <w:pPr>
        <w:pStyle w:val="Heading2"/>
      </w:pPr>
      <w:r>
        <w:t>Normal,tied-fit,missing-input and changed-cohort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trial probe</w:t>
            </w:r>
          </w:p>
        </w:tc>
        <w:tc>
          <w:tcPr>
            <w:tcW w:type="dxa" w:w="5112"/>
          </w:tcPr>
          <w:p>
            <w:r>
              <w:t>Expected bounded check</w:t>
            </w:r>
          </w:p>
        </w:tc>
      </w:tr>
      <w:tr>
        <w:tc>
          <w:tcPr>
            <w:tcW w:type="dxa" w:w="5112"/>
          </w:tcPr>
          <w:p>
            <w:r>
              <w:t>Normal original/crossed training versions</w:t>
            </w:r>
          </w:p>
        </w:tc>
        <w:tc>
          <w:tcPr>
            <w:tcW w:type="dxa" w:w="5112"/>
          </w:tcPr>
          <w:p>
            <w:r>
              <w:t>V1 choosesbackground; V2 choosesmarker; validation 2/4→4/4 views, 2 plants.</w:t>
            </w:r>
          </w:p>
        </w:tc>
      </w:tr>
      <w:tr>
        <w:tc>
          <w:tcPr>
            <w:tcW w:type="dxa" w:w="5112"/>
          </w:tcPr>
          <w:p>
            <w:r>
              <w:t>Boundary training-candidate tie on original data</w:t>
            </w:r>
          </w:p>
        </w:tc>
        <w:tc>
          <w:tcPr>
            <w:tcW w:type="dxa" w:w="5112"/>
          </w:tcPr>
          <w:p>
            <w:r>
              <w:t>Both zero mistakes; predeclared background-first policy decides, not validation labels.</w:t>
            </w:r>
          </w:p>
        </w:tc>
      </w:tr>
      <w:tr>
        <w:tc>
          <w:tcPr>
            <w:tcW w:type="dxa" w:w="5112"/>
          </w:tcPr>
          <w:p>
            <w:r>
              <w:t>Missing marker on proposed new query</w:t>
            </w:r>
          </w:p>
        </w:tc>
        <w:tc>
          <w:tcPr>
            <w:tcW w:type="dxa" w:w="5112"/>
          </w:tcPr>
          <w:p>
            <w:r>
              <w:t>Violates this binary observed-input contract; request/review, not invented 0.</w:t>
            </w:r>
          </w:p>
        </w:tc>
      </w:tr>
      <w:tr>
        <w:tc>
          <w:tcPr>
            <w:tcW w:type="dxa" w:w="5112"/>
          </w:tcPr>
          <w:p>
            <w:r>
              <w:t>Changed validation plants or background at the same time as the model revision</w:t>
            </w:r>
          </w:p>
        </w:tc>
        <w:tc>
          <w:tcPr>
            <w:tcW w:type="dxa" w:w="5112"/>
          </w:tcPr>
          <w:p>
            <w:r>
              <w:t>Record changed cohort/protocol; do not attribute the entire difference to the intended training addition.</w:t>
            </w:r>
          </w:p>
        </w:tc>
      </w:tr>
    </w:tbl>
    <w:p>
      <w:pPr>
        <w:pStyle w:val="Heading2"/>
      </w:pPr>
      <w:r>
        <w:t>Match,run or trace,and bound the conclusion</w:t>
      </w:r>
    </w:p>
    <w:p>
      <w:pPr>
        <w:pStyle w:val="ListNumber"/>
      </w:pPr>
      <w:r>
        <w:t>Repair Planner: match all four supplied evidence patterns to one justified next test and say what competing explanation remains. Execute or trace the complete T/Vtrial as the one implemented training-data change:predict candidate errors and all outputs first, preserve every old/new result, and report two plants rather than four independent plants. The literal label 1 means toy spotted; do not infer disease diagnosis. No new final-evaluation cases or results are supplied. Keep the selected blue/white background investigation for an uncoached first design attempt.</w:t>
      </w:r>
    </w:p>
    <w:p>
      <w:pPr>
        <w:pStyle w:val="Heading2"/>
      </w:pPr>
      <w:r>
        <w:t>Keep the evidence ledger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30"/>
            <wp:cNvGraphicFramePr>
              <a:graphicFrameLocks noChangeAspect="1"/>
            </wp:cNvGraphicFramePr>
            <a:graphic>
              <a:graphicData uri="http://schemas.openxmlformats.org/drawingml/2006/picture">
                <pic:pic>
                  <pic:nvPicPr>
                    <pic:cNvPr id="0" name="44473c8915adf5235d6ab04dd0dbf37cdcc79653f61c8c68a7ef8c74f480e87f.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Repair Planner: match four </w:t>
      </w:r>
      <w:r>
        <w:rPr>
          <w:b/>
        </w:rPr>
        <w:t>evidence</w:t>
      </w:r>
      <w:r>
        <w:rPr>
          <w:b w:val="0"/>
        </w:rPr>
        <w:t xml:space="preserve"> patterns to targeted changes, run one change, and explain what the result does not prove.</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design a fresh background-generalization investigation</w:t>
      </w:r>
    </w:p>
    <w:p>
      <w:r>
        <w:t>Keep diagnosis,development repair and final evidence as separate stages.</w:t>
      </w:r>
    </w:p>
    <w:p>
      <w:pPr>
        <w:pStyle w:val="Heading2"/>
      </w:pPr>
      <w:r>
        <w:t>Complete independent scenario and scope</w:t>
      </w:r>
    </w:p>
    <w:p>
      <w:pPr>
        <w:spacing w:line="336" w:lineRule="auto" w:after="180"/>
      </w:pPr>
      <w:r>
        <w:rPr>
          <w:b w:val="0"/>
        </w:rPr>
        <w:t xml:space="preserve">Spotted leaves have blue backgrounds and healthy leaves white backgrounds in </w:t>
      </w:r>
      <w:r>
        <w:rPr>
          <w:b/>
        </w:rPr>
        <w:t>training</w:t>
      </w:r>
      <w:r>
        <w:rPr>
          <w:b w:val="0"/>
        </w:rPr>
        <w:t>. Design a generalisation investigation with fresh evaluation.</w:t>
      </w:r>
    </w:p>
    <w:p>
      <w:pPr>
        <w:spacing w:line="336" w:lineRule="auto" w:after="180"/>
      </w:pPr>
      <w:r>
        <w:rPr>
          <w:b w:val="0"/>
        </w:rPr>
        <w:t>This selected design task uses blue/white training backgrounds, not the completed red/grey toy trial. The training correlation alone does not prove reliance on background. Plan same-leaf crossed-background diagnostics on development sources, one justified training revision, and a separate fresh grouped final evaluation after choices are frozen.</w:t>
      </w:r>
    </w:p>
    <w:p>
      <w:pPr>
        <w:spacing w:line="336" w:lineRule="auto" w:after="180"/>
      </w:pPr>
      <w:r>
        <w:rPr>
          <w:b w:val="0"/>
        </w:rPr>
        <w:t>No observed blue/white predictions, benefit or final metrics are supplied; record them as proposed rather than invent results.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30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team proposes more representative </w:t>
      </w:r>
      <w:r>
        <w:rPr>
          <w:b/>
        </w:rPr>
        <w:t>training</w:t>
      </w:r>
      <w:r>
        <w:rPr>
          <w:b w:val="0"/>
        </w:rPr>
        <w:t xml:space="preserve"> examples and a simpler model. How should it compare changes while protecting the final test?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Improve Plant Classifier with one approved change and a full before/after </w:t>
      </w:r>
      <w:r>
        <w:rPr>
          <w:b/>
        </w:rPr>
        <w:t>evidence</w:t>
      </w:r>
      <w:r>
        <w:rPr>
          <w:b w:val="0"/>
        </w:rPr>
        <w:t xml:space="preserve"> table.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All spotted </w:t>
      </w:r>
      <w:r>
        <w:rPr>
          <w:b/>
        </w:rPr>
        <w:t>training</w:t>
      </w:r>
      <w:r>
        <w:rPr>
          <w:b w:val="0"/>
        </w:rPr>
        <w:t xml:space="preserve"> leaves use black backgrounds. Propose a collection and comparison that tests the background shortcut without tuning on final test examples.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 repair linked to a specific uncertainty</w:t>
      </w:r>
    </w:p>
    <w:p>
      <w:r>
        <w:t>A report should name the controlled factors as well as the improved score.</w:t>
      </w:r>
    </w:p>
    <w:p>
      <w:pPr>
        <w:pStyle w:val="Heading2"/>
      </w:pPr>
      <w:r>
        <w:t>Project artifact and evidence</w:t>
      </w:r>
    </w:p>
    <w:p>
      <w:pPr>
        <w:spacing w:line="336" w:lineRule="auto" w:after="180"/>
      </w:pPr>
      <w:r>
        <w:rPr>
          <w:b w:val="0"/>
        </w:rPr>
        <w:t xml:space="preserve">THIS WEEK'S CHECKPOINT  Improve Plant Classifier with one approved change and a full before/after </w:t>
      </w:r>
      <w:r>
        <w:rPr>
          <w:b/>
        </w:rPr>
        <w:t>evidence</w:t>
      </w:r>
      <w:r>
        <w:rPr>
          <w:b w:val="0"/>
        </w:rPr>
        <w:t xml:space="preserve"> table.</w:t>
      </w:r>
    </w:p>
    <w:p>
      <w:pPr>
        <w:spacing w:line="336" w:lineRule="auto" w:after="180"/>
      </w:pPr>
      <w:r>
        <w:rPr>
          <w:b w:val="0"/>
        </w:rPr>
        <w:t>Save the exact hypothesis, data additions or correction, unchanged settings, source-group membership and full before/after outputs. Preserve all gains and regressions; keep missing/unsupported inputs and fallback policy visible. A targeted change is a development experiment, not approval for general use.</w:t>
      </w:r>
    </w:p>
    <w:p>
      <w:pPr>
        <w:spacing w:line="336" w:lineRule="auto" w:after="180"/>
      </w:pPr>
      <w:r>
        <w:rPr>
          <w:b w:val="0"/>
        </w:rPr>
        <w:t>Freeze the revised system before a later fresh final comparison and retain the history of which cases informed development.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Limits,uncertainty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30"/>
            <wp:cNvGraphicFramePr>
              <a:graphicFrameLocks noChangeAspect="1"/>
            </wp:cNvGraphicFramePr>
            <a:graphic>
              <a:graphicData uri="http://schemas.openxmlformats.org/drawingml/2006/picture">
                <pic:pic>
                  <pic:nvPicPr>
                    <pic:cNvPr id="0" name="b92b4b2a3452d2ec62c2db3ab6b4e52abcb72e0e954474f499a8c589b57a852f.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one changed factor and the evidence still missing</w:t>
      </w:r>
    </w:p>
    <w:p>
      <w:r>
        <w:t>Explain why a convincing toy repair remains a bounded development result.</w:t>
      </w:r>
    </w:p>
    <w:p>
      <w:pPr>
        <w:pStyle w:val="Heading2"/>
      </w:pPr>
      <w:r>
        <w:t>Retrieve and explain</w:t>
      </w:r>
    </w:p>
    <w:p>
      <w:pPr>
        <w:pStyle w:val="ListBullet"/>
      </w:pPr>
      <w:r>
        <w:t>Close your notes. Explain this goal in your own words: Compare training and validation evidence for model 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generalization</w:t>
            </w:r>
          </w:p>
        </w:tc>
        <w:tc>
          <w:tcPr>
            <w:tcW w:type="dxa" w:w="3408"/>
          </w:tcPr>
          <w:p>
            <w:r>
              <w:t>performance beyond training examples</w:t>
            </w:r>
          </w:p>
        </w:tc>
        <w:tc>
          <w:tcPr>
            <w:tcW w:type="dxa" w:w="3408"/>
          </w:tcPr>
          <w:p>
            <w:r/>
          </w:p>
        </w:tc>
      </w:tr>
      <w:tr>
        <w:tc>
          <w:tcPr>
            <w:tcW w:type="dxa" w:w="3408"/>
          </w:tcPr>
          <w:p>
            <w:r>
              <w:t>controlled change</w:t>
            </w:r>
          </w:p>
        </w:tc>
        <w:tc>
          <w:tcPr>
            <w:tcW w:type="dxa" w:w="3408"/>
          </w:tcPr>
          <w:p>
            <w:r>
              <w:t>one planned modification</w:t>
            </w:r>
          </w:p>
        </w:tc>
        <w:tc>
          <w:tcPr>
            <w:tcW w:type="dxa" w:w="3408"/>
          </w:tcPr>
          <w:p>
            <w:r/>
          </w:p>
        </w:tc>
      </w:tr>
      <w:tr>
        <w:tc>
          <w:tcPr>
            <w:tcW w:type="dxa" w:w="3408"/>
          </w:tcPr>
          <w:p>
            <w:r>
              <w:t>ablation</w:t>
            </w:r>
          </w:p>
        </w:tc>
        <w:tc>
          <w:tcPr>
            <w:tcW w:type="dxa" w:w="3408"/>
          </w:tcPr>
          <w:p>
            <w:r>
              <w:t>remove one element to measure its effect</w:t>
            </w:r>
          </w:p>
        </w:tc>
        <w:tc>
          <w:tcPr>
            <w:tcW w:type="dxa" w:w="3408"/>
          </w:tcPr>
          <w:p>
            <w:r/>
          </w:p>
        </w:tc>
      </w:tr>
      <w:tr>
        <w:tc>
          <w:tcPr>
            <w:tcW w:type="dxa" w:w="3408"/>
          </w:tcPr>
          <w:p>
            <w:r>
              <w:t>regression test</w:t>
            </w:r>
          </w:p>
        </w:tc>
        <w:tc>
          <w:tcPr>
            <w:tcW w:type="dxa" w:w="3408"/>
          </w:tcPr>
          <w:p>
            <w:r>
              <w:t>protect previously passing behavior</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2"/>
      </w:pPr>
      <w:r>
        <w:t>Extension vocabulary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Distribution shift</w:t>
            </w:r>
          </w:p>
        </w:tc>
        <w:tc>
          <w:tcPr>
            <w:tcW w:type="dxa" w:w="5112"/>
          </w:tcPr>
          <w:p>
            <w:r>
              <w:t>A change in the data-generating conditions</w:t>
            </w:r>
          </w:p>
        </w:tc>
      </w:tr>
      <w:tr>
        <w:tc>
          <w:tcPr>
            <w:tcW w:type="dxa" w:w="5112"/>
          </w:tcPr>
          <w:p>
            <w:r>
              <w:t>Monitoring</w:t>
            </w:r>
          </w:p>
        </w:tc>
        <w:tc>
          <w:tcPr>
            <w:tcW w:type="dxa" w:w="5112"/>
          </w:tcPr>
          <w:p>
            <w:r>
              <w:t>Repeated checks of inputs, outputs and later outcomes</w:t>
            </w:r>
          </w:p>
        </w:tc>
      </w:tr>
      <w:tr>
        <w:tc>
          <w:tcPr>
            <w:tcW w:type="dxa" w:w="5112"/>
          </w:tcPr>
          <w:p>
            <w:r>
              <w:t>Reference labels</w:t>
            </w:r>
          </w:p>
        </w:tc>
        <w:tc>
          <w:tcPr>
            <w:tcW w:type="dxa" w:w="5112"/>
          </w:tcPr>
          <w:p>
            <w:r>
              <w:t>The labels used to evaluate predictions</w:t>
            </w:r>
          </w:p>
        </w:tc>
      </w:tr>
      <w:tr>
        <w:tc>
          <w:tcPr>
            <w:tcW w:type="dxa" w:w="5112"/>
          </w:tcPr>
          <w:p>
            <w:r>
              <w:t>Fallback</w:t>
            </w:r>
          </w:p>
        </w:tc>
        <w:tc>
          <w:tcPr>
            <w:tcW w:type="dxa" w:w="5112"/>
          </w:tcPr>
          <w:p>
            <w:r>
              <w:t>A planned alternative when the model is unsuitable</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generalization, performance beyond training examples"/>
            <wp:cNvGraphicFramePr>
              <a:graphicFrameLocks noChangeAspect="1"/>
            </wp:cNvGraphicFramePr>
            <a:graphic>
              <a:graphicData uri="http://schemas.openxmlformats.org/drawingml/2006/picture">
                <pic:pic>
                  <pic:nvPicPr>
                    <pic:cNvPr id="0" name="5cf4906635379e8d9fc2a35bcb3c6cc7b6825ddab28b403e9716d9e53c5452a2.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controlled change, one planned modification"/>
            <wp:cNvGraphicFramePr>
              <a:graphicFrameLocks noChangeAspect="1"/>
            </wp:cNvGraphicFramePr>
            <a:graphic>
              <a:graphicData uri="http://schemas.openxmlformats.org/drawingml/2006/picture">
                <pic:pic>
                  <pic:nvPicPr>
                    <pic:cNvPr id="0" name="af01ded92596452997e4f9c0bfdce5c10d39c6be7e26bb1ea66ff4551e5e90eb.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ablation, remove one element to measure its effect"/>
            <wp:cNvGraphicFramePr>
              <a:graphicFrameLocks noChangeAspect="1"/>
            </wp:cNvGraphicFramePr>
            <a:graphic>
              <a:graphicData uri="http://schemas.openxmlformats.org/drawingml/2006/picture">
                <pic:pic>
                  <pic:nvPicPr>
                    <pic:cNvPr id="0" name="a1491c3df5fd4e3bfc2c1948133a4797b305ab374505395b9919a860352a1278.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regression test, protect previously passing behavior"/>
            <wp:cNvGraphicFramePr>
              <a:graphicFrameLocks noChangeAspect="1"/>
            </wp:cNvGraphicFramePr>
            <a:graphic>
              <a:graphicData uri="http://schemas.openxmlformats.org/drawingml/2006/picture">
                <pic:pic>
                  <pic:nvPicPr>
                    <pic:cNvPr id="0" name="5733a2595b227aebef22cd1fe5f51c376ca36519a04e438e9b5ffd49d07d3e7c.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MISCONCEPTION TO REPAIR  Changing data, features, model, and threshold together is the fastest proof of improvement.</w:t>
      </w:r>
    </w:p>
    <w:p>
      <w:pPr>
        <w:spacing w:line="336" w:lineRule="auto" w:after="180"/>
      </w:pPr>
      <w:r>
        <w:rPr>
          <w:b w:val="0"/>
        </w:rPr>
        <w:t>Repair the claim using a definition, calculation, or test record:</w:t>
      </w:r>
    </w:p>
    <w:p>
      <w:pPr>
        <w:pStyle w:val="Heading3"/>
      </w:pPr>
      <w:r>
        <w:t>Words used in the closer explanation</w:t>
      </w:r>
    </w:p>
    <w:p>
      <w:pPr>
        <w:pStyle w:val="Heading3"/>
      </w:pPr>
      <w:r>
        <w:t>Terms for Distribution shift</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generalization, controlled change, ablation, regression test.</w:t>
      </w:r>
    </w:p>
    <w:p>
      <w:pPr>
        <w:pStyle w:val="ListBullet"/>
      </w:pPr>
      <w:r>
        <w:t>CALCULATE  Reproduce the worked evidence with units and denominator.</w:t>
      </w:r>
    </w:p>
    <w:p>
      <w:pPr>
        <w:pStyle w:val="ListBullet"/>
      </w:pPr>
      <w:r>
        <w:t>TRACE  Explain the data, code or decision path.</w:t>
      </w:r>
    </w:p>
    <w:p>
      <w:pPr>
        <w:pStyle w:val="ListBullet"/>
      </w:pPr>
      <w:r>
        <w:t>DIAGNOSE  Changing data, features, model, and threshold together is the fastest proof of improvement.</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new blue/white background investigation design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30"/>
            <wp:cNvGraphicFramePr>
              <a:graphicFrameLocks noChangeAspect="1"/>
            </wp:cNvGraphicFramePr>
            <a:graphic>
              <a:graphicData uri="http://schemas.openxmlformats.org/drawingml/2006/picture">
                <pic:pic>
                  <pic:nvPicPr>
                    <pic:cNvPr id="0" name="eca2ec0115db5a931c904adab02ffe6ed7e355399475be26ca673481b81a1a94.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REQUIRED PROOF  Choose one controlled repair and rerun the same evaluation.</w:t>
      </w:r>
    </w:p>
    <w:p>
      <w:pPr>
        <w:spacing w:line="336" w:lineRule="auto" w:after="180"/>
      </w:pPr>
      <w:r>
        <w:rPr>
          <w:b w:val="0"/>
        </w:rPr>
        <w:t xml:space="preserve">NEXT BRIDGE  Carry the experiment </w:t>
      </w:r>
      <w:r>
        <w:rPr>
          <w:b/>
        </w:rPr>
        <w:t>evidence</w:t>
      </w:r>
      <w:r>
        <w:rPr>
          <w:b w:val="0"/>
        </w:rPr>
        <w:t xml:space="preserve"> into: Subgroup Performance.</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A classifier relies on tray colour; new trays reduce performance.</w:t>
      </w:r>
    </w:p>
    <w:p>
      <w:pPr>
        <w:spacing w:line="336" w:lineRule="auto" w:after="180"/>
      </w:pPr>
      <w:r>
        <w:rPr>
          <w:b w:val="0"/>
        </w:rPr>
        <w:t>Propose controlled improvement.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Reduce the shortcut and add representative variation; compare on fixed validation cases including new colours. Change one planned factor.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Observed shortcut</w:t>
            </w:r>
          </w:p>
        </w:tc>
        <w:tc>
          <w:tcPr>
            <w:tcW w:type="dxa" w:w="5112"/>
          </w:tcPr>
          <w:p>
            <w:r>
              <w:t>Tray colour tracks label</w:t>
            </w:r>
          </w:p>
        </w:tc>
      </w:tr>
      <w:tr>
        <w:tc>
          <w:tcPr>
            <w:tcW w:type="dxa" w:w="5112"/>
          </w:tcPr>
          <w:p>
            <w:r>
              <w:t>Changed condition</w:t>
            </w:r>
          </w:p>
        </w:tc>
        <w:tc>
          <w:tcPr>
            <w:tcW w:type="dxa" w:w="5112"/>
          </w:tcPr>
          <w:p>
            <w:r>
              <w:t>New trays reduce performance</w:t>
            </w:r>
          </w:p>
        </w:tc>
      </w:tr>
      <w:tr>
        <w:tc>
          <w:tcPr>
            <w:tcW w:type="dxa" w:w="5112"/>
          </w:tcPr>
          <w:p>
            <w:r>
              <w:t>Revision</w:t>
            </w:r>
          </w:p>
        </w:tc>
        <w:tc>
          <w:tcPr>
            <w:tcW w:type="dxa" w:w="5112"/>
          </w:tcPr>
          <w:p>
            <w:r>
              <w:t>Reduce shortcut and add relevant variation</w:t>
            </w:r>
          </w:p>
        </w:tc>
      </w:tr>
      <w:tr>
        <w:tc>
          <w:tcPr>
            <w:tcW w:type="dxa" w:w="5112"/>
          </w:tcPr>
          <w:p>
            <w:r>
              <w:t>Comparison</w:t>
            </w:r>
          </w:p>
        </w:tc>
        <w:tc>
          <w:tcPr>
            <w:tcW w:type="dxa" w:w="5112"/>
          </w:tcPr>
          <w:p>
            <w:r>
              <w:t>Same validation conditions and slices</w:t>
            </w:r>
          </w:p>
        </w:tc>
      </w:tr>
    </w:tbl>
    <w:p>
      <w:pPr>
        <w:pStyle w:val="Heading2"/>
      </w:pPr>
      <w:r>
        <w:t>Earlier wording, alternatives and picture transcripts · reference / check after trying</w:t>
      </w:r>
    </w:p>
    <w:p>
      <w:pPr>
        <w:pStyle w:val="Heading3"/>
      </w:pPr>
      <w:r>
        <w:t>Week 30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Repair a background shortcut deliberately</w:t>
      </w:r>
    </w:p>
    <w:p>
      <w:pPr>
        <w:spacing w:line="336" w:lineRule="auto" w:after="180"/>
      </w:pPr>
      <w:r>
        <w:rPr>
          <w:b w:val="0"/>
        </w:rPr>
        <w:t>A classifier relies on tray colour; new trays reduce performance.</w:t>
      </w:r>
    </w:p>
    <w:p>
      <w:pPr>
        <w:spacing w:line="336" w:lineRule="auto" w:after="180"/>
      </w:pPr>
      <w:r>
        <w:rPr>
          <w:b w:val="0"/>
        </w:rPr>
        <w:t>Propose controlled improvement.</w:t>
      </w:r>
    </w:p>
    <w:p>
      <w:pPr>
        <w:spacing w:line="336" w:lineRule="auto" w:after="180"/>
      </w:pPr>
      <w:r>
        <w:rPr>
          <w:b w:val="0"/>
        </w:rPr>
        <w:t>Reduce the shortcut and add representative variation; compare on fixed validation cases including new colours. Change one planned factor.</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Test whether a plant model follows the leaf or a convenient background shortcut.</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Test whether a plant model follows the leaf or a convenient background shortcut.</w:t>
      </w:r>
    </w:p>
    <w:p>
      <w:pPr>
        <w:pStyle w:val="Heading3"/>
      </w:pPr>
      <w:r>
        <w:t>Practice 1: explain the deciding evidence</w:t>
      </w:r>
    </w:p>
    <w:p>
      <w:pPr>
        <w:pStyle w:val="ListBullet"/>
      </w:pPr>
      <w:r>
        <w:t>Which labelled step matches this detail? Compare predictions for the same leaf on both backgrounds; do not assume an error cause before observing it.</w:t>
      </w:r>
    </w:p>
    <w:p>
      <w:pPr>
        <w:pStyle w:val="ListBullet"/>
      </w:pPr>
      <w:r>
        <w:t>1. Notice correlation</w:t>
      </w:r>
    </w:p>
    <w:p>
      <w:pPr>
        <w:pStyle w:val="ListBullet"/>
      </w:pPr>
      <w:r>
        <w:t>2. Design crossed cases</w:t>
      </w:r>
    </w:p>
    <w:p>
      <w:pPr>
        <w:pStyle w:val="ListBullet"/>
      </w:pPr>
      <w:r>
        <w:t>3. Inspect fixed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Inspect fixed model Compare </w:t>
      </w:r>
      <w:r>
        <w:rPr>
          <w:b/>
        </w:rPr>
        <w:t>prediction</w:t>
      </w:r>
      <w:r>
        <w:rPr>
          <w:b w:val="0"/>
        </w:rPr>
        <w:t>s for the same leaf on both backgrounds; do not assume an error cause before observing it. Read the picture in order.</w:t>
      </w:r>
    </w:p>
    <w:p>
      <w:pPr>
        <w:spacing w:line="336" w:lineRule="auto" w:after="180"/>
      </w:pPr>
      <w:r>
        <w:rPr>
          <w:b w:val="0"/>
        </w:rPr>
        <w:t xml:space="preserve">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unchanged model predicts spotted for both red-background classes and healthy for both grey-background classes. Which conclusion is supported by the supplied facts?</w:t>
      </w:r>
    </w:p>
    <w:p>
      <w:pPr>
        <w:pStyle w:val="ListBullet"/>
      </w:pPr>
      <w:r>
        <w:t>1. It fails on spotted/grey and healthy/red in the crossed audit.</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It fails on spotted/grey and healthy/red in the crossed audit. Those supplied </w:t>
      </w:r>
      <w:r>
        <w:rPr>
          <w:b/>
        </w:rPr>
        <w:t>prediction</w:t>
      </w:r>
      <w:r>
        <w:rPr>
          <w:b w:val="0"/>
        </w:rPr>
        <w:t>s follow background rather than the intended leaf target.</w:t>
      </w:r>
    </w:p>
    <w:p>
      <w:pPr>
        <w:pStyle w:val="Heading2"/>
      </w:pPr>
      <w:r>
        <w:t>Repair and keep the record</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Overfitting</w:t>
      </w:r>
      <w:r>
        <w:rPr>
          <w:b w:val="0"/>
        </w:rPr>
        <w:t xml:space="preserve"> (ai-4/27). Goal: Compare </w:t>
      </w:r>
      <w:r>
        <w:rPr>
          <w:b/>
        </w:rPr>
        <w:t>training</w:t>
      </w:r>
      <w:r>
        <w:rPr>
          <w:b w:val="0"/>
        </w:rPr>
        <w:t xml:space="preserve"> and validation </w:t>
      </w:r>
      <w:r>
        <w:rPr>
          <w:b/>
        </w:rPr>
        <w:t>evidence</w:t>
      </w:r>
      <w:r>
        <w:rPr>
          <w:b w:val="0"/>
        </w:rPr>
        <w:t xml:space="preserve"> for model </w:t>
      </w:r>
      <w:r>
        <w:rPr>
          <w:b/>
        </w:rPr>
        <w:t>capacity</w:t>
      </w:r>
      <w:r>
        <w:rPr>
          <w:b w:val="0"/>
        </w:rPr>
        <w:t xml:space="preserve">. Short practice: Does100% </w:t>
      </w:r>
      <w:r>
        <w:rPr>
          <w:b/>
        </w:rPr>
        <w:t>training</w:t>
      </w:r>
      <w:r>
        <w:rPr>
          <w:b w:val="0"/>
        </w:rPr>
        <w:t xml:space="preserve"> accuracy prove Large was always best?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The six-picture journey</w:t>
      </w:r>
    </w:p>
    <w:p>
      <w:r>
        <w:t>Choose the picture needed for the current question.</w:t>
      </w:r>
    </w:p>
    <w:p>
      <w:pPr>
        <w:pStyle w:val="Heading2"/>
      </w:pPr>
      <w:r>
        <w:t>01. Improve Generalization: the case</w:t>
      </w:r>
    </w:p>
    <w:p>
      <w:r>
        <w:drawing>
          <wp:inline xmlns:a="http://schemas.openxmlformats.org/drawingml/2006/main" xmlns:pic="http://schemas.openxmlformats.org/drawingml/2006/picture">
            <wp:extent cx="5486400" cy="3142488"/>
            <wp:docPr id="28" name="Picture 28" descr="Test whether a plant model follows the leaf or a convenient background shortcut. Supplied facts: Toy training photos show spotted leaves on red cards and healthy leaves on grey cards. Intended use allows both backgrounds for either clas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0-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 xml:space="preserve">Test whether a plant model follows the leaf or a convenient background shortcut. Supplied facts: Toy </w:t>
      </w:r>
      <w:r>
        <w:rPr>
          <w:b/>
        </w:rPr>
        <w:t>training</w:t>
      </w:r>
      <w:r>
        <w:rPr>
          <w:b w:val="0"/>
        </w:rPr>
        <w:t xml:space="preserve"> photos show spotted leaves on red cards and healthy leaves on grey cards.</w:t>
      </w:r>
    </w:p>
    <w:p>
      <w:pPr>
        <w:spacing w:line="336" w:lineRule="auto" w:after="180"/>
      </w:pPr>
      <w:r>
        <w:rPr>
          <w:b w:val="0"/>
        </w:rPr>
        <w:t xml:space="preserve">Intended use allows both backgrounds for either class.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493008"/>
            <wp:docPr id="29" name="Picture 29" descr="Notice correlation: Background colour perfectly tracks the labels in this training sample. → Design crossed cases: Collect spotted/red, spotted/grey, healthy/red, healthy/grey with plant grouping preserved. →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story-ai-4-30-02.png"/>
                    <pic:cNvPicPr/>
                  </pic:nvPicPr>
                  <pic:blipFill>
                    <a:blip r:embed="rId17"/>
                    <a:stretch>
                      <a:fillRect/>
                    </a:stretch>
                  </pic:blipFill>
                  <pic:spPr>
                    <a:xfrm>
                      <a:off x="0" y="0"/>
                      <a:ext cx="5486400" cy="3493008"/>
                    </a:xfrm>
                    <a:prstGeom prst="rect"/>
                  </pic:spPr>
                </pic:pic>
              </a:graphicData>
            </a:graphic>
          </wp:inline>
        </w:drawing>
      </w:r>
    </w:p>
    <w:p>
      <w:pPr>
        <w:spacing w:line="336" w:lineRule="auto" w:after="180"/>
      </w:pPr>
      <w:r>
        <w:rPr>
          <w:b w:val="0"/>
        </w:rPr>
        <w:t xml:space="preserve">Notice correlation: Background colour perfectly tracks the labels in this </w:t>
      </w:r>
      <w:r>
        <w:rPr>
          <w:b/>
        </w:rPr>
        <w:t>training</w:t>
      </w:r>
      <w:r>
        <w:rPr>
          <w:b w:val="0"/>
        </w:rPr>
        <w:t xml:space="preserve"> sample. → Design crossed cases: Collect spotted/red, spotted/grey, healthy/red, healthy/grey with plant grouping preserved. → Inspect fixed model: Compare </w:t>
      </w:r>
      <w:r>
        <w:rPr>
          <w:b/>
        </w:rPr>
        <w:t>prediction</w:t>
      </w:r>
      <w:r>
        <w:rPr>
          <w:b w:val="0"/>
        </w:rPr>
        <w:t>s for the same leaf on both backgrounds; do not assume an error cause before observing it.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Overfitting and model capacity at a glance</w:t>
      </w:r>
    </w:p>
    <w:p>
      <w:r>
        <w:drawing>
          <wp:inline xmlns:a="http://schemas.openxmlformats.org/drawingml/2006/main" xmlns:pic="http://schemas.openxmlformats.org/drawingml/2006/picture">
            <wp:extent cx="5486400" cy="2880360"/>
            <wp:docPr id="30" name="Picture 30" descr="Overfitting and model capacity at a glance. Constant | Training 5 | Validation 6. Line | Training 2 | Validation 3. Flexible curve | Training 0 | Validation 8"/>
            <wp:cNvGraphicFramePr>
              <a:graphicFrameLocks noChangeAspect="1"/>
            </wp:cNvGraphicFramePr>
            <a:graphic>
              <a:graphicData uri="http://schemas.openxmlformats.org/drawingml/2006/picture">
                <pic:pic>
                  <pic:nvPicPr>
                    <pic:cNvPr id="0" name="academy-story-ai-4-30-03.png"/>
                    <pic:cNvPicPr/>
                  </pic:nvPicPr>
                  <pic:blipFill>
                    <a:blip r:embed="rId32"/>
                    <a:stretch>
                      <a:fillRect/>
                    </a:stretch>
                  </pic:blipFill>
                  <pic:spPr>
                    <a:xfrm>
                      <a:off x="0" y="0"/>
                      <a:ext cx="5486400" cy="2880360"/>
                    </a:xfrm>
                    <a:prstGeom prst="rect"/>
                  </pic:spPr>
                </pic:pic>
              </a:graphicData>
            </a:graphic>
          </wp:inline>
        </w:drawing>
      </w:r>
    </w:p>
    <w:p>
      <w:pPr>
        <w:spacing w:line="336" w:lineRule="auto" w:after="180"/>
      </w:pPr>
      <w:r>
        <w:rPr>
          <w:b/>
        </w:rPr>
        <w:t>Overfitting</w:t>
      </w:r>
      <w:r>
        <w:rPr>
          <w:b w:val="0"/>
        </w:rPr>
        <w:t xml:space="preserve"> and model </w:t>
      </w:r>
      <w:r>
        <w:rPr>
          <w:b/>
        </w:rPr>
        <w:t>capacity</w:t>
      </w:r>
      <w:r>
        <w:rPr>
          <w:b w:val="0"/>
        </w:rPr>
        <w:t xml:space="preserve"> at a glance. Constant | </w:t>
      </w:r>
      <w:r>
        <w:rPr>
          <w:b/>
        </w:rPr>
        <w:t>Training</w:t>
      </w:r>
      <w:r>
        <w:rPr>
          <w:b w:val="0"/>
        </w:rPr>
        <w:t xml:space="preserve"> 5 | Validation 6. Line | </w:t>
      </w:r>
      <w:r>
        <w:rPr>
          <w:b/>
        </w:rPr>
        <w:t>Training</w:t>
      </w:r>
      <w:r>
        <w:rPr>
          <w:b w:val="0"/>
        </w:rPr>
        <w:t xml:space="preserve"> 2 | Validation 3. Flexible curve | </w:t>
      </w:r>
      <w:r>
        <w:rPr>
          <w:b/>
        </w:rPr>
        <w:t>Training</w:t>
      </w:r>
      <w:r>
        <w:rPr>
          <w:b w:val="0"/>
        </w:rPr>
        <w:t xml:space="preserve"> 0 | Validation 8</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31" name="Picture 31" descr="Original case: Compare predictions for the same leaf on both backgrounds; do not assume an error cause before observing it. Changed condition: The unchanged model predicts spotted for both red-background classes and healthy for both grey-background classes. Expected result: It fails on spotted/grey and healthy/red in the crossed audit. Reason: Those supplied predictions follow background rather than the intended leaf target."/>
            <wp:cNvGraphicFramePr>
              <a:graphicFrameLocks noChangeAspect="1"/>
            </wp:cNvGraphicFramePr>
            <a:graphic>
              <a:graphicData uri="http://schemas.openxmlformats.org/drawingml/2006/picture">
                <pic:pic>
                  <pic:nvPicPr>
                    <pic:cNvPr id="0" name="academy-story-ai-4-30-04.png"/>
                    <pic:cNvPicPr/>
                  </pic:nvPicPr>
                  <pic:blipFill>
                    <a:blip r:embed="rId18"/>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w:t>
      </w:r>
      <w:r>
        <w:rPr>
          <w:b/>
        </w:rPr>
        <w:t>prediction</w:t>
      </w:r>
      <w:r>
        <w:rPr>
          <w:b w:val="0"/>
        </w:rPr>
        <w:t>s for the same leaf on both backgrounds; do not assume an error cause before observing it.</w:t>
      </w:r>
    </w:p>
    <w:p>
      <w:pPr>
        <w:spacing w:line="336" w:lineRule="auto" w:after="180"/>
      </w:pPr>
      <w:r>
        <w:rPr>
          <w:b w:val="0"/>
        </w:rPr>
        <w:t>Changed condition: The unchanged model predicts spotted for both red-background classes and healthy for both grey-background classes. Expected result: It fails on spotted/grey and healthy/red in the crossed audit.</w:t>
      </w:r>
    </w:p>
    <w:p>
      <w:pPr>
        <w:spacing w:line="336" w:lineRule="auto" w:after="180"/>
      </w:pPr>
      <w:r>
        <w:rPr>
          <w:b w:val="0"/>
        </w:rPr>
        <w:t xml:space="preserve">Reason: Those supplied </w:t>
      </w:r>
      <w:r>
        <w:rPr>
          <w:b/>
        </w:rPr>
        <w:t>prediction</w:t>
      </w:r>
      <w:r>
        <w:rPr>
          <w:b w:val="0"/>
        </w:rPr>
        <w:t>s follow background rather than the intended leaf target.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 Limit: One controlled audit can reveal a shortcut in this toy setting without proving how every internal feature is represented."/>
            <wp:cNvGraphicFramePr>
              <a:graphicFrameLocks noChangeAspect="1"/>
            </wp:cNvGraphicFramePr>
            <a:graphic>
              <a:graphicData uri="http://schemas.openxmlformats.org/drawingml/2006/picture">
                <pic:pic>
                  <pic:nvPicPr>
                    <pic:cNvPr id="0" name="academy-story-ai-4-30-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One controlled audit can reveal a shortcut in this toy setting without proving how every internal feature is represented.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fresh evidence is needed after adding crossed training data?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0-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Improve Generalization: the case</w:t>
      </w:r>
    </w:p>
    <w:p>
      <w:pPr>
        <w:pStyle w:val="Heading3"/>
      </w:pPr>
      <w:r>
        <w:t>02. Follow the deciding steps</w:t>
      </w:r>
    </w:p>
    <w:p>
      <w:pPr>
        <w:pStyle w:val="Heading3"/>
      </w:pPr>
      <w:r>
        <w:t>03. Overfitting and model capacity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