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ai-4/31</w:t>
      </w:r>
    </w:p>
    <w:p>
      <w:pPr>
        <w:pStyle w:val="Title"/>
      </w:pPr>
      <w:r>
        <w:t>Subgroup Performance</w:t>
      </w:r>
    </w:p>
    <w:p>
      <w:r>
        <w:t>Project: Responsible Plant Classifier</w:t>
      </w:r>
    </w:p>
    <w:p>
      <w:pPr>
        <w:pStyle w:val="Heading1"/>
      </w:pPr>
      <w:r>
        <w:t>Name the slice. Count its cases. Keep the total honest.</w:t>
      </w:r>
    </w:p>
    <w:p>
      <w:r>
        <w:t>Disaggregate error and recall without hiding missing coverage or claiming causes from observed gaps.</w:t>
      </w:r>
    </w:p>
    <w:p>
      <w:r>
        <w:t>Complete main counts → pictured denominator change → full lighting/type/camera audit → independent new groups.</w:t>
      </w:r>
    </w:p>
    <w:p>
      <w:pPr>
        <w:pStyle w:val="Heading1"/>
      </w:pPr>
      <w:r>
        <w:t>01. Which condition does the overall result conceal?</w:t>
      </w:r>
    </w:p>
    <w:p>
      <w:r>
        <w:t>Keep subgroup definitions,numerators and denominators beside every comparison.</w:t>
      </w:r>
    </w:p>
    <w:p>
      <w:pPr>
        <w:pStyle w:val="Heading2"/>
      </w:pPr>
      <w:r>
        <w:t>Learning goals</w:t>
      </w:r>
    </w:p>
    <w:p>
      <w:pPr>
        <w:spacing w:line="336" w:lineRule="auto" w:after="180"/>
      </w:pPr>
      <w:r>
        <w:rPr>
          <w:b w:val="0"/>
        </w:rPr>
        <w:t xml:space="preserve">I can calculate </w:t>
      </w:r>
      <w:r>
        <w:rPr>
          <w:b/>
        </w:rPr>
        <w:t>subgroup</w:t>
      </w:r>
      <w:r>
        <w:rPr>
          <w:b w:val="0"/>
        </w:rPr>
        <w:t xml:space="preserve"> results with sample sizes.</w:t>
      </w:r>
    </w:p>
    <w:p>
      <w:pPr>
        <w:spacing w:line="336" w:lineRule="auto" w:after="180"/>
      </w:pPr>
      <w:r>
        <w:rPr>
          <w:b w:val="0"/>
        </w:rPr>
        <w:t xml:space="preserve">I can distinguish missing </w:t>
      </w:r>
      <w:r>
        <w:rPr>
          <w:b/>
        </w:rPr>
        <w:t>evidence</w:t>
      </w:r>
      <w:r>
        <w:rPr>
          <w:b w:val="0"/>
        </w:rPr>
        <w:t xml:space="preserve"> from equal performance.</w:t>
      </w:r>
    </w:p>
    <w:p>
      <w:pPr>
        <w:spacing w:line="336" w:lineRule="auto" w:after="180"/>
      </w:pPr>
      <w:r>
        <w:rPr>
          <w:b w:val="0"/>
        </w:rPr>
        <w:t>I can report differences without assigning causes from a table.</w:t>
      </w:r>
    </w:p>
    <w:p>
      <w:pPr>
        <w:pStyle w:val="Heading2"/>
      </w:pPr>
      <w:r>
        <w:t>Recall pooled-rate limits</w:t>
      </w:r>
    </w:p>
    <w:p>
      <w:pPr>
        <w:pStyle w:val="ListBullet"/>
      </w:pPr>
      <w:r>
        <w:t>Close your notes first. A rough first answer helps us choose the right starting point; it is not a score for your ability.</w:t>
      </w:r>
    </w:p>
    <w:p>
      <w:pPr>
        <w:pStyle w:val="ListBullet"/>
      </w:pPr>
      <w:r>
        <w:t>Without opening the old lesson, explain one key idea from Improve Generalization. Give an example and a mistake that the idea helps you avoid.</w:t>
      </w:r>
    </w:p>
    <w:p>
      <w:pPr>
        <w:pStyle w:val="ListBullet"/>
      </w:pPr>
      <w:r>
        <w:t>Without opening the old lesson, explain one key idea from Learning Curves. Give an example and a mistake that the idea helps you avoid.</w:t>
      </w:r>
    </w:p>
    <w:p>
      <w:pPr>
        <w:pStyle w:val="ListBullet"/>
      </w:pPr>
      <w:r>
        <w:t>Without opening the old lesson, explain one key idea from Metrics Match Consequences. Give an example and a mistake that the idea helps you avoid.</w:t>
      </w:r>
    </w:p>
    <w:p>
      <w:pPr>
        <w:pStyle w:val="ListBullet"/>
      </w:pPr>
      <w:r>
        <w:t>What can a pooled error rate hide?</w:t>
      </w:r>
    </w:p>
    <w:p>
      <w:pPr>
        <w:pStyle w:val="Heading2"/>
      </w:pPr>
      <w:r>
        <w:t>End goal</w:t>
      </w:r>
    </w:p>
    <w:p>
      <w:pPr>
        <w:spacing w:line="336" w:lineRule="auto" w:after="180"/>
      </w:pPr>
      <w:r>
        <w:rPr>
          <w:b w:val="0"/>
        </w:rPr>
        <w:t xml:space="preserve">By the end, I can explain </w:t>
      </w:r>
      <w:r>
        <w:rPr>
          <w:b/>
        </w:rPr>
        <w:t>subgroup</w:t>
      </w:r>
      <w:r>
        <w:rPr>
          <w:b w:val="0"/>
        </w:rPr>
        <w:t xml:space="preserve"> performance using a traced example and a stated limitation.</w:t>
      </w:r>
    </w:p>
    <w:p>
      <w:pPr>
        <w:pStyle w:val="Heading2"/>
      </w:pPr>
      <w:r>
        <w:t>Earlier wording, alternatives and picture transcripts · reference / check after trying</w:t>
      </w:r>
    </w:p>
    <w:p>
      <w:pPr>
        <w:pStyle w:val="Heading3"/>
      </w:pPr>
      <w:r>
        <w:t>Your learning target</w:t>
      </w:r>
    </w:p>
    <w:p>
      <w:pPr>
        <w:pStyle w:val="Heading3"/>
      </w:pPr>
      <w:r>
        <w:t>Remember before reading</w:t>
      </w:r>
    </w:p>
    <w:p>
      <w:pPr>
        <w:spacing w:line="336" w:lineRule="auto" w:after="180"/>
      </w:pPr>
      <w:r>
        <w:rPr>
          <w:b w:val="0"/>
        </w:rPr>
        <w:t xml:space="preserve">After trying, check the relevant lesson or ask your teacher. Change the part of your explanation that the </w:t>
      </w:r>
      <w:r>
        <w:rPr>
          <w:b/>
        </w:rPr>
        <w:t>evidence</w:t>
      </w:r>
      <w:r>
        <w:rPr>
          <w:b w:val="0"/>
        </w:rPr>
        <w:t xml:space="preserve"> shows was wrong.</w:t>
      </w:r>
    </w:p>
    <w:p>
      <w:pPr>
        <w:spacing w:line="336" w:lineRule="auto" w:after="180"/>
      </w:pPr>
      <w:r>
        <w:rPr>
          <w:b w:val="0"/>
        </w:rPr>
        <w:t>Overall metrics can conceal uneven behavior across meaningful conditions or user groups.</w:t>
      </w:r>
    </w:p>
    <w:p>
      <w:r>
        <w:drawing>
          <wp:inline xmlns:a="http://schemas.openxmlformats.org/drawingml/2006/main" xmlns:pic="http://schemas.openxmlformats.org/drawingml/2006/picture">
            <wp:extent cx="2942705" cy="2942705"/>
            <wp:docPr id="1" name="Picture 1" descr="AI-4 Week 31 illustration: Subgroup Performance"/>
            <wp:cNvGraphicFramePr>
              <a:graphicFrameLocks noChangeAspect="1"/>
            </wp:cNvGraphicFramePr>
            <a:graphic>
              <a:graphicData uri="http://schemas.openxmlformats.org/drawingml/2006/picture">
                <pic:pic>
                  <pic:nvPicPr>
                    <pic:cNvPr id="0" name="4ac82067209e11420126b604447173e5d94086a4fd131bf14bad8a9e5380274b.png"/>
                    <pic:cNvPicPr/>
                  </pic:nvPicPr>
                  <pic:blipFill>
                    <a:blip r:embed="rId9"/>
                    <a:stretch>
                      <a:fillRect/>
                    </a:stretch>
                  </pic:blipFill>
                  <pic:spPr>
                    <a:xfrm>
                      <a:off x="0" y="0"/>
                      <a:ext cx="2942705" cy="2942705"/>
                    </a:xfrm>
                    <a:prstGeom prst="rect"/>
                  </pic:spPr>
                </pic:pic>
              </a:graphicData>
            </a:graphic>
          </wp:inline>
        </w:drawing>
      </w:r>
    </w:p>
    <w:p>
      <w:pPr>
        <w:spacing w:line="336" w:lineRule="auto" w:after="180"/>
      </w:pPr>
      <w:r>
        <w:rPr>
          <w:b w:val="0"/>
        </w:rPr>
        <w:t xml:space="preserve">LEARNING TARGET  Device A gets 18/20 correct; B gets 6/10. Compute overall accuracy and the </w:t>
      </w:r>
      <w:r>
        <w:rPr>
          <w:b/>
        </w:rPr>
        <w:t>subgroup</w:t>
      </w:r>
      <w:r>
        <w:rPr>
          <w:b w:val="0"/>
        </w:rPr>
        <w:t xml:space="preserve"> gap. What causal claim is not supported?</w:t>
      </w:r>
    </w:p>
    <w:p>
      <w:pPr>
        <w:spacing w:line="336" w:lineRule="auto" w:after="180"/>
      </w:pPr>
      <w:r>
        <w:rPr>
          <w:b w:val="0"/>
        </w:rPr>
        <w:t>Builder name and experiment date:</w:t>
      </w:r>
    </w:p>
    <w:p>
      <w:pPr>
        <w:pStyle w:val="Heading3"/>
      </w:pPr>
      <w:r>
        <w:t>Readiness for the connected explanation</w:t>
      </w:r>
    </w:p>
    <w:p>
      <w:pPr>
        <w:pStyle w:val="Heading3"/>
      </w:pPr>
      <w:r>
        <w:t>This week’s end goal</w:t>
      </w:r>
    </w:p>
    <w:p>
      <w:pPr>
        <w:pStyle w:val="Heading1"/>
      </w:pPr>
      <w:r>
        <w:t>02. Declare meaningful object conditions before inspecting results</w:t>
      </w:r>
    </w:p>
    <w:p>
      <w:r>
        <w:t>This lesson uses fictional lighting,toy plant types and cameras,not personal identities.</w:t>
      </w:r>
    </w:p>
    <w:p>
      <w:pPr>
        <w:pStyle w:val="Heading2"/>
      </w:pPr>
      <w:r>
        <w:t>Disaggregation explanation and fictional scope</w:t>
      </w:r>
    </w:p>
    <w:p>
      <w:pPr>
        <w:spacing w:line="336" w:lineRule="auto" w:after="180"/>
      </w:pPr>
      <w:r>
        <w:rPr>
          <w:b w:val="0"/>
        </w:rPr>
        <w:t>A single overall score can hide different experiences. Define relevant groups before evaluation and report counts as well as rates. This classroom exercise uses fictional sensor conditions, not personal identities.</w:t>
      </w:r>
    </w:p>
    <w:p>
      <w:pPr>
        <w:spacing w:line="336" w:lineRule="auto" w:after="180"/>
      </w:pPr>
      <w:r>
        <w:rPr>
          <w:b w:val="0"/>
        </w:rPr>
        <w:t>Real evaluations involving people require appropriate permissions, privacy and contextual expertise.</w:t>
      </w:r>
    </w:p>
    <w:p>
      <w:pPr>
        <w:spacing w:line="336" w:lineRule="auto" w:after="180"/>
      </w:pPr>
      <w:r>
        <w:rPr>
          <w:b w:val="0"/>
        </w:rPr>
        <w:t>Use fictional classroom data throughout this investigation. Keep the task, units, reference labels and data split visible as you reason.</w:t>
      </w:r>
    </w:p>
    <w:p>
      <w:pPr>
        <w:spacing w:line="336" w:lineRule="auto" w:after="180"/>
      </w:pPr>
      <w:r>
        <w:rPr>
          <w:b w:val="0"/>
        </w:rPr>
        <w:t xml:space="preserve">Earlier weeks supplied the model-building </w:t>
      </w:r>
      <w:r>
        <w:rPr>
          <w:b/>
        </w:rPr>
        <w:t>process</w:t>
      </w:r>
      <w:r>
        <w:rPr>
          <w:b w:val="0"/>
        </w:rPr>
        <w:t xml:space="preserve">; this week examines </w:t>
      </w:r>
      <w:r>
        <w:rPr>
          <w:b/>
        </w:rPr>
        <w:t>subgroup</w:t>
      </w:r>
      <w:r>
        <w:rPr>
          <w:b w:val="0"/>
        </w:rPr>
        <w:t xml:space="preserve"> evaluation.</w:t>
      </w:r>
    </w:p>
    <w:p>
      <w:pPr>
        <w:pStyle w:val="Heading2"/>
      </w:pPr>
      <w:r>
        <w:t>Earlier wording, alternatives and picture transcripts · reference / check after trying</w:t>
      </w:r>
    </w:p>
    <w:p>
      <w:pPr>
        <w:spacing w:line="336" w:lineRule="auto" w:after="180"/>
      </w:pPr>
      <w:r>
        <w:rPr>
          <w:b w:val="0"/>
        </w:rPr>
        <w:t>PICTURE ENTRY</w:t>
      </w:r>
    </w:p>
    <w:p>
      <w:pPr>
        <w:pStyle w:val="Heading3"/>
      </w:pPr>
      <w:r>
        <w:t>Notice → Predict → Explain</w:t>
      </w:r>
    </w:p>
    <w:p>
      <w:pPr>
        <w:spacing w:line="336" w:lineRule="auto" w:after="180"/>
      </w:pPr>
      <w:r>
        <w:rPr>
          <w:b w:val="0"/>
        </w:rPr>
        <w:t xml:space="preserve">Begin with visible </w:t>
      </w:r>
      <w:r>
        <w:rPr>
          <w:b/>
        </w:rPr>
        <w:t>evidence</w:t>
      </w:r>
      <w:r>
        <w:rPr>
          <w:b w:val="0"/>
        </w:rPr>
        <w:t>; do not explain more than the picture and information support.</w:t>
      </w:r>
    </w:p>
    <w:p>
      <w:r>
        <w:drawing>
          <wp:inline xmlns:a="http://schemas.openxmlformats.org/drawingml/2006/main" xmlns:pic="http://schemas.openxmlformats.org/drawingml/2006/picture">
            <wp:extent cx="2942705" cy="2942705"/>
            <wp:docPr id="2" name="Picture 2" descr="AI-4 Week 31 illustration: Subgroup Performance"/>
            <wp:cNvGraphicFramePr>
              <a:graphicFrameLocks noChangeAspect="1"/>
            </wp:cNvGraphicFramePr>
            <a:graphic>
              <a:graphicData uri="http://schemas.openxmlformats.org/drawingml/2006/picture">
                <pic:pic>
                  <pic:nvPicPr>
                    <pic:cNvPr id="0" name="4ac82067209e11420126b604447173e5d94086a4fd131bf14bad8a9e5380274b.png"/>
                    <pic:cNvPicPr/>
                  </pic:nvPicPr>
                  <pic:blipFill>
                    <a:blip r:embed="rId9"/>
                    <a:stretch>
                      <a:fillRect/>
                    </a:stretch>
                  </pic:blipFill>
                  <pic:spPr>
                    <a:xfrm>
                      <a:off x="0" y="0"/>
                      <a:ext cx="2942705" cy="2942705"/>
                    </a:xfrm>
                    <a:prstGeom prst="rect"/>
                  </pic:spPr>
                </pic:pic>
              </a:graphicData>
            </a:graphic>
          </wp:inline>
        </w:drawing>
      </w:r>
    </w:p>
    <w:p>
      <w:pPr>
        <w:spacing w:line="336" w:lineRule="auto" w:after="180"/>
      </w:pPr>
      <w:r>
        <w:rPr>
          <w:b w:val="0"/>
        </w:rPr>
        <w:t xml:space="preserve">MYSTERY  The team must use </w:t>
      </w:r>
      <w:r>
        <w:rPr>
          <w:b/>
        </w:rPr>
        <w:t>subgroup</w:t>
      </w:r>
      <w:r>
        <w:rPr>
          <w:b w:val="0"/>
        </w:rPr>
        <w:t xml:space="preserve"> performance to solve a model-building problem. What information do they have? What important </w:t>
      </w:r>
      <w:r>
        <w:rPr>
          <w:b/>
        </w:rPr>
        <w:t>evidence</w:t>
      </w:r>
      <w:r>
        <w:rPr>
          <w:b w:val="0"/>
        </w:rPr>
        <w:t xml:space="preserve"> is still missing?</w:t>
      </w:r>
    </w:p>
    <w:p>
      <w:pPr>
        <w:spacing w:line="336" w:lineRule="auto" w:after="180"/>
      </w:pPr>
      <w:r>
        <w:rPr>
          <w:b w:val="0"/>
        </w:rPr>
        <w:t>Name three visible details without interpreting them.</w:t>
      </w:r>
    </w:p>
    <w:p>
      <w:pPr>
        <w:spacing w:line="336" w:lineRule="auto" w:after="180"/>
      </w:pPr>
      <w:r>
        <w:rPr>
          <w:b w:val="0"/>
        </w:rPr>
        <w:t>Predict the data, model, or evaluation decision being made.</w:t>
      </w:r>
    </w:p>
    <w:p>
      <w:pPr>
        <w:spacing w:line="336" w:lineRule="auto" w:after="180"/>
      </w:pPr>
      <w:r>
        <w:rPr>
          <w:b w:val="0"/>
        </w:rPr>
        <w:t>Identify one hidden assumption that could change the result.</w:t>
      </w:r>
    </w:p>
    <w:p>
      <w:pPr>
        <w:spacing w:line="336" w:lineRule="auto" w:after="180"/>
      </w:pPr>
      <w:r>
        <w:rPr>
          <w:b w:val="0"/>
        </w:rPr>
        <w:t xml:space="preserve">State what </w:t>
      </w:r>
      <w:r>
        <w:rPr>
          <w:b/>
        </w:rPr>
        <w:t>evidence</w:t>
      </w:r>
      <w:r>
        <w:rPr>
          <w:b w:val="0"/>
        </w:rPr>
        <w:t xml:space="preserve"> would confirm or reject your </w:t>
      </w:r>
      <w:r>
        <w:rPr>
          <w:b/>
        </w:rPr>
        <w:t>prediction</w:t>
      </w:r>
      <w:r>
        <w:rPr>
          <w:b w:val="0"/>
        </w:rPr>
        <w:t>.</w:t>
      </w:r>
    </w:p>
    <w:p>
      <w:pPr>
        <w:spacing w:line="336" w:lineRule="auto" w:after="180"/>
      </w:pPr>
      <w:r>
        <w:rPr>
          <w:b w:val="0"/>
        </w:rPr>
        <w:t xml:space="preserve">My </w:t>
      </w:r>
      <w:r>
        <w:rPr>
          <w:b/>
        </w:rPr>
        <w:t>prediction</w:t>
      </w:r>
      <w:r>
        <w:rPr>
          <w:b w:val="0"/>
        </w:rPr>
        <w:t xml:space="preserve"> and supporting </w:t>
      </w:r>
      <w:r>
        <w:rPr>
          <w:b/>
        </w:rPr>
        <w:t>evidence</w:t>
      </w:r>
      <w:r>
        <w:rPr>
          <w:b w:val="0"/>
        </w:rPr>
        <w:t>:</w:t>
      </w:r>
    </w:p>
    <w:p>
      <w:pPr>
        <w:pStyle w:val="Heading3"/>
      </w:pPr>
      <w:r>
        <w:t>A closer explanation</w:t>
      </w:r>
    </w:p>
    <w:p>
      <w:pPr>
        <w:pStyle w:val="Heading1"/>
      </w:pPr>
      <w:r>
        <w:t>03. Trace the pooled rate and the small-slice sensitivity</w:t>
      </w:r>
    </w:p>
    <w:p>
      <w:r>
        <w:t>The larger sample can dominate a headline without eliminating the smaller group’s evidence gap.</w:t>
      </w:r>
    </w:p>
    <w:p>
      <w:pPr>
        <w:pStyle w:val="Heading2"/>
      </w:pPr>
      <w:r>
        <w:t>Complete main count/rate table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Main sensor/camera slice</w:t>
            </w:r>
          </w:p>
        </w:tc>
        <w:tc>
          <w:tcPr>
            <w:tcW w:type="dxa" w:w="2556"/>
          </w:tcPr>
          <w:p>
            <w:r>
              <w:t>Observed errors</w:t>
            </w:r>
          </w:p>
        </w:tc>
        <w:tc>
          <w:tcPr>
            <w:tcW w:type="dxa" w:w="2556"/>
          </w:tcPr>
          <w:p>
            <w:r>
              <w:t>Evaluated count</w:t>
            </w:r>
          </w:p>
        </w:tc>
        <w:tc>
          <w:tcPr>
            <w:tcW w:type="dxa" w:w="2556"/>
          </w:tcPr>
          <w:p>
            <w:r>
              <w:t>Error rate / accuracy</w:t>
            </w:r>
          </w:p>
        </w:tc>
      </w:tr>
      <w:tr>
        <w:tc>
          <w:tcPr>
            <w:tcW w:type="dxa" w:w="2556"/>
          </w:tcPr>
          <w:p>
            <w:r>
              <w:t>A</w:t>
            </w:r>
          </w:p>
        </w:tc>
        <w:tc>
          <w:tcPr>
            <w:tcW w:type="dxa" w:w="2556"/>
          </w:tcPr>
          <w:p>
            <w:r>
              <w:t>2</w:t>
            </w:r>
          </w:p>
        </w:tc>
        <w:tc>
          <w:tcPr>
            <w:tcW w:type="dxa" w:w="2556"/>
          </w:tcPr>
          <w:p>
            <w:r>
              <w:t>20</w:t>
            </w:r>
          </w:p>
        </w:tc>
        <w:tc>
          <w:tcPr>
            <w:tcW w:type="dxa" w:w="2556"/>
          </w:tcPr>
          <w:p>
            <w:r>
              <w:t>10% /90%</w:t>
            </w:r>
          </w:p>
        </w:tc>
      </w:tr>
      <w:tr>
        <w:tc>
          <w:tcPr>
            <w:tcW w:type="dxa" w:w="2556"/>
          </w:tcPr>
          <w:p>
            <w:r>
              <w:t>B</w:t>
            </w:r>
          </w:p>
        </w:tc>
        <w:tc>
          <w:tcPr>
            <w:tcW w:type="dxa" w:w="2556"/>
          </w:tcPr>
          <w:p>
            <w:r>
              <w:t>3</w:t>
            </w:r>
          </w:p>
        </w:tc>
        <w:tc>
          <w:tcPr>
            <w:tcW w:type="dxa" w:w="2556"/>
          </w:tcPr>
          <w:p>
            <w:r>
              <w:t>5</w:t>
            </w:r>
          </w:p>
        </w:tc>
        <w:tc>
          <w:tcPr>
            <w:tcW w:type="dxa" w:w="2556"/>
          </w:tcPr>
          <w:p>
            <w:r>
              <w:t>60% /40%</w:t>
            </w:r>
          </w:p>
        </w:tc>
      </w:tr>
      <w:tr>
        <w:tc>
          <w:tcPr>
            <w:tcW w:type="dxa" w:w="2556"/>
          </w:tcPr>
          <w:p>
            <w:r>
              <w:t>Pooled disjoint A/Bcases</w:t>
            </w:r>
          </w:p>
        </w:tc>
        <w:tc>
          <w:tcPr>
            <w:tcW w:type="dxa" w:w="2556"/>
          </w:tcPr>
          <w:p>
            <w:r>
              <w:t>5</w:t>
            </w:r>
          </w:p>
        </w:tc>
        <w:tc>
          <w:tcPr>
            <w:tcW w:type="dxa" w:w="2556"/>
          </w:tcPr>
          <w:p>
            <w:r>
              <w:t>25</w:t>
            </w:r>
          </w:p>
        </w:tc>
        <w:tc>
          <w:tcPr>
            <w:tcW w:type="dxa" w:w="2556"/>
          </w:tcPr>
          <w:p>
            <w:r>
              <w:t>20% /80%</w:t>
            </w:r>
          </w:p>
        </w:tc>
      </w:tr>
      <w:tr>
        <w:tc>
          <w:tcPr>
            <w:tcW w:type="dxa" w:w="2556"/>
          </w:tcPr>
          <w:p>
            <w:r>
              <w:t>Observed error-rate difference</w:t>
            </w:r>
          </w:p>
        </w:tc>
        <w:tc>
          <w:tcPr>
            <w:tcW w:type="dxa" w:w="2556"/>
          </w:tcPr>
          <w:p>
            <w:r>
              <w:t>Bminus A</w:t>
            </w:r>
          </w:p>
        </w:tc>
        <w:tc>
          <w:tcPr>
            <w:tcW w:type="dxa" w:w="2556"/>
          </w:tcPr>
          <w:p>
            <w:r>
              <w:t>Same error definition</w:t>
            </w:r>
          </w:p>
        </w:tc>
        <w:tc>
          <w:tcPr>
            <w:tcW w:type="dxa" w:w="2556"/>
          </w:tcPr>
          <w:p>
            <w:r>
              <w:t>50 percentage points</w:t>
            </w:r>
          </w:p>
        </w:tc>
      </w:tr>
    </w:tbl>
    <w:p>
      <w:pPr>
        <w:spacing w:line="336" w:lineRule="auto" w:after="180"/>
      </w:pPr>
      <w:r>
        <w:rPr>
          <w:b w:val="0"/>
        </w:rPr>
        <w:t>Sensor group A has 2 errors in 20 examples and group B has 3 in 5. Error rates are 10 and 60 percent; pooled error is 5/25=20 percent. The group difference is 50 percentage points.</w:t>
      </w:r>
    </w:p>
    <w:p>
      <w:pPr>
        <w:spacing w:line="336" w:lineRule="auto" w:after="180"/>
      </w:pPr>
      <w:r>
        <w:rPr>
          <w:b w:val="0"/>
        </w:rPr>
        <w:t>B has only five examples, so its rate is sensitive to each individual result.</w:t>
      </w:r>
    </w:p>
    <w:p>
      <w:pPr>
        <w:pStyle w:val="Heading2"/>
      </w:pPr>
      <w:r>
        <w:t>Explain weighting,sensitivity and supplied-record scope</w:t>
      </w:r>
    </w:p>
    <w:p>
      <w:pPr>
        <w:spacing w:line="336" w:lineRule="auto" w:after="180"/>
      </w:pPr>
      <w:r>
        <w:rPr>
          <w:b w:val="0"/>
        </w:rPr>
        <w:t>The pooled error is a count-weighted result, not the unweighted average of10%and 60%. With only 5 cases, one changed Bresult moves its error rate by1/5=20 percentage points. The complete Slice Audit below supplies one synthetic case-level realization matching these aggregate camera counts; it adds explicit lighting, type and toy reference labels for arithmetic.</w:t>
      </w:r>
    </w:p>
    <w:p>
      <w:pPr>
        <w:spacing w:line="336" w:lineRule="auto" w:after="180"/>
      </w:pPr>
      <w:r>
        <w:rPr>
          <w:b w:val="0"/>
        </w:rPr>
        <w:t>It does not reveal a causal camera effect or establish real biological performance.</w:t>
      </w:r>
    </w:p>
    <w:p>
      <w:pPr>
        <w:spacing w:line="336" w:lineRule="auto" w:after="180"/>
      </w:pPr>
      <w:r>
        <w:rPr>
          <w:b w:val="0"/>
        </w:rPr>
        <w:t xml:space="preserve">Before continuing, underline the decision rule and circle the </w:t>
      </w:r>
      <w:r>
        <w:rPr>
          <w:b/>
        </w:rPr>
        <w:t>evidence</w:t>
      </w:r>
      <w:r>
        <w:rPr>
          <w:b w:val="0"/>
        </w:rPr>
        <w:t xml:space="preserve"> that supports the conclusion. Explain the example to a partner without replacing the counts or conditions with a stronger claim.</w:t>
      </w:r>
    </w:p>
    <w:p>
      <w:pPr>
        <w:spacing w:line="336" w:lineRule="auto" w:after="180"/>
      </w:pPr>
      <w:r>
        <w:rPr>
          <w:b w:val="0"/>
        </w:rPr>
        <w:t>Keep the distinction between an observed result and a proposed next step.</w:t>
      </w:r>
    </w:p>
    <w:p>
      <w:pPr>
        <w:pStyle w:val="Heading2"/>
      </w:pPr>
      <w:r>
        <w:t>Earlier wording, alternatives and picture transcripts · reference / check after trying</w:t>
      </w:r>
    </w:p>
    <w:p>
      <w:pPr>
        <w:spacing w:line="336" w:lineRule="auto" w:after="180"/>
      </w:pPr>
      <w:r>
        <w:rPr>
          <w:b w:val="0"/>
        </w:rPr>
        <w:t xml:space="preserve">ML </w:t>
      </w:r>
      <w:r>
        <w:rPr>
          <w:b/>
        </w:rPr>
        <w:t>MECHANISM</w:t>
      </w:r>
    </w:p>
    <w:p>
      <w:pPr>
        <w:pStyle w:val="Heading3"/>
      </w:pPr>
      <w:r>
        <w:t>Input → Model → Evidence</w:t>
      </w:r>
    </w:p>
    <w:p>
      <w:pPr>
        <w:spacing w:line="336" w:lineRule="auto" w:after="180"/>
      </w:pPr>
      <w:r>
        <w:rPr>
          <w:b w:val="0"/>
        </w:rPr>
        <w:t>Trace the information, fitted behavior, and evaluation proof separately.</w:t>
      </w:r>
    </w:p>
    <w:p>
      <w:r>
        <w:drawing>
          <wp:inline xmlns:a="http://schemas.openxmlformats.org/drawingml/2006/main" xmlns:pic="http://schemas.openxmlformats.org/drawingml/2006/picture">
            <wp:extent cx="5237018" cy="3200400"/>
            <wp:docPr id="3" name="Picture 3" descr="Week 31 machine-learning flow stage 1"/>
            <wp:cNvGraphicFramePr>
              <a:graphicFrameLocks noChangeAspect="1"/>
            </wp:cNvGraphicFramePr>
            <a:graphic>
              <a:graphicData uri="http://schemas.openxmlformats.org/drawingml/2006/picture">
                <pic:pic>
                  <pic:nvPicPr>
                    <pic:cNvPr id="0" name="7c829a263923b5561c1d9fccd149986e5dda035b2729c5657d63f85ac78dc3ce.png"/>
                    <pic:cNvPicPr/>
                  </pic:nvPicPr>
                  <pic:blipFill>
                    <a:blip r:embed="rId10"/>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4" name="Picture 4" descr="Week 31 machine-learning flow stage 2"/>
            <wp:cNvGraphicFramePr>
              <a:graphicFrameLocks noChangeAspect="1"/>
            </wp:cNvGraphicFramePr>
            <a:graphic>
              <a:graphicData uri="http://schemas.openxmlformats.org/drawingml/2006/picture">
                <pic:pic>
                  <pic:nvPicPr>
                    <pic:cNvPr id="0" name="cdc314f70d1777433cc57f5448b7d340bc273dc9cd21d248b450a4ee2165c005.png"/>
                    <pic:cNvPicPr/>
                  </pic:nvPicPr>
                  <pic:blipFill>
                    <a:blip r:embed="rId11"/>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5" name="Picture 5" descr="Week 31 machine-learning flow stage 3"/>
            <wp:cNvGraphicFramePr>
              <a:graphicFrameLocks noChangeAspect="1"/>
            </wp:cNvGraphicFramePr>
            <a:graphic>
              <a:graphicData uri="http://schemas.openxmlformats.org/drawingml/2006/picture">
                <pic:pic>
                  <pic:nvPicPr>
                    <pic:cNvPr id="0" name="2178b9ee59634f4c1b52f86c9e5451b782c21942a2ed8dbc358d18a77584fcc3.png"/>
                    <pic:cNvPicPr/>
                  </pic:nvPicPr>
                  <pic:blipFill>
                    <a:blip r:embed="rId12"/>
                    <a:stretch>
                      <a:fillRect/>
                    </a:stretch>
                  </pic:blipFill>
                  <pic:spPr>
                    <a:xfrm>
                      <a:off x="0" y="0"/>
                      <a:ext cx="5237018" cy="3200400"/>
                    </a:xfrm>
                    <a:prstGeom prst="rect"/>
                  </pic:spPr>
                </pic:pic>
              </a:graphicData>
            </a:graphic>
          </wp:inline>
        </w:drawing>
      </w:r>
    </w:p>
    <w:p>
      <w:pPr>
        <w:spacing w:line="336" w:lineRule="auto" w:after="180"/>
      </w:pPr>
      <w:r>
        <w:rPr>
          <w:b w:val="0"/>
        </w:rPr>
        <w:t xml:space="preserve">QUESTION  Calculate </w:t>
      </w:r>
      <w:r>
        <w:rPr>
          <w:b/>
        </w:rPr>
        <w:t>subgroup</w:t>
      </w:r>
      <w:r>
        <w:rPr>
          <w:b w:val="0"/>
        </w:rPr>
        <w:t xml:space="preserve"> accuracy and recall gaps with adequate </w:t>
      </w:r>
      <w:r>
        <w:rPr>
          <w:b/>
        </w:rPr>
        <w:t>denominator</w:t>
      </w:r>
      <w:r>
        <w:rPr>
          <w:b w:val="0"/>
        </w:rPr>
        <w:t>s.</w:t>
      </w:r>
    </w:p>
    <w:p>
      <w:pPr>
        <w:spacing w:line="336" w:lineRule="auto" w:after="180"/>
      </w:pPr>
      <w:r>
        <w:rPr>
          <w:b w:val="0"/>
        </w:rPr>
        <w:t>MODEL IDEA  Overall metrics can conceal uneven behavior across meaningful conditions or user groups.</w:t>
      </w:r>
    </w:p>
    <w:p>
      <w:pPr>
        <w:spacing w:line="336" w:lineRule="auto" w:after="180"/>
      </w:pPr>
      <w:r>
        <w:rPr>
          <w:b w:val="0"/>
        </w:rPr>
        <w:t>PROOF NEEDED  Use an unseen case, visible calculation, error analysis, and a stated limitation.</w:t>
      </w:r>
    </w:p>
    <w:p>
      <w:pPr>
        <w:spacing w:line="336" w:lineRule="auto" w:after="180"/>
      </w:pPr>
      <w:r>
        <w:rPr>
          <w:b w:val="0"/>
        </w:rPr>
        <w:t>UNDER THE HOOD  Daylight: 18/20 correct = 90%; evening: 10/20 = 50%. Accuracy gap = 90% − 50% = 40 percentage points.</w:t>
      </w:r>
    </w:p>
    <w:p>
      <w:pPr>
        <w:spacing w:line="336" w:lineRule="auto" w:after="180"/>
      </w:pPr>
      <w:r>
        <w:rPr>
          <w:b w:val="0"/>
        </w:rPr>
        <w:t xml:space="preserve">Draw a fresh data → model → </w:t>
      </w:r>
      <w:r>
        <w:rPr>
          <w:b/>
        </w:rPr>
        <w:t>prediction</w:t>
      </w:r>
      <w:r>
        <w:rPr>
          <w:b w:val="0"/>
        </w:rPr>
        <w:t xml:space="preserve"> → evaluation trace:</w:t>
      </w:r>
    </w:p>
    <w:p>
      <w:pPr>
        <w:pStyle w:val="Heading3"/>
      </w:pPr>
      <w:r>
        <w:t>A closer explanation</w:t>
      </w:r>
    </w:p>
    <w:p>
      <w:pPr>
        <w:pStyle w:val="Heading3"/>
      </w:pPr>
      <w:r>
        <w:t>Connect the picture and the explanation</w:t>
      </w:r>
    </w:p>
    <w:p>
      <w:pPr>
        <w:spacing w:line="336" w:lineRule="auto" w:after="180"/>
      </w:pPr>
      <w:r>
        <w:rPr>
          <w:b w:val="0"/>
        </w:rPr>
        <w:t xml:space="preserve">Point to the </w:t>
      </w:r>
      <w:r>
        <w:rPr>
          <w:b/>
        </w:rPr>
        <w:t>input</w:t>
      </w:r>
      <w:r>
        <w:rPr>
          <w:b w:val="0"/>
        </w:rPr>
        <w:t>, the deciding step and the result in this week’s visual. Explain the same step in ordinary words. A picture helps when you can say what each part represents.</w:t>
      </w:r>
    </w:p>
    <w:p>
      <w:pPr>
        <w:pStyle w:val="Heading1"/>
      </w:pPr>
      <w:r>
        <w:t>04. Compare a total score with the conditions behind it</w:t>
      </w:r>
    </w:p>
    <w:p>
      <w:r>
        <w:t>A rate difference needs its sample counts and a source-quality investigation.</w:t>
      </w:r>
    </w:p>
    <w:p>
      <w:pPr>
        <w:pStyle w:val="Heading2"/>
      </w:pPr>
      <w:r>
        <w:t>Four evaluation conditions</w:t>
      </w:r>
    </w:p>
    <w:p>
      <w:r>
        <w:drawing>
          <wp:inline xmlns:a="http://schemas.openxmlformats.org/drawingml/2006/main" xmlns:pic="http://schemas.openxmlformats.org/drawingml/2006/picture">
            <wp:extent cx="5237018" cy="3200400"/>
            <wp:docPr id="6" name="Picture 6" descr="Week 31 normal evaluation case"/>
            <wp:cNvGraphicFramePr>
              <a:graphicFrameLocks noChangeAspect="1"/>
            </wp:cNvGraphicFramePr>
            <a:graphic>
              <a:graphicData uri="http://schemas.openxmlformats.org/drawingml/2006/picture">
                <pic:pic>
                  <pic:nvPicPr>
                    <pic:cNvPr id="0" name="ccb763c94efa92549d46ba1f29e12c67aabf062e999f69f1d1e47ada5c62c6ee.png"/>
                    <pic:cNvPicPr/>
                  </pic:nvPicPr>
                  <pic:blipFill>
                    <a:blip r:embed="rId13"/>
                    <a:stretch>
                      <a:fillRect/>
                    </a:stretch>
                  </pic:blipFill>
                  <pic:spPr>
                    <a:xfrm>
                      <a:off x="0" y="0"/>
                      <a:ext cx="5237018" cy="3200400"/>
                    </a:xfrm>
                    <a:prstGeom prst="rect"/>
                  </pic:spPr>
                </pic:pic>
              </a:graphicData>
            </a:graphic>
          </wp:inline>
        </w:drawing>
      </w:r>
    </w:p>
    <w:p>
      <w:pPr>
        <w:spacing w:line="336" w:lineRule="auto" w:after="180"/>
      </w:pPr>
      <w:r>
        <w:rPr>
          <w:b w:val="0"/>
        </w:rPr>
        <w:t>NORMAL  Expected data and expected behavior.</w:t>
      </w:r>
    </w:p>
    <w:p>
      <w:r>
        <w:drawing>
          <wp:inline xmlns:a="http://schemas.openxmlformats.org/drawingml/2006/main" xmlns:pic="http://schemas.openxmlformats.org/drawingml/2006/picture">
            <wp:extent cx="5237018" cy="3200400"/>
            <wp:docPr id="7" name="Picture 7" descr="Week 31 boundary evaluation case"/>
            <wp:cNvGraphicFramePr>
              <a:graphicFrameLocks noChangeAspect="1"/>
            </wp:cNvGraphicFramePr>
            <a:graphic>
              <a:graphicData uri="http://schemas.openxmlformats.org/drawingml/2006/picture">
                <pic:pic>
                  <pic:nvPicPr>
                    <pic:cNvPr id="0" name="349865409c86b2cec51691feae54362d5d0e987d6f0b391920d0bfac8857a8e0.png"/>
                    <pic:cNvPicPr/>
                  </pic:nvPicPr>
                  <pic:blipFill>
                    <a:blip r:embed="rId14"/>
                    <a:stretch>
                      <a:fillRect/>
                    </a:stretch>
                  </pic:blipFill>
                  <pic:spPr>
                    <a:xfrm>
                      <a:off x="0" y="0"/>
                      <a:ext cx="5237018" cy="3200400"/>
                    </a:xfrm>
                    <a:prstGeom prst="rect"/>
                  </pic:spPr>
                </pic:pic>
              </a:graphicData>
            </a:graphic>
          </wp:inline>
        </w:drawing>
      </w:r>
    </w:p>
    <w:p>
      <w:pPr>
        <w:pStyle w:val="Heading3"/>
      </w:pPr>
      <w:r>
        <w:t>Keep this boundary clear</w:t>
      </w:r>
    </w:p>
    <w:p>
      <w:pPr>
        <w:spacing w:line="336" w:lineRule="auto" w:after="180"/>
        <w:shd w:fill="FFF5E6"/>
      </w:pPr>
      <w:r>
        <w:rPr>
          <w:b w:val="0"/>
        </w:rPr>
        <w:t xml:space="preserve">BOUNDARY  Value close to a threshold, ambiguous label, or uncertain </w:t>
      </w:r>
      <w:r>
        <w:rPr>
          <w:b/>
        </w:rPr>
        <w:t>prediction</w:t>
      </w:r>
      <w:r>
        <w:rPr>
          <w:b w:val="0"/>
        </w:rPr>
        <w:t>.</w:t>
      </w:r>
    </w:p>
    <w:p>
      <w:r>
        <w:drawing>
          <wp:inline xmlns:a="http://schemas.openxmlformats.org/drawingml/2006/main" xmlns:pic="http://schemas.openxmlformats.org/drawingml/2006/picture">
            <wp:extent cx="5237018" cy="3200400"/>
            <wp:docPr id="8" name="Picture 8" descr="Week 31 missing evaluation case"/>
            <wp:cNvGraphicFramePr>
              <a:graphicFrameLocks noChangeAspect="1"/>
            </wp:cNvGraphicFramePr>
            <a:graphic>
              <a:graphicData uri="http://schemas.openxmlformats.org/drawingml/2006/picture">
                <pic:pic>
                  <pic:nvPicPr>
                    <pic:cNvPr id="0" name="58cb10c89c0584b8459eedb33662ff19d505812b30108ae8bda0d2d8814704ce.png"/>
                    <pic:cNvPicPr/>
                  </pic:nvPicPr>
                  <pic:blipFill>
                    <a:blip r:embed="rId15"/>
                    <a:stretch>
                      <a:fillRect/>
                    </a:stretch>
                  </pic:blipFill>
                  <pic:spPr>
                    <a:xfrm>
                      <a:off x="0" y="0"/>
                      <a:ext cx="5237018" cy="3200400"/>
                    </a:xfrm>
                    <a:prstGeom prst="rect"/>
                  </pic:spPr>
                </pic:pic>
              </a:graphicData>
            </a:graphic>
          </wp:inline>
        </w:drawing>
      </w:r>
    </w:p>
    <w:p>
      <w:pPr>
        <w:spacing w:line="336" w:lineRule="auto" w:after="180"/>
      </w:pPr>
      <w:r>
        <w:rPr>
          <w:b w:val="0"/>
        </w:rPr>
        <w:t>MISSING  Necessary field, label, source, or measurement is unavailable.</w:t>
      </w:r>
    </w:p>
    <w:p>
      <w:r>
        <w:drawing>
          <wp:inline xmlns:a="http://schemas.openxmlformats.org/drawingml/2006/main" xmlns:pic="http://schemas.openxmlformats.org/drawingml/2006/picture">
            <wp:extent cx="5237018" cy="3200400"/>
            <wp:docPr id="9" name="Picture 9" descr="Week 31 shifted evaluation case"/>
            <wp:cNvGraphicFramePr>
              <a:graphicFrameLocks noChangeAspect="1"/>
            </wp:cNvGraphicFramePr>
            <a:graphic>
              <a:graphicData uri="http://schemas.openxmlformats.org/drawingml/2006/picture">
                <pic:pic>
                  <pic:nvPicPr>
                    <pic:cNvPr id="0" name="2dc6e719fcf374efd15a17ab8f8a9775b6df18d8262ea2e1a716b0c71030dcc2.png"/>
                    <pic:cNvPicPr/>
                  </pic:nvPicPr>
                  <pic:blipFill>
                    <a:blip r:embed="rId16"/>
                    <a:stretch>
                      <a:fillRect/>
                    </a:stretch>
                  </pic:blipFill>
                  <pic:spPr>
                    <a:xfrm>
                      <a:off x="0" y="0"/>
                      <a:ext cx="5237018" cy="3200400"/>
                    </a:xfrm>
                    <a:prstGeom prst="rect"/>
                  </pic:spPr>
                </pic:pic>
              </a:graphicData>
            </a:graphic>
          </wp:inline>
        </w:drawing>
      </w:r>
    </w:p>
    <w:p>
      <w:pPr>
        <w:spacing w:line="336" w:lineRule="auto" w:after="180"/>
      </w:pPr>
      <w:r>
        <w:rPr>
          <w:b w:val="0"/>
        </w:rPr>
        <w:t xml:space="preserve">SHIFTED  New lighting, species, device, </w:t>
      </w:r>
      <w:r>
        <w:rPr>
          <w:b/>
        </w:rPr>
        <w:t>subgroup</w:t>
      </w:r>
      <w:r>
        <w:rPr>
          <w:b w:val="0"/>
        </w:rPr>
        <w:t>, or time condition.</w:t>
      </w:r>
    </w:p>
    <w:p>
      <w:pPr>
        <w:pStyle w:val="Heading2"/>
      </w:pPr>
      <w:r>
        <w:t>Keep the claim bounded</w:t>
      </w:r>
    </w:p>
    <w:p>
      <w:pPr>
        <w:spacing w:line="336" w:lineRule="auto" w:after="180"/>
      </w:pPr>
      <w:r>
        <w:rPr>
          <w:b w:val="0"/>
        </w:rPr>
        <w:t>RELEASE RULE  Passing one case never proves generalization. Predefine expected behavior for all four categories.</w:t>
      </w:r>
    </w:p>
    <w:p>
      <w:pPr>
        <w:pStyle w:val="Heading2"/>
      </w:pPr>
      <w:r>
        <w:t>Choose a revealing case</w:t>
      </w:r>
    </w:p>
    <w:p>
      <w:pPr>
        <w:pStyle w:val="ListBullet"/>
      </w:pPr>
      <w:r>
        <w:t>Which case most threatens today's claim, and why?</w:t>
      </w:r>
    </w:p>
    <w:p>
      <w:pPr>
        <w:pStyle w:val="Heading2"/>
      </w:pPr>
      <w:r>
        <w:t>Predict the supplied changed case</w:t>
      </w:r>
    </w:p>
    <w:p>
      <w:pPr>
        <w:pStyle w:val="ListBullet"/>
      </w:pPr>
      <w:r>
        <w:t>Change: Shade gains5 new cases with no errors.</w:t>
      </w:r>
    </w:p>
    <w:p>
      <w:pPr>
        <w:pStyle w:val="Heading2"/>
      </w:pPr>
      <w:r>
        <w:t>Check after predicting · reference / check after trying</w:t>
      </w:r>
    </w:p>
    <w:p>
      <w:pPr>
        <w:spacing w:line="336" w:lineRule="auto" w:after="180"/>
      </w:pPr>
      <w:r>
        <w:rPr>
          <w:b/>
        </w:rPr>
        <w:t>Prediction</w:t>
      </w:r>
      <w:r>
        <w:rPr>
          <w:b w:val="0"/>
        </w:rPr>
        <w:t>: Shade error becomes3/10=30%; pooled error becomes5/30≈16.7%.</w:t>
      </w:r>
    </w:p>
    <w:p>
      <w:pPr>
        <w:spacing w:line="336" w:lineRule="auto" w:after="180"/>
      </w:pPr>
      <w:r>
        <w:rPr>
          <w:b w:val="0"/>
        </w:rPr>
        <w:t xml:space="preserve">Reason: Extra evaluated cases change </w:t>
      </w:r>
      <w:r>
        <w:rPr>
          <w:b/>
        </w:rPr>
        <w:t>denominator</w:t>
      </w:r>
      <w:r>
        <w:rPr>
          <w:b w:val="0"/>
        </w:rPr>
        <w:t>s; existing errors have not disappeared.</w:t>
      </w:r>
    </w:p>
    <w:p>
      <w:pPr>
        <w:pStyle w:val="Heading2"/>
      </w:pPr>
      <w:r>
        <w:t>Earlier wording, alternatives and picture transcripts · reference / check after trying</w:t>
      </w:r>
    </w:p>
    <w:p>
      <w:pPr>
        <w:spacing w:line="336" w:lineRule="auto" w:after="180"/>
      </w:pPr>
      <w:r>
        <w:rPr>
          <w:b w:val="0"/>
        </w:rPr>
        <w:t>EVALUATION DESIGN</w:t>
      </w:r>
    </w:p>
    <w:p>
      <w:pPr>
        <w:pStyle w:val="Heading3"/>
      </w:pPr>
      <w:r>
        <w:t>Four Tests, Four Kinds of Evidence</w:t>
      </w:r>
    </w:p>
    <w:p>
      <w:pPr>
        <w:spacing w:line="336" w:lineRule="auto" w:after="180"/>
      </w:pPr>
      <w:r>
        <w:rPr>
          <w:b w:val="0"/>
        </w:rPr>
        <w:t>A system is not understood until it survives more than one comfortable example.</w:t>
      </w:r>
    </w:p>
    <w:p>
      <w:r>
        <w:drawing>
          <wp:inline xmlns:a="http://schemas.openxmlformats.org/drawingml/2006/main" xmlns:pic="http://schemas.openxmlformats.org/drawingml/2006/picture">
            <wp:extent cx="5237018" cy="3200400"/>
            <wp:docPr id="10" name="Picture 10" descr="Week 31 normal evaluation case"/>
            <wp:cNvGraphicFramePr>
              <a:graphicFrameLocks noChangeAspect="1"/>
            </wp:cNvGraphicFramePr>
            <a:graphic>
              <a:graphicData uri="http://schemas.openxmlformats.org/drawingml/2006/picture">
                <pic:pic>
                  <pic:nvPicPr>
                    <pic:cNvPr id="0" name="ccb763c94efa92549d46ba1f29e12c67aabf062e999f69f1d1e47ada5c62c6ee.png"/>
                    <pic:cNvPicPr/>
                  </pic:nvPicPr>
                  <pic:blipFill>
                    <a:blip r:embed="rId13"/>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1" name="Picture 11" descr="Week 31 boundary evaluation case"/>
            <wp:cNvGraphicFramePr>
              <a:graphicFrameLocks noChangeAspect="1"/>
            </wp:cNvGraphicFramePr>
            <a:graphic>
              <a:graphicData uri="http://schemas.openxmlformats.org/drawingml/2006/picture">
                <pic:pic>
                  <pic:nvPicPr>
                    <pic:cNvPr id="0" name="349865409c86b2cec51691feae54362d5d0e987d6f0b391920d0bfac8857a8e0.png"/>
                    <pic:cNvPicPr/>
                  </pic:nvPicPr>
                  <pic:blipFill>
                    <a:blip r:embed="rId14"/>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2" name="Picture 12" descr="Week 31 missing evaluation case"/>
            <wp:cNvGraphicFramePr>
              <a:graphicFrameLocks noChangeAspect="1"/>
            </wp:cNvGraphicFramePr>
            <a:graphic>
              <a:graphicData uri="http://schemas.openxmlformats.org/drawingml/2006/picture">
                <pic:pic>
                  <pic:nvPicPr>
                    <pic:cNvPr id="0" name="58cb10c89c0584b8459eedb33662ff19d505812b30108ae8bda0d2d8814704ce.png"/>
                    <pic:cNvPicPr/>
                  </pic:nvPicPr>
                  <pic:blipFill>
                    <a:blip r:embed="rId15"/>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3" name="Picture 13" descr="Week 31 shifted evaluation case"/>
            <wp:cNvGraphicFramePr>
              <a:graphicFrameLocks noChangeAspect="1"/>
            </wp:cNvGraphicFramePr>
            <a:graphic>
              <a:graphicData uri="http://schemas.openxmlformats.org/drawingml/2006/picture">
                <pic:pic>
                  <pic:nvPicPr>
                    <pic:cNvPr id="0" name="2dc6e719fcf374efd15a17ab8f8a9775b6df18d8262ea2e1a716b0c71030dcc2.png"/>
                    <pic:cNvPicPr/>
                  </pic:nvPicPr>
                  <pic:blipFill>
                    <a:blip r:embed="rId16"/>
                    <a:stretch>
                      <a:fillRect/>
                    </a:stretch>
                  </pic:blipFill>
                  <pic:spPr>
                    <a:xfrm>
                      <a:off x="0" y="0"/>
                      <a:ext cx="5237018" cy="3200400"/>
                    </a:xfrm>
                    <a:prstGeom prst="rect"/>
                  </pic:spPr>
                </pic:pic>
              </a:graphicData>
            </a:graphic>
          </wp:inline>
        </w:drawing>
      </w:r>
    </w:p>
    <w:p>
      <w:pPr>
        <w:spacing w:line="336" w:lineRule="auto" w:after="180"/>
      </w:pPr>
      <w:r>
        <w:rPr>
          <w:b w:val="0"/>
        </w:rPr>
        <w:t>NORMAL  Expected data and expected behavior.</w:t>
      </w:r>
    </w:p>
    <w:p>
      <w:pPr>
        <w:spacing w:line="336" w:lineRule="auto" w:after="180"/>
      </w:pPr>
      <w:r>
        <w:rPr>
          <w:b w:val="0"/>
        </w:rPr>
        <w:t xml:space="preserve">BOUNDARY  Value close to a threshold, ambiguous label, or uncertain </w:t>
      </w:r>
      <w:r>
        <w:rPr>
          <w:b/>
        </w:rPr>
        <w:t>prediction</w:t>
      </w:r>
      <w:r>
        <w:rPr>
          <w:b w:val="0"/>
        </w:rPr>
        <w:t>.</w:t>
      </w:r>
    </w:p>
    <w:p>
      <w:pPr>
        <w:spacing w:line="336" w:lineRule="auto" w:after="180"/>
      </w:pPr>
      <w:r>
        <w:rPr>
          <w:b w:val="0"/>
        </w:rPr>
        <w:t>MISSING  Necessary field, label, source, or measurement is unavailable.</w:t>
      </w:r>
    </w:p>
    <w:p>
      <w:pPr>
        <w:spacing w:line="336" w:lineRule="auto" w:after="180"/>
      </w:pPr>
      <w:r>
        <w:rPr>
          <w:b w:val="0"/>
        </w:rPr>
        <w:t xml:space="preserve">SHIFTED  New lighting, species, device, </w:t>
      </w:r>
      <w:r>
        <w:rPr>
          <w:b/>
        </w:rPr>
        <w:t>subgroup</w:t>
      </w:r>
      <w:r>
        <w:rPr>
          <w:b w:val="0"/>
        </w:rPr>
        <w:t>, or time condition.</w:t>
      </w:r>
    </w:p>
    <w:p>
      <w:pPr>
        <w:pStyle w:val="Heading3"/>
      </w:pPr>
      <w:r>
        <w:t>Change one thing in the pictured case</w:t>
      </w:r>
    </w:p>
    <w:p>
      <w:pPr>
        <w:pStyle w:val="Heading1"/>
      </w:pPr>
      <w:r>
        <w:t>06. Read the added cases and unchanged errors beside the picture</w:t>
      </w:r>
    </w:p>
    <w:p>
      <w:r>
        <w:t>A denominator change is different from a repaired classifier.</w:t>
      </w:r>
    </w:p>
    <w:p>
      <w:pPr>
        <w:pStyle w:val="Heading2"/>
      </w:pPr>
      <w:r>
        <w:t>Complete pictured facts and change scope</w:t>
      </w:r>
    </w:p>
    <w:p>
      <w:pPr>
        <w:spacing w:line="336" w:lineRule="auto" w:after="180"/>
      </w:pPr>
      <w:r>
        <w:rPr>
          <w:b w:val="0"/>
        </w:rPr>
        <w:t xml:space="preserve">Calculate </w:t>
      </w:r>
      <w:r>
        <w:rPr>
          <w:b/>
        </w:rPr>
        <w:t>subgroup</w:t>
      </w:r>
      <w:r>
        <w:rPr>
          <w:b w:val="0"/>
        </w:rPr>
        <w:t xml:space="preserve"> and pooled error rates without letting the larger group hide a gap.</w:t>
      </w:r>
    </w:p>
    <w:p>
      <w:pPr>
        <w:spacing w:line="336" w:lineRule="auto" w:after="180"/>
      </w:pPr>
      <w:r>
        <w:rPr>
          <w:b w:val="0"/>
        </w:rPr>
        <w:t>Group Sun: 2 errors in20 photos; Shade: 3 errors in5. Same error definition; related plant views are documented.</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pPr>
      <w:r>
        <w:rPr>
          <w:b w:val="0"/>
        </w:rPr>
        <w:t>Picture Sun2/20 errors and Shade3/5 match the main 10%/60%arithmetic; pooled 5/25=20%, gap 50 percentage points. Adding five new Shadecases with no errors changes Shade to3/10=30%and pooled to5/30≈16.7%, without removing any original error. The model was not improved merely by changing the evaluation sample. New per-class labels are not supplied for those additions, so do not invent revised recall.</w:t>
      </w:r>
    </w:p>
    <w:p>
      <w:pPr>
        <w:spacing w:line="336" w:lineRule="auto" w:after="180"/>
      </w:pPr>
      <w:r>
        <w:rPr>
          <w:b w:val="0"/>
        </w:rPr>
        <w:t>Correcting one of the original five Shadeoutputs instead would give 2/5=40%; record a reviewed output or model-version change separately.</w:t>
      </w:r>
    </w:p>
    <w:p>
      <w:pPr>
        <w:pStyle w:val="Heading2"/>
      </w:pPr>
      <w:r>
        <w:t>Trace Sun,Shade and pooled rates</w:t>
      </w:r>
    </w:p>
    <w:p>
      <w:r>
        <w:drawing>
          <wp:inline xmlns:a="http://schemas.openxmlformats.org/drawingml/2006/main" xmlns:pic="http://schemas.openxmlformats.org/drawingml/2006/picture">
            <wp:extent cx="5486400" cy="3337560"/>
            <wp:docPr id="14" name="Picture 14" descr="Sun rate: Sun error=2/20=10%. → Shade rate: Shade error=3/5=60%. → Pooled rate: Total error=5/25=20%, which hides the 50-percentage-point subgroup difference."/>
            <wp:cNvGraphicFramePr>
              <a:graphicFrameLocks noChangeAspect="1"/>
            </wp:cNvGraphicFramePr>
            <a:graphic>
              <a:graphicData uri="http://schemas.openxmlformats.org/drawingml/2006/picture">
                <pic:pic>
                  <pic:nvPicPr>
                    <pic:cNvPr id="0" name="academy-story-ai-4-31-02.png"/>
                    <pic:cNvPicPr/>
                  </pic:nvPicPr>
                  <pic:blipFill>
                    <a:blip r:embed="rId17"/>
                    <a:stretch>
                      <a:fillRect/>
                    </a:stretch>
                  </pic:blipFill>
                  <pic:spPr>
                    <a:xfrm>
                      <a:off x="0" y="0"/>
                      <a:ext cx="5486400" cy="3337560"/>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Sun rate</w:t>
            </w:r>
          </w:p>
        </w:tc>
        <w:tc>
          <w:tcPr>
            <w:tcW w:type="dxa" w:w="5112"/>
          </w:tcPr>
          <w:p>
            <w:r>
              <w:t>Sun error=2/20=10%.</w:t>
            </w:r>
          </w:p>
        </w:tc>
      </w:tr>
      <w:tr>
        <w:tc>
          <w:tcPr>
            <w:tcW w:type="dxa" w:w="5112"/>
          </w:tcPr>
          <w:p>
            <w:r>
              <w:t>2. Shade rate</w:t>
            </w:r>
          </w:p>
        </w:tc>
        <w:tc>
          <w:tcPr>
            <w:tcW w:type="dxa" w:w="5112"/>
          </w:tcPr>
          <w:p>
            <w:r>
              <w:t>Shade error=3/5=60%.</w:t>
            </w:r>
          </w:p>
        </w:tc>
      </w:tr>
      <w:tr>
        <w:tc>
          <w:tcPr>
            <w:tcW w:type="dxa" w:w="5112"/>
          </w:tcPr>
          <w:p>
            <w:r>
              <w:t>3. Pooled rate</w:t>
            </w:r>
          </w:p>
        </w:tc>
        <w:tc>
          <w:tcPr>
            <w:tcW w:type="dxa" w:w="5112"/>
          </w:tcPr>
          <w:p>
            <w:r>
              <w:t>Total error=5/25=20%, which hides the 50-percentage-point subgroup difference.</w:t>
            </w:r>
          </w:p>
        </w:tc>
      </w:tr>
    </w:tbl>
    <w:p>
      <w:r>
        <w:t>Match each pictured step to the supplied facts. This is a worked teaching case, not an independent assessment.</w:t>
      </w:r>
    </w:p>
    <w:p>
      <w:pPr>
        <w:spacing w:line="336" w:lineRule="auto" w:after="180"/>
      </w:pPr>
      <w:r>
        <w:rPr>
          <w:b w:val="0"/>
        </w:rPr>
        <w:t xml:space="preserve">Read the picture in order. Total error=5/25=20%, which hides the 50-percentage-point </w:t>
      </w:r>
      <w:r>
        <w:rPr>
          <w:b/>
        </w:rPr>
        <w:t>subgroup</w:t>
      </w:r>
      <w:r>
        <w:rPr>
          <w:b w:val="0"/>
        </w:rPr>
        <w:t xml:space="preserve"> difference.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w:t>
      </w:r>
    </w:p>
    <w:p>
      <w:pPr>
        <w:pStyle w:val="Heading2"/>
      </w:pPr>
      <w:r>
        <w:t>Inspect the original subgroup comparison graphic</w:t>
      </w:r>
    </w:p>
    <w:p>
      <w:r>
        <w:drawing>
          <wp:inline xmlns:a="http://schemas.openxmlformats.org/drawingml/2006/main" xmlns:pic="http://schemas.openxmlformats.org/drawingml/2006/picture">
            <wp:extent cx="5486400" cy="3131457"/>
            <wp:docPr id="15" name="Picture 15" descr="Subgroup error rates"/>
            <wp:cNvGraphicFramePr>
              <a:graphicFrameLocks noChangeAspect="1"/>
            </wp:cNvGraphicFramePr>
            <a:graphic>
              <a:graphicData uri="http://schemas.openxmlformats.org/drawingml/2006/picture">
                <pic:pic>
                  <pic:nvPicPr>
                    <pic:cNvPr id="0" name="academy-detail-ai-4-31.png"/>
                    <pic:cNvPicPr/>
                  </pic:nvPicPr>
                  <pic:blipFill>
                    <a:blip r:embed="rId18"/>
                    <a:stretch>
                      <a:fillRect/>
                    </a:stretch>
                  </pic:blipFill>
                  <pic:spPr>
                    <a:xfrm>
                      <a:off x="0" y="0"/>
                      <a:ext cx="5486400" cy="3131457"/>
                    </a:xfrm>
                    <a:prstGeom prst="rect"/>
                  </pic:spPr>
                </pic:pic>
              </a:graphicData>
            </a:graphic>
          </wp:inline>
        </w:drawing>
      </w:r>
    </w:p>
    <w:p>
      <w:pPr>
        <w:pStyle w:val="Heading2"/>
      </w:pPr>
      <w:r>
        <w:t>Predict adding five error-free Shadecases</w:t>
      </w:r>
    </w:p>
    <w:p>
      <w:pPr>
        <w:pStyle w:val="ListBullet"/>
      </w:pPr>
      <w:r>
        <w:t>Change one thing: Shade gains5 new cases with no errors. Predict the result before checking the explanation. What remains the same?</w:t>
      </w:r>
    </w:p>
    <w:p>
      <w:pPr>
        <w:pStyle w:val="Heading2"/>
      </w:pPr>
      <w:r>
        <w:t>Check after predicting · reference / check after trying</w:t>
      </w:r>
    </w:p>
    <w:p>
      <w:r>
        <w:drawing>
          <wp:inline xmlns:a="http://schemas.openxmlformats.org/drawingml/2006/main" xmlns:pic="http://schemas.openxmlformats.org/drawingml/2006/picture">
            <wp:extent cx="5486400" cy="3026664"/>
            <wp:docPr id="16" name="Picture 16" descr="Original case: Total error=5/25=20%, which hides the 50-percentage-point subgroup difference. Changed condition: Shade gains5 new cases with no errors. Expected result: Shade error becomes3/10=30%; pooled error becomes5/30≈16.7%. Reason: Extra evaluated cases change denominators; existing errors have not disappeared."/>
            <wp:cNvGraphicFramePr>
              <a:graphicFrameLocks noChangeAspect="1"/>
            </wp:cNvGraphicFramePr>
            <a:graphic>
              <a:graphicData uri="http://schemas.openxmlformats.org/drawingml/2006/picture">
                <pic:pic>
                  <pic:nvPicPr>
                    <pic:cNvPr id="0" name="academy-story-ai-4-31-04.png"/>
                    <pic:cNvPicPr/>
                  </pic:nvPicPr>
                  <pic:blipFill>
                    <a:blip r:embed="rId19"/>
                    <a:stretch>
                      <a:fillRect/>
                    </a:stretch>
                  </pic:blipFill>
                  <pic:spPr>
                    <a:xfrm>
                      <a:off x="0" y="0"/>
                      <a:ext cx="5486400" cy="3026664"/>
                    </a:xfrm>
                    <a:prstGeom prst="rect"/>
                  </pic:spPr>
                </pic:pic>
              </a:graphicData>
            </a:graphic>
          </wp:inline>
        </w:drawing>
      </w:r>
    </w:p>
    <w:p>
      <w:pPr>
        <w:pStyle w:val="Heading2"/>
      </w:pPr>
      <w:r>
        <w:t>Explain sampling and causal limits</w:t>
      </w:r>
    </w:p>
    <w:p>
      <w:pPr>
        <w:pStyle w:val="ListBullet"/>
      </w:pPr>
      <w:r>
        <w:t>Small subgroup samples have high variability. An observed gap does not by itself establish discrimination or a causal explanation.</w:t>
      </w:r>
    </w:p>
    <w:p>
      <w:pPr>
        <w:pStyle w:val="ListBullet"/>
      </w:pPr>
      <w:r>
        <w:t>Read the labelled picture: Why should the report retain subgroup rates alongside the total? Point to the relevant step in the picture, then write the changed result and the rule or evidence that supports it.</w:t>
      </w:r>
    </w:p>
    <w:p>
      <w:pPr>
        <w:pStyle w:val="Heading2"/>
      </w:pPr>
      <w:r>
        <w:t>Return to one-error sensitivity</w:t>
      </w:r>
    </w:p>
    <w:p>
      <w:pPr>
        <w:pStyle w:val="Heading3"/>
      </w:pPr>
      <w:r>
        <w:t>Subgroup evaluation at a glance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Part</w:t>
            </w:r>
          </w:p>
        </w:tc>
        <w:tc>
          <w:tcPr>
            <w:tcW w:type="dxa" w:w="3408"/>
          </w:tcPr>
          <w:p>
            <w:r>
              <w:t>Evidence or action</w:t>
            </w:r>
          </w:p>
        </w:tc>
        <w:tc>
          <w:tcPr>
            <w:tcW w:type="dxa" w:w="3408"/>
          </w:tcPr>
          <w:p>
            <w:r>
              <w:t>Interpretation</w:t>
            </w:r>
          </w:p>
        </w:tc>
      </w:tr>
      <w:tr>
        <w:tc>
          <w:tcPr>
            <w:tcW w:type="dxa" w:w="3408"/>
          </w:tcPr>
          <w:p>
            <w:r>
              <w:t>Group A</w:t>
            </w:r>
          </w:p>
        </w:tc>
        <w:tc>
          <w:tcPr>
            <w:tcW w:type="dxa" w:w="3408"/>
          </w:tcPr>
          <w:p>
            <w:r>
              <w:t>2 errors of 20</w:t>
            </w:r>
          </w:p>
        </w:tc>
        <w:tc>
          <w:tcPr>
            <w:tcW w:type="dxa" w:w="3408"/>
          </w:tcPr>
          <w:p>
            <w:r>
              <w:t>10 percent</w:t>
            </w:r>
          </w:p>
        </w:tc>
      </w:tr>
      <w:tr>
        <w:tc>
          <w:tcPr>
            <w:tcW w:type="dxa" w:w="3408"/>
          </w:tcPr>
          <w:p>
            <w:r>
              <w:t>Group B</w:t>
            </w:r>
          </w:p>
        </w:tc>
        <w:tc>
          <w:tcPr>
            <w:tcW w:type="dxa" w:w="3408"/>
          </w:tcPr>
          <w:p>
            <w:r>
              <w:t>3 errors of 5</w:t>
            </w:r>
          </w:p>
        </w:tc>
        <w:tc>
          <w:tcPr>
            <w:tcW w:type="dxa" w:w="3408"/>
          </w:tcPr>
          <w:p>
            <w:r>
              <w:t>60 percent</w:t>
            </w:r>
          </w:p>
        </w:tc>
      </w:tr>
      <w:tr>
        <w:tc>
          <w:tcPr>
            <w:tcW w:type="dxa" w:w="3408"/>
          </w:tcPr>
          <w:p>
            <w:r>
              <w:t>Pooled</w:t>
            </w:r>
          </w:p>
        </w:tc>
        <w:tc>
          <w:tcPr>
            <w:tcW w:type="dxa" w:w="3408"/>
          </w:tcPr>
          <w:p>
            <w:r>
              <w:t>5 errors of 25</w:t>
            </w:r>
          </w:p>
        </w:tc>
        <w:tc>
          <w:tcPr>
            <w:tcW w:type="dxa" w:w="3408"/>
          </w:tcPr>
          <w:p>
            <w:r>
              <w:t>20 percent</w:t>
            </w:r>
          </w:p>
        </w:tc>
      </w:tr>
    </w:tbl>
    <w:p>
      <w:r>
        <w:t>Changing one B error to a correct result changes its rate from 60 to 40 percent. Small samples can be unstable without making the observed errors unimportant. A missing group has no measured rate, not zero error. Intersections of conditions may be even smaller.</w:t>
      </w:r>
    </w:p>
    <w:p>
      <w:pPr>
        <w:pStyle w:val="Heading3"/>
      </w:pPr>
      <w:r>
        <w:t>How does correcting one B error affect its rate? Explain the steps or evidence behind your response.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spacing w:line="336" w:lineRule="auto" w:after="180"/>
      </w:pPr>
      <w:r>
        <w:rPr>
          <w:b w:val="0"/>
        </w:rPr>
        <w:t xml:space="preserve">WORKED </w:t>
      </w:r>
      <w:r>
        <w:rPr>
          <w:b/>
        </w:rPr>
        <w:t>EVIDENCE</w:t>
      </w:r>
    </w:p>
    <w:p>
      <w:pPr>
        <w:pStyle w:val="Heading3"/>
      </w:pPr>
      <w:r>
        <w:t>Reason Step by Step</w:t>
      </w:r>
    </w:p>
    <w:p>
      <w:pPr>
        <w:spacing w:line="336" w:lineRule="auto" w:after="180"/>
      </w:pPr>
      <w:r>
        <w:rPr>
          <w:b w:val="0"/>
        </w:rPr>
        <w:t xml:space="preserve">Predict first. Then check each step. A correct answer without visible </w:t>
      </w:r>
      <w:r>
        <w:rPr>
          <w:b/>
        </w:rPr>
        <w:t>evidence</w:t>
      </w:r>
      <w:r>
        <w:rPr>
          <w:b w:val="0"/>
        </w:rPr>
        <w:t xml:space="preserve"> cannot be audited.</w:t>
      </w:r>
    </w:p>
    <w:p>
      <w:r>
        <w:drawing>
          <wp:inline xmlns:a="http://schemas.openxmlformats.org/drawingml/2006/main" xmlns:pic="http://schemas.openxmlformats.org/drawingml/2006/picture">
            <wp:extent cx="5486400" cy="2523744"/>
            <wp:docPr id="17" name="Picture 17" descr="Four-step worked evidence for Week 31: Subgroup Performance"/>
            <wp:cNvGraphicFramePr>
              <a:graphicFrameLocks noChangeAspect="1"/>
            </wp:cNvGraphicFramePr>
            <a:graphic>
              <a:graphicData uri="http://schemas.openxmlformats.org/drawingml/2006/picture">
                <pic:pic>
                  <pic:nvPicPr>
                    <pic:cNvPr id="0" name="54b009bbc60a69eaf11eb2efb7c5f990271697b4f1ccd9435e01ef5d23ec11ef.png"/>
                    <pic:cNvPicPr/>
                  </pic:nvPicPr>
                  <pic:blipFill>
                    <a:blip r:embed="rId20"/>
                    <a:stretch>
                      <a:fillRect/>
                    </a:stretch>
                  </pic:blipFill>
                  <pic:spPr>
                    <a:xfrm>
                      <a:off x="0" y="0"/>
                      <a:ext cx="5486400" cy="2523744"/>
                    </a:xfrm>
                    <a:prstGeom prst="rect"/>
                  </pic:spPr>
                </pic:pic>
              </a:graphicData>
            </a:graphic>
          </wp:inline>
        </w:drawing>
      </w:r>
    </w:p>
    <w:p>
      <w:pPr>
        <w:spacing w:line="336" w:lineRule="auto" w:after="180"/>
      </w:pPr>
      <w:r>
        <w:rPr>
          <w:b w:val="0"/>
        </w:rPr>
        <w:t>STEP 1  Daylight: 18/20 correct = 90%; evening: 10/20 = 50%.</w:t>
      </w:r>
    </w:p>
    <w:p>
      <w:pPr>
        <w:spacing w:line="336" w:lineRule="auto" w:after="180"/>
      </w:pPr>
      <w:r>
        <w:rPr>
          <w:b w:val="0"/>
        </w:rPr>
        <w:t>STEP 2  Accuracy gap = 90% − 50% = 40 percentage points.</w:t>
      </w:r>
    </w:p>
    <w:p>
      <w:pPr>
        <w:spacing w:line="336" w:lineRule="auto" w:after="180"/>
      </w:pPr>
      <w:r>
        <w:rPr>
          <w:b w:val="0"/>
        </w:rPr>
        <w:t xml:space="preserve">STEP 3  Evening spotted recall is 4/10 = 40%, versus daylight 8/10 = </w:t>
      </w:r>
      <w:r>
        <w:rPr>
          <w:b/>
        </w:rPr>
        <w:t>80%</w:t>
      </w:r>
      <w:r>
        <w:rPr>
          <w:b w:val="0"/>
        </w:rPr>
        <w:t>.</w:t>
      </w:r>
    </w:p>
    <w:p>
      <w:pPr>
        <w:spacing w:line="336" w:lineRule="auto" w:after="180"/>
      </w:pPr>
      <w:r>
        <w:rPr>
          <w:b w:val="0"/>
        </w:rPr>
        <w:t>STEP 4  Inspect representation and image quality; report counts and uncertainty before repairing.</w:t>
      </w:r>
    </w:p>
    <w:p>
      <w:pPr>
        <w:spacing w:line="336" w:lineRule="auto" w:after="180"/>
      </w:pPr>
      <w:r>
        <w:rPr>
          <w:b w:val="0"/>
        </w:rPr>
        <w:t xml:space="preserve">CHECK  Verify the </w:t>
      </w:r>
      <w:r>
        <w:rPr>
          <w:b/>
        </w:rPr>
        <w:t>denominator</w:t>
      </w:r>
      <w:r>
        <w:rPr>
          <w:b w:val="0"/>
        </w:rPr>
        <w:t>, unit, split, class definition, and data version before interpreting a score.</w:t>
      </w:r>
    </w:p>
    <w:p>
      <w:pPr>
        <w:spacing w:line="336" w:lineRule="auto" w:after="180"/>
      </w:pPr>
      <w:r>
        <w:rPr>
          <w:b w:val="0"/>
        </w:rPr>
        <w:t xml:space="preserve">Recalculate, retrace, or restate the </w:t>
      </w:r>
      <w:r>
        <w:rPr>
          <w:b/>
        </w:rPr>
        <w:t>evidence</w:t>
      </w:r>
      <w:r>
        <w:rPr>
          <w:b w:val="0"/>
        </w:rPr>
        <w:t xml:space="preserve"> independently:</w:t>
      </w:r>
    </w:p>
    <w:p>
      <w:pPr>
        <w:pStyle w:val="Heading3"/>
      </w:pPr>
      <w:r>
        <w:t>A closer explanation</w:t>
      </w:r>
    </w:p>
    <w:p>
      <w:pPr>
        <w:pStyle w:val="Heading3"/>
      </w:pPr>
      <w:r>
        <w:t>Learn from the worked case</w:t>
      </w:r>
    </w:p>
    <w:p>
      <w:pPr>
        <w:spacing w:line="336" w:lineRule="auto" w:after="180"/>
      </w:pPr>
      <w:r>
        <w:rPr>
          <w:b w:val="0"/>
        </w:rP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Subgroup Performance</w:t>
      </w:r>
    </w:p>
    <w:p>
      <w:pPr>
        <w:pStyle w:val="Heading3"/>
      </w:pPr>
      <w:r>
        <w:t>The facts we will use</w:t>
      </w:r>
    </w:p>
    <w:p>
      <w:r>
        <w:drawing>
          <wp:inline xmlns:a="http://schemas.openxmlformats.org/drawingml/2006/main" xmlns:pic="http://schemas.openxmlformats.org/drawingml/2006/picture">
            <wp:extent cx="5486400" cy="5185229"/>
            <wp:docPr id="18" name="Picture 18" descr="Subgroup Performance. Sun rate: Sun error=2/20=10%.. Shade rate: Shade error=3/5=60%.. Pooled rate: Total error=5/25=20%, which hides the 50-percentage-point subgroup difference."/>
            <wp:cNvGraphicFramePr>
              <a:graphicFrameLocks noChangeAspect="1"/>
            </wp:cNvGraphicFramePr>
            <a:graphic>
              <a:graphicData uri="http://schemas.openxmlformats.org/drawingml/2006/picture">
                <pic:pic>
                  <pic:nvPicPr>
                    <pic:cNvPr id="0" name="academy-visual-ai-4-31.png"/>
                    <pic:cNvPicPr/>
                  </pic:nvPicPr>
                  <pic:blipFill>
                    <a:blip r:embed="rId21"/>
                    <a:stretch>
                      <a:fillRect/>
                    </a:stretch>
                  </pic:blipFill>
                  <pic:spPr>
                    <a:xfrm>
                      <a:off x="0" y="0"/>
                      <a:ext cx="5486400" cy="5185229"/>
                    </a:xfrm>
                    <a:prstGeom prst="rect"/>
                  </pic:spPr>
                </pic:pic>
              </a:graphicData>
            </a:graphic>
          </wp:inline>
        </w:drawing>
      </w:r>
    </w:p>
    <w:p>
      <w:pPr>
        <w:pStyle w:val="Heading3"/>
      </w:pPr>
      <w:r>
        <w:t>Why this result follows</w:t>
      </w:r>
    </w:p>
    <w:p>
      <w:pPr>
        <w:pStyle w:val="Heading3"/>
      </w:pPr>
      <w:r>
        <w:t>What this example does not establish</w:t>
      </w:r>
    </w:p>
    <w:p>
      <w:pPr>
        <w:pStyle w:val="Heading1"/>
      </w:pPr>
      <w:r>
        <w:t>07. Find a pooled score treated as proof for every group</w:t>
      </w:r>
    </w:p>
    <w:p>
      <w:r>
        <w:t>A gap is an observed difference,not an inherent group trait or a cause.</w:t>
      </w:r>
    </w:p>
    <w:p>
      <w:pPr>
        <w:pStyle w:val="Heading2"/>
      </w:pPr>
      <w:r>
        <w:t>Diagnose the claim</w:t>
      </w:r>
    </w:p>
    <w:p>
      <w:pPr>
        <w:spacing w:line="336" w:lineRule="auto" w:after="180"/>
      </w:pPr>
      <w:r>
        <w:rPr>
          <w:b w:val="0"/>
        </w:rPr>
        <w:t xml:space="preserve">CLAIM TO CHALLENGE  A good overall result guarantees acceptable performance for every </w:t>
      </w:r>
      <w:r>
        <w:rPr>
          <w:b/>
        </w:rPr>
        <w:t>subgroup</w:t>
      </w:r>
      <w:r>
        <w:rPr>
          <w:b w:val="0"/>
        </w:rPr>
        <w:t>.</w:t>
      </w:r>
    </w:p>
    <w:p>
      <w:pPr>
        <w:pStyle w:val="ListBullet"/>
      </w:pPr>
      <w:r>
        <w:t>Diagnose one cause and name the cleanest next experiment:</w:t>
      </w:r>
    </w:p>
    <w:p>
      <w:pPr>
        <w:pStyle w:val="Heading2"/>
      </w:pPr>
      <w:r>
        <w:t>Explain evidence and next-check limits</w:t>
      </w:r>
    </w:p>
    <w:p>
      <w:pPr>
        <w:pStyle w:val="ListBullet"/>
      </w:pPr>
      <w:r>
        <w:t>Equal error rates alone do not establish fairness, and unequal rates alone do not identify discrimination or a cause. Groups may differ in base rates, label quality or conditions. Use results to ask better questions and plan review rather than label a group as inherently difficult.</w:t>
      </w:r>
    </w:p>
    <w:p>
      <w:pPr>
        <w:pStyle w:val="Heading3"/>
      </w:pPr>
      <w:r>
        <w:t>Why does equal accuracy not settle whether use is fair?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spacing w:line="336" w:lineRule="auto" w:after="180"/>
      </w:pPr>
      <w:r>
        <w:rPr>
          <w:b w:val="0"/>
        </w:rPr>
        <w:t>ERROR DETECTIVE</w:t>
      </w:r>
    </w:p>
    <w:p>
      <w:pPr>
        <w:pStyle w:val="Heading3"/>
      </w:pPr>
      <w:r>
        <w:t>Compare → Diagnose → Repair</w:t>
      </w:r>
    </w:p>
    <w:p>
      <w:pPr>
        <w:spacing w:line="336" w:lineRule="auto" w:after="180"/>
      </w:pPr>
      <w:r>
        <w:rPr>
          <w:b w:val="0"/>
        </w:rPr>
        <w:t>Do not patch the answer. Find the earliest unsupported assumption, data problem, or experiment error.</w:t>
      </w:r>
    </w:p>
    <w:p>
      <w:r>
        <w:drawing>
          <wp:inline xmlns:a="http://schemas.openxmlformats.org/drawingml/2006/main" xmlns:pic="http://schemas.openxmlformats.org/drawingml/2006/picture">
            <wp:extent cx="5486400" cy="2048256"/>
            <wp:docPr id="19" name="Picture 19" descr="Misconception diagnosis and controlled repair for Week 31"/>
            <wp:cNvGraphicFramePr>
              <a:graphicFrameLocks noChangeAspect="1"/>
            </wp:cNvGraphicFramePr>
            <a:graphic>
              <a:graphicData uri="http://schemas.openxmlformats.org/drawingml/2006/picture">
                <pic:pic>
                  <pic:nvPicPr>
                    <pic:cNvPr id="0" name="5521d9df4b6ae7c546f89120d7a2a7ff84f410a5560e0682b1e29472f1cd2182.png"/>
                    <pic:cNvPicPr/>
                  </pic:nvPicPr>
                  <pic:blipFill>
                    <a:blip r:embed="rId22"/>
                    <a:stretch>
                      <a:fillRect/>
                    </a:stretch>
                  </pic:blipFill>
                  <pic:spPr>
                    <a:xfrm>
                      <a:off x="0" y="0"/>
                      <a:ext cx="5486400" cy="2048256"/>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passes</w:t>
            </w:r>
          </w:p>
        </w:tc>
        <w:tc>
          <w:tcPr>
            <w:tcW w:type="dxa" w:w="2556"/>
          </w:tcPr>
          <w:p>
            <w:r/>
          </w:p>
        </w:tc>
        <w:tc>
          <w:tcPr>
            <w:tcW w:type="dxa" w:w="2556"/>
          </w:tcPr>
          <w:p>
            <w:r/>
          </w:p>
        </w:tc>
      </w:tr>
      <w:tr>
        <w:tc>
          <w:tcPr>
            <w:tcW w:type="dxa" w:w="2556"/>
          </w:tcPr>
          <w:p>
            <w:r>
              <w:t>boundary case</w:t>
            </w:r>
          </w:p>
        </w:tc>
        <w:tc>
          <w:tcPr>
            <w:tcW w:type="dxa" w:w="2556"/>
          </w:tcPr>
          <w:p>
            <w:r>
              <w:t>defined behavior</w:t>
            </w:r>
          </w:p>
        </w:tc>
        <w:tc>
          <w:tcPr>
            <w:tcW w:type="dxa" w:w="2556"/>
          </w:tcPr>
          <w:p>
            <w:r/>
          </w:p>
        </w:tc>
        <w:tc>
          <w:tcPr>
            <w:tcW w:type="dxa" w:w="2556"/>
          </w:tcPr>
          <w:p>
            <w:r/>
          </w:p>
        </w:tc>
      </w:tr>
      <w:tr>
        <w:tc>
          <w:tcPr>
            <w:tcW w:type="dxa" w:w="2556"/>
          </w:tcPr>
          <w:p>
            <w:r>
              <w:t>missing case</w:t>
            </w:r>
          </w:p>
        </w:tc>
        <w:tc>
          <w:tcPr>
            <w:tcW w:type="dxa" w:w="2556"/>
          </w:tcPr>
          <w:p>
            <w:r>
              <w:t>safe fallback</w:t>
            </w:r>
          </w:p>
        </w:tc>
        <w:tc>
          <w:tcPr>
            <w:tcW w:type="dxa" w:w="2556"/>
          </w:tcPr>
          <w:p>
            <w:r/>
          </w:p>
        </w:tc>
        <w:tc>
          <w:tcPr>
            <w:tcW w:type="dxa" w:w="2556"/>
          </w:tcPr>
          <w:p>
            <w:r/>
          </w:p>
        </w:tc>
      </w:tr>
      <w:tr>
        <w:tc>
          <w:tcPr>
            <w:tcW w:type="dxa" w:w="2556"/>
          </w:tcPr>
          <w:p>
            <w:r>
              <w:t>shifted case</w:t>
            </w:r>
          </w:p>
        </w:tc>
        <w:tc>
          <w:tcPr>
            <w:tcW w:type="dxa" w:w="2556"/>
          </w:tcPr>
          <w:p>
            <w:r>
              <w:t>measured limit</w:t>
            </w:r>
          </w:p>
        </w:tc>
        <w:tc>
          <w:tcPr>
            <w:tcW w:type="dxa" w:w="2556"/>
          </w:tcPr>
          <w:p>
            <w:r/>
          </w:p>
        </w:tc>
        <w:tc>
          <w:tcPr>
            <w:tcW w:type="dxa" w:w="2556"/>
          </w:tcPr>
          <w:p>
            <w:r/>
          </w:p>
        </w:tc>
      </w:tr>
    </w:tbl>
    <w:p>
      <w:pPr>
        <w:pStyle w:val="Heading3"/>
      </w:pPr>
      <w:r>
        <w:t>A closer explanation</w:t>
      </w:r>
    </w:p>
    <w:p>
      <w:pPr>
        <w:pStyle w:val="Heading1"/>
      </w:pPr>
      <w:r>
        <w:t>08. Practise a planned subgroup audit with less help</w:t>
      </w:r>
    </w:p>
    <w:p>
      <w:r>
        <w:t>Distinguish predeclared slices from exploratory searches.</w:t>
      </w:r>
    </w:p>
    <w:p>
      <w:pPr>
        <w:pStyle w:val="Heading2"/>
      </w:pPr>
      <w:r>
        <w:t>Try supported sensitivity W2</w:t>
      </w:r>
    </w:p>
    <w:p>
      <w:pPr>
        <w:spacing w:line="336" w:lineRule="auto" w:after="180"/>
      </w:pPr>
      <w:r>
        <w:rPr>
          <w:b w:val="0"/>
        </w:rPr>
        <w:t>Use workbook W2 for the connected example “</w:t>
      </w:r>
      <w:r>
        <w:rPr>
          <w:b/>
        </w:rPr>
        <w:t>Subgroup</w:t>
      </w:r>
      <w:r>
        <w:rPr>
          <w:b w:val="0"/>
        </w:rPr>
        <w:t xml:space="preserve"> evaluation”. First fill the </w:t>
      </w:r>
      <w:r>
        <w:rPr>
          <w:b/>
        </w:rPr>
        <w:t>input</w:t>
      </w:r>
      <w:r>
        <w:rPr>
          <w:b w:val="0"/>
        </w:rPr>
        <w:t xml:space="preserve">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pPr>
        <w:spacing w:line="336" w:lineRule="auto" w:after="180"/>
      </w:pPr>
      <w:r>
        <w:rPr>
          <w:b w:val="0"/>
        </w:rPr>
        <w:t>Explain your trace to a partner. Your partner points to one step to check. Swap roles on the next case. Each person writes their own explanation.</w:t>
      </w:r>
    </w:p>
    <w:p>
      <w:pPr>
        <w:pStyle w:val="Heading2"/>
      </w:pPr>
      <w:r>
        <w:t>Retain definitions,error types,label quality and sampling</w:t>
      </w:r>
    </w:p>
    <w:p>
      <w:pPr>
        <w:spacing w:line="336" w:lineRule="auto" w:after="180"/>
      </w:pPr>
      <w:r>
        <w:rPr>
          <w:b w:val="0"/>
        </w:rPr>
        <w:t>Choose group definitions for a reason connected to use and possible harm. Retain error types, reference-label quality and sampling method. Avoid searching many groupings merely to find a dramatic or reassuring number.</w:t>
      </w:r>
    </w:p>
    <w:p>
      <w:pPr>
        <w:spacing w:line="336" w:lineRule="auto" w:after="180"/>
      </w:pPr>
      <w:r>
        <w:rPr>
          <w:b w:val="0"/>
        </w:rPr>
        <w:t>Report exploratory checks as exploratory.</w:t>
      </w:r>
    </w:p>
    <w:p>
      <w:pPr>
        <w:pStyle w:val="Heading2"/>
      </w:pPr>
      <w:r>
        <w:t>Explain the denominator behind the result</w:t>
      </w:r>
    </w:p>
    <w:p>
      <w:pPr>
        <w:pStyle w:val="ListBullet"/>
      </w:pPr>
      <w:r>
        <w:t>Use the worked case for Subgroup evaluation. Proposed explanation: “A final answer is enough”. Decide whether this explanation is supported. Point to the step or supplied fact that decides; explain your repair if needed.</w:t>
      </w:r>
    </w:p>
    <w:p>
      <w:pPr>
        <w:pStyle w:val="ListBullet"/>
      </w:pPr>
      <w:r>
        <w:t>Answer on your own before discussion. If you are unsure, say which step you need help with.</w:t>
      </w:r>
    </w:p>
    <w:p>
      <w:pPr>
        <w:pStyle w:val="Heading2"/>
      </w:pPr>
      <w:r>
        <w:t>Explain why the pictured total needs disaggregation</w:t>
      </w:r>
    </w:p>
    <w:p>
      <w:pPr>
        <w:pStyle w:val="ListBullet"/>
      </w:pPr>
      <w:r>
        <w:t>Why should the report retain subgroup rates alongside the total? Point to the relevant step in the picture, then write the changed result and the rule or evidence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Reserve the independent X/Ycounts</w:t>
      </w:r>
    </w:p>
    <w:p>
      <w:pPr>
        <w:spacing w:line="336" w:lineRule="auto" w:after="180"/>
      </w:pPr>
      <w:r>
        <w:rPr>
          <w:b w:val="0"/>
        </w:rPr>
        <w:t>This is supported practice. Keep the separately named independent case for an attempt before feedback.</w:t>
      </w:r>
    </w:p>
    <w:p>
      <w:pPr>
        <w:pStyle w:val="Heading2"/>
      </w:pPr>
      <w:r>
        <w:t>Earlier wording, alternatives and picture transcripts · reference / check after trying</w:t>
      </w:r>
    </w:p>
    <w:p>
      <w:pPr>
        <w:spacing w:line="336" w:lineRule="auto" w:after="180"/>
      </w:pPr>
      <w:r>
        <w:rPr>
          <w:b w:val="0"/>
        </w:rPr>
        <w:t>ML STUDIO</w:t>
      </w:r>
    </w:p>
    <w:p>
      <w:pPr>
        <w:pStyle w:val="Heading3"/>
      </w:pPr>
      <w:r>
        <w:t>Specify Before You Run</w:t>
      </w:r>
    </w:p>
    <w:p>
      <w:pPr>
        <w:spacing w:line="336" w:lineRule="auto" w:after="180"/>
      </w:pPr>
      <w:r>
        <w:rPr>
          <w:b w:val="0"/>
        </w:rPr>
        <w:t>A trustworthy result can be reproduced from the recorded data, code, settings, and evaluation rule.</w:t>
      </w:r>
    </w:p>
    <w:p>
      <w:r>
        <w:drawing>
          <wp:inline xmlns:a="http://schemas.openxmlformats.org/drawingml/2006/main" xmlns:pic="http://schemas.openxmlformats.org/drawingml/2006/picture">
            <wp:extent cx="5486400" cy="2048256"/>
            <wp:docPr id="20" name="Picture 20" descr="Reproducible machine-learning experiment record"/>
            <wp:cNvGraphicFramePr>
              <a:graphicFrameLocks noChangeAspect="1"/>
            </wp:cNvGraphicFramePr>
            <a:graphic>
              <a:graphicData uri="http://schemas.openxmlformats.org/drawingml/2006/picture">
                <pic:pic>
                  <pic:nvPicPr>
                    <pic:cNvPr id="0" name="21393b02b03807d72c7844e3e322bce6dfc60c12dd69e9adab2b01877e292913.png"/>
                    <pic:cNvPicPr/>
                  </pic:nvPicPr>
                  <pic:blipFill>
                    <a:blip r:embed="rId23"/>
                    <a:stretch>
                      <a:fillRect/>
                    </a:stretch>
                  </pic:blipFill>
                  <pic:spPr>
                    <a:xfrm>
                      <a:off x="0" y="0"/>
                      <a:ext cx="5486400" cy="2048256"/>
                    </a:xfrm>
                    <a:prstGeom prst="rect"/>
                  </pic:spPr>
                </pic:pic>
              </a:graphicData>
            </a:graphic>
          </wp:inline>
        </w:drawing>
      </w:r>
    </w:p>
    <w:p>
      <w:pPr>
        <w:pStyle w:val="Heading3"/>
      </w:pPr>
      <w:r>
        <w:t>Experiment record</w:t>
      </w:r>
    </w:p>
    <w:p>
      <w:pPr>
        <w:spacing w:line="336" w:lineRule="auto" w:after="180"/>
      </w:pPr>
      <w:r>
        <w:rPr>
          <w:b w:val="0"/>
        </w:rPr>
        <w:t>QUESTION + intended use + success threshold</w:t>
      </w:r>
    </w:p>
    <w:p>
      <w:pPr>
        <w:spacing w:line="336" w:lineRule="auto" w:after="180"/>
      </w:pPr>
      <w:r>
        <w:rPr>
          <w:b w:val="0"/>
        </w:rPr>
        <w:t>DATA version + grouped split + leakage check</w:t>
      </w:r>
    </w:p>
    <w:p>
      <w:pPr>
        <w:spacing w:line="336" w:lineRule="auto" w:after="180"/>
      </w:pPr>
      <w:r>
        <w:rPr>
          <w:b w:val="0"/>
        </w:rPr>
        <w:t>CODE/pre</w:t>
      </w:r>
      <w:r>
        <w:rPr>
          <w:b/>
        </w:rPr>
        <w:t>process</w:t>
      </w:r>
      <w:r>
        <w:rPr>
          <w:b w:val="0"/>
        </w:rPr>
        <w:t>ing + features + model + settings + seed</w:t>
      </w:r>
    </w:p>
    <w:p>
      <w:pPr>
        <w:spacing w:line="336" w:lineRule="auto" w:after="180"/>
      </w:pPr>
      <w:r>
        <w:rPr>
          <w:b w:val="0"/>
        </w:rPr>
        <w:t xml:space="preserve">METRICS + positive class + units + </w:t>
      </w:r>
      <w:r>
        <w:rPr>
          <w:b/>
        </w:rPr>
        <w:t>denominator</w:t>
      </w:r>
      <w:r>
        <w:rPr>
          <w:b w:val="0"/>
        </w:rPr>
        <w:t>s</w:t>
      </w:r>
    </w:p>
    <w:p>
      <w:pPr>
        <w:spacing w:line="336" w:lineRule="auto" w:after="180"/>
      </w:pPr>
      <w:r>
        <w:rPr>
          <w:b/>
        </w:rPr>
        <w:t>PREDICTION</w:t>
      </w:r>
      <w:r>
        <w:rPr>
          <w:b w:val="0"/>
        </w:rPr>
        <w:t xml:space="preserve">S + errors + </w:t>
      </w:r>
      <w:r>
        <w:rPr>
          <w:b/>
        </w:rPr>
        <w:t>subgroup</w:t>
      </w:r>
      <w:r>
        <w:rPr>
          <w:b w:val="0"/>
        </w:rPr>
        <w:t xml:space="preserve"> slices + limitations</w:t>
      </w:r>
    </w:p>
    <w:p>
      <w:pPr>
        <w:spacing w:line="336" w:lineRule="auto" w:after="180"/>
      </w:pPr>
      <w:r>
        <w:rPr>
          <w:b w:val="0"/>
        </w:rPr>
        <w:t>HUMAN reviewer + release, revise, limit, or stop decision</w:t>
      </w:r>
    </w:p>
    <w:p>
      <w:pPr>
        <w:spacing w:line="336" w:lineRule="auto" w:after="180"/>
      </w:pPr>
      <w:r>
        <w:rPr>
          <w:b w:val="0"/>
        </w:rPr>
        <w:t>Write the minimum record needed to reproduce today's result:</w:t>
      </w:r>
    </w:p>
    <w:p>
      <w:pPr>
        <w:pStyle w:val="Heading3"/>
      </w:pPr>
      <w:r>
        <w:t>A closer explanation</w:t>
      </w:r>
    </w:p>
    <w:p>
      <w:pPr>
        <w:pStyle w:val="Heading3"/>
      </w:pPr>
      <w:r>
        <w:t>Practise with less help: Check sensitivity</w:t>
      </w:r>
    </w:p>
    <w:p>
      <w:pPr>
        <w:pStyle w:val="Heading3"/>
      </w:pPr>
      <w:r>
        <w:t>Check your reasoning</w:t>
      </w:r>
    </w:p>
    <w:p>
      <w:pPr>
        <w:pStyle w:val="Heading3"/>
      </w:pPr>
      <w:r>
        <w:t>Explain the picture</w:t>
      </w:r>
    </w:p>
    <w:p>
      <w:pPr>
        <w:pStyle w:val="Heading1"/>
      </w:pPr>
      <w:r>
        <w:t>09. Run a complete lighting,type and camera Slice Audit</w:t>
      </w:r>
    </w:p>
    <w:p>
      <w:r>
        <w:t>All records needed for the activity’s promised subgroup metrics are supplied.</w:t>
      </w:r>
    </w:p>
    <w:p>
      <w:pPr>
        <w:pStyle w:val="Heading2"/>
      </w:pPr>
      <w:r>
        <w:t>Complete25-case source and prediction table</w:t>
      </w:r>
    </w:p>
    <w:tbl>
      <w:tblPr>
        <w:tblStyle w:val="LightShading-Accent1"/>
        <w:tblW w:type="auto" w:w="0"/>
        <w:tblLook w:firstColumn="1" w:firstRow="1" w:lastColumn="0" w:lastRow="0" w:noHBand="0" w:noVBand="1" w:val="04A0"/>
      </w:tblPr>
      <w:tblGrid>
        <w:gridCol w:w="1704"/>
        <w:gridCol w:w="1704"/>
        <w:gridCol w:w="1704"/>
        <w:gridCol w:w="1704"/>
        <w:gridCol w:w="1704"/>
        <w:gridCol w:w="1704"/>
      </w:tblGrid>
      <w:tr>
        <w:trPr>
          <w:tblHeader/>
        </w:trPr>
        <w:tc>
          <w:tcPr>
            <w:tcW w:type="dxa" w:w="1704"/>
          </w:tcPr>
          <w:p>
            <w:r>
              <w:t>Case ID</w:t>
            </w:r>
          </w:p>
        </w:tc>
        <w:tc>
          <w:tcPr>
            <w:tcW w:type="dxa" w:w="1704"/>
          </w:tcPr>
          <w:p>
            <w:r>
              <w:t>Light</w:t>
            </w:r>
          </w:p>
        </w:tc>
        <w:tc>
          <w:tcPr>
            <w:tcW w:type="dxa" w:w="1704"/>
          </w:tcPr>
          <w:p>
            <w:r>
              <w:t>Toy type</w:t>
            </w:r>
          </w:p>
        </w:tc>
        <w:tc>
          <w:tcPr>
            <w:tcW w:type="dxa" w:w="1704"/>
          </w:tcPr>
          <w:p>
            <w:r>
              <w:t>Camera</w:t>
            </w:r>
          </w:p>
        </w:tc>
        <w:tc>
          <w:tcPr>
            <w:tcW w:type="dxa" w:w="1704"/>
          </w:tcPr>
          <w:p>
            <w:r>
              <w:t>Reference</w:t>
            </w:r>
          </w:p>
        </w:tc>
        <w:tc>
          <w:tcPr>
            <w:tcW w:type="dxa" w:w="1704"/>
          </w:tcPr>
          <w:p>
            <w:r>
              <w:t>Frozen prediction</w:t>
            </w:r>
          </w:p>
        </w:tc>
      </w:tr>
      <w:tr>
        <w:tc>
          <w:tcPr>
            <w:tcW w:type="dxa" w:w="1704"/>
          </w:tcPr>
          <w:p>
            <w:r>
              <w:t>A01</w:t>
            </w:r>
          </w:p>
        </w:tc>
        <w:tc>
          <w:tcPr>
            <w:tcW w:type="dxa" w:w="1704"/>
          </w:tcPr>
          <w:p>
            <w:r>
              <w:t>bright</w:t>
            </w:r>
          </w:p>
        </w:tc>
        <w:tc>
          <w:tcPr>
            <w:tcW w:type="dxa" w:w="1704"/>
          </w:tcPr>
          <w:p>
            <w:r>
              <w:t>Alpha</w:t>
            </w:r>
          </w:p>
        </w:tc>
        <w:tc>
          <w:tcPr>
            <w:tcW w:type="dxa" w:w="1704"/>
          </w:tcPr>
          <w:p>
            <w:r>
              <w:t>A</w:t>
            </w:r>
          </w:p>
        </w:tc>
        <w:tc>
          <w:tcPr>
            <w:tcW w:type="dxa" w:w="1704"/>
          </w:tcPr>
          <w:p>
            <w:r>
              <w:t>spotted</w:t>
            </w:r>
          </w:p>
        </w:tc>
        <w:tc>
          <w:tcPr>
            <w:tcW w:type="dxa" w:w="1704"/>
          </w:tcPr>
          <w:p>
            <w:r>
              <w:t>spotted</w:t>
            </w:r>
          </w:p>
        </w:tc>
      </w:tr>
      <w:tr>
        <w:tc>
          <w:tcPr>
            <w:tcW w:type="dxa" w:w="1704"/>
          </w:tcPr>
          <w:p>
            <w:r>
              <w:t>A02</w:t>
            </w:r>
          </w:p>
        </w:tc>
        <w:tc>
          <w:tcPr>
            <w:tcW w:type="dxa" w:w="1704"/>
          </w:tcPr>
          <w:p>
            <w:r>
              <w:t>bright</w:t>
            </w:r>
          </w:p>
        </w:tc>
        <w:tc>
          <w:tcPr>
            <w:tcW w:type="dxa" w:w="1704"/>
          </w:tcPr>
          <w:p>
            <w:r>
              <w:t>Alpha</w:t>
            </w:r>
          </w:p>
        </w:tc>
        <w:tc>
          <w:tcPr>
            <w:tcW w:type="dxa" w:w="1704"/>
          </w:tcPr>
          <w:p>
            <w:r>
              <w:t>A</w:t>
            </w:r>
          </w:p>
        </w:tc>
        <w:tc>
          <w:tcPr>
            <w:tcW w:type="dxa" w:w="1704"/>
          </w:tcPr>
          <w:p>
            <w:r>
              <w:t>spotted</w:t>
            </w:r>
          </w:p>
        </w:tc>
        <w:tc>
          <w:tcPr>
            <w:tcW w:type="dxa" w:w="1704"/>
          </w:tcPr>
          <w:p>
            <w:r>
              <w:t>spotted</w:t>
            </w:r>
          </w:p>
        </w:tc>
      </w:tr>
      <w:tr>
        <w:tc>
          <w:tcPr>
            <w:tcW w:type="dxa" w:w="1704"/>
          </w:tcPr>
          <w:p>
            <w:r>
              <w:t>A03</w:t>
            </w:r>
          </w:p>
        </w:tc>
        <w:tc>
          <w:tcPr>
            <w:tcW w:type="dxa" w:w="1704"/>
          </w:tcPr>
          <w:p>
            <w:r>
              <w:t>bright</w:t>
            </w:r>
          </w:p>
        </w:tc>
        <w:tc>
          <w:tcPr>
            <w:tcW w:type="dxa" w:w="1704"/>
          </w:tcPr>
          <w:p>
            <w:r>
              <w:t>Alpha</w:t>
            </w:r>
          </w:p>
        </w:tc>
        <w:tc>
          <w:tcPr>
            <w:tcW w:type="dxa" w:w="1704"/>
          </w:tcPr>
          <w:p>
            <w:r>
              <w:t>A</w:t>
            </w:r>
          </w:p>
        </w:tc>
        <w:tc>
          <w:tcPr>
            <w:tcW w:type="dxa" w:w="1704"/>
          </w:tcPr>
          <w:p>
            <w:r>
              <w:t>spotted</w:t>
            </w:r>
          </w:p>
        </w:tc>
        <w:tc>
          <w:tcPr>
            <w:tcW w:type="dxa" w:w="1704"/>
          </w:tcPr>
          <w:p>
            <w:r>
              <w:t>spotted</w:t>
            </w:r>
          </w:p>
        </w:tc>
      </w:tr>
      <w:tr>
        <w:tc>
          <w:tcPr>
            <w:tcW w:type="dxa" w:w="1704"/>
          </w:tcPr>
          <w:p>
            <w:r>
              <w:t>A04</w:t>
            </w:r>
          </w:p>
        </w:tc>
        <w:tc>
          <w:tcPr>
            <w:tcW w:type="dxa" w:w="1704"/>
          </w:tcPr>
          <w:p>
            <w:r>
              <w:t>bright</w:t>
            </w:r>
          </w:p>
        </w:tc>
        <w:tc>
          <w:tcPr>
            <w:tcW w:type="dxa" w:w="1704"/>
          </w:tcPr>
          <w:p>
            <w:r>
              <w:t>Alpha</w:t>
            </w:r>
          </w:p>
        </w:tc>
        <w:tc>
          <w:tcPr>
            <w:tcW w:type="dxa" w:w="1704"/>
          </w:tcPr>
          <w:p>
            <w:r>
              <w:t>A</w:t>
            </w:r>
          </w:p>
        </w:tc>
        <w:tc>
          <w:tcPr>
            <w:tcW w:type="dxa" w:w="1704"/>
          </w:tcPr>
          <w:p>
            <w:r>
              <w:t>spotted</w:t>
            </w:r>
          </w:p>
        </w:tc>
        <w:tc>
          <w:tcPr>
            <w:tcW w:type="dxa" w:w="1704"/>
          </w:tcPr>
          <w:p>
            <w:r>
              <w:t>spotted</w:t>
            </w:r>
          </w:p>
        </w:tc>
      </w:tr>
      <w:tr>
        <w:tc>
          <w:tcPr>
            <w:tcW w:type="dxa" w:w="1704"/>
          </w:tcPr>
          <w:p>
            <w:r>
              <w:t>A05</w:t>
            </w:r>
          </w:p>
        </w:tc>
        <w:tc>
          <w:tcPr>
            <w:tcW w:type="dxa" w:w="1704"/>
          </w:tcPr>
          <w:p>
            <w:r>
              <w:t>bright</w:t>
            </w:r>
          </w:p>
        </w:tc>
        <w:tc>
          <w:tcPr>
            <w:tcW w:type="dxa" w:w="1704"/>
          </w:tcPr>
          <w:p>
            <w:r>
              <w:t>Alpha</w:t>
            </w:r>
          </w:p>
        </w:tc>
        <w:tc>
          <w:tcPr>
            <w:tcW w:type="dxa" w:w="1704"/>
          </w:tcPr>
          <w:p>
            <w:r>
              <w:t>A</w:t>
            </w:r>
          </w:p>
        </w:tc>
        <w:tc>
          <w:tcPr>
            <w:tcW w:type="dxa" w:w="1704"/>
          </w:tcPr>
          <w:p>
            <w:r>
              <w:t>spotted</w:t>
            </w:r>
          </w:p>
        </w:tc>
        <w:tc>
          <w:tcPr>
            <w:tcW w:type="dxa" w:w="1704"/>
          </w:tcPr>
          <w:p>
            <w:r>
              <w:t>spotted</w:t>
            </w:r>
          </w:p>
        </w:tc>
      </w:tr>
      <w:tr>
        <w:tc>
          <w:tcPr>
            <w:tcW w:type="dxa" w:w="1704"/>
          </w:tcPr>
          <w:p>
            <w:r>
              <w:t>A06</w:t>
            </w:r>
          </w:p>
        </w:tc>
        <w:tc>
          <w:tcPr>
            <w:tcW w:type="dxa" w:w="1704"/>
          </w:tcPr>
          <w:p>
            <w:r>
              <w:t>dim</w:t>
            </w:r>
          </w:p>
        </w:tc>
        <w:tc>
          <w:tcPr>
            <w:tcW w:type="dxa" w:w="1704"/>
          </w:tcPr>
          <w:p>
            <w:r>
              <w:t>Beta</w:t>
            </w:r>
          </w:p>
        </w:tc>
        <w:tc>
          <w:tcPr>
            <w:tcW w:type="dxa" w:w="1704"/>
          </w:tcPr>
          <w:p>
            <w:r>
              <w:t>A</w:t>
            </w:r>
          </w:p>
        </w:tc>
        <w:tc>
          <w:tcPr>
            <w:tcW w:type="dxa" w:w="1704"/>
          </w:tcPr>
          <w:p>
            <w:r>
              <w:t>spotted</w:t>
            </w:r>
          </w:p>
        </w:tc>
        <w:tc>
          <w:tcPr>
            <w:tcW w:type="dxa" w:w="1704"/>
          </w:tcPr>
          <w:p>
            <w:r>
              <w:t>spotted</w:t>
            </w:r>
          </w:p>
        </w:tc>
      </w:tr>
      <w:tr>
        <w:tc>
          <w:tcPr>
            <w:tcW w:type="dxa" w:w="1704"/>
          </w:tcPr>
          <w:p>
            <w:r>
              <w:t>A07</w:t>
            </w:r>
          </w:p>
        </w:tc>
        <w:tc>
          <w:tcPr>
            <w:tcW w:type="dxa" w:w="1704"/>
          </w:tcPr>
          <w:p>
            <w:r>
              <w:t>dim</w:t>
            </w:r>
          </w:p>
        </w:tc>
        <w:tc>
          <w:tcPr>
            <w:tcW w:type="dxa" w:w="1704"/>
          </w:tcPr>
          <w:p>
            <w:r>
              <w:t>Beta</w:t>
            </w:r>
          </w:p>
        </w:tc>
        <w:tc>
          <w:tcPr>
            <w:tcW w:type="dxa" w:w="1704"/>
          </w:tcPr>
          <w:p>
            <w:r>
              <w:t>A</w:t>
            </w:r>
          </w:p>
        </w:tc>
        <w:tc>
          <w:tcPr>
            <w:tcW w:type="dxa" w:w="1704"/>
          </w:tcPr>
          <w:p>
            <w:r>
              <w:t>spotted</w:t>
            </w:r>
          </w:p>
        </w:tc>
        <w:tc>
          <w:tcPr>
            <w:tcW w:type="dxa" w:w="1704"/>
          </w:tcPr>
          <w:p>
            <w:r>
              <w:t>spotted</w:t>
            </w:r>
          </w:p>
        </w:tc>
      </w:tr>
      <w:tr>
        <w:tc>
          <w:tcPr>
            <w:tcW w:type="dxa" w:w="1704"/>
          </w:tcPr>
          <w:p>
            <w:r>
              <w:t>A08</w:t>
            </w:r>
          </w:p>
        </w:tc>
        <w:tc>
          <w:tcPr>
            <w:tcW w:type="dxa" w:w="1704"/>
          </w:tcPr>
          <w:p>
            <w:r>
              <w:t>dim</w:t>
            </w:r>
          </w:p>
        </w:tc>
        <w:tc>
          <w:tcPr>
            <w:tcW w:type="dxa" w:w="1704"/>
          </w:tcPr>
          <w:p>
            <w:r>
              <w:t>Beta</w:t>
            </w:r>
          </w:p>
        </w:tc>
        <w:tc>
          <w:tcPr>
            <w:tcW w:type="dxa" w:w="1704"/>
          </w:tcPr>
          <w:p>
            <w:r>
              <w:t>A</w:t>
            </w:r>
          </w:p>
        </w:tc>
        <w:tc>
          <w:tcPr>
            <w:tcW w:type="dxa" w:w="1704"/>
          </w:tcPr>
          <w:p>
            <w:r>
              <w:t>spotted</w:t>
            </w:r>
          </w:p>
        </w:tc>
        <w:tc>
          <w:tcPr>
            <w:tcW w:type="dxa" w:w="1704"/>
          </w:tcPr>
          <w:p>
            <w:r>
              <w:t>spotted</w:t>
            </w:r>
          </w:p>
        </w:tc>
      </w:tr>
      <w:tr>
        <w:tc>
          <w:tcPr>
            <w:tcW w:type="dxa" w:w="1704"/>
          </w:tcPr>
          <w:p>
            <w:r>
              <w:t>A09</w:t>
            </w:r>
          </w:p>
        </w:tc>
        <w:tc>
          <w:tcPr>
            <w:tcW w:type="dxa" w:w="1704"/>
          </w:tcPr>
          <w:p>
            <w:r>
              <w:t>dim</w:t>
            </w:r>
          </w:p>
        </w:tc>
        <w:tc>
          <w:tcPr>
            <w:tcW w:type="dxa" w:w="1704"/>
          </w:tcPr>
          <w:p>
            <w:r>
              <w:t>Beta</w:t>
            </w:r>
          </w:p>
        </w:tc>
        <w:tc>
          <w:tcPr>
            <w:tcW w:type="dxa" w:w="1704"/>
          </w:tcPr>
          <w:p>
            <w:r>
              <w:t>A</w:t>
            </w:r>
          </w:p>
        </w:tc>
        <w:tc>
          <w:tcPr>
            <w:tcW w:type="dxa" w:w="1704"/>
          </w:tcPr>
          <w:p>
            <w:r>
              <w:t>spotted</w:t>
            </w:r>
          </w:p>
        </w:tc>
        <w:tc>
          <w:tcPr>
            <w:tcW w:type="dxa" w:w="1704"/>
          </w:tcPr>
          <w:p>
            <w:r>
              <w:t>spotted</w:t>
            </w:r>
          </w:p>
        </w:tc>
      </w:tr>
      <w:tr>
        <w:tc>
          <w:tcPr>
            <w:tcW w:type="dxa" w:w="1704"/>
          </w:tcPr>
          <w:p>
            <w:r>
              <w:t>A10</w:t>
            </w:r>
          </w:p>
        </w:tc>
        <w:tc>
          <w:tcPr>
            <w:tcW w:type="dxa" w:w="1704"/>
          </w:tcPr>
          <w:p>
            <w:r>
              <w:t>dim</w:t>
            </w:r>
          </w:p>
        </w:tc>
        <w:tc>
          <w:tcPr>
            <w:tcW w:type="dxa" w:w="1704"/>
          </w:tcPr>
          <w:p>
            <w:r>
              <w:t>Beta</w:t>
            </w:r>
          </w:p>
        </w:tc>
        <w:tc>
          <w:tcPr>
            <w:tcW w:type="dxa" w:w="1704"/>
          </w:tcPr>
          <w:p>
            <w:r>
              <w:t>A</w:t>
            </w:r>
          </w:p>
        </w:tc>
        <w:tc>
          <w:tcPr>
            <w:tcW w:type="dxa" w:w="1704"/>
          </w:tcPr>
          <w:p>
            <w:r>
              <w:t>spotted</w:t>
            </w:r>
          </w:p>
        </w:tc>
        <w:tc>
          <w:tcPr>
            <w:tcW w:type="dxa" w:w="1704"/>
          </w:tcPr>
          <w:p>
            <w:r>
              <w:t>spotted</w:t>
            </w:r>
          </w:p>
        </w:tc>
      </w:tr>
      <w:tr>
        <w:tc>
          <w:tcPr>
            <w:tcW w:type="dxa" w:w="1704"/>
          </w:tcPr>
          <w:p>
            <w:r>
              <w:t>A11</w:t>
            </w:r>
          </w:p>
        </w:tc>
        <w:tc>
          <w:tcPr>
            <w:tcW w:type="dxa" w:w="1704"/>
          </w:tcPr>
          <w:p>
            <w:r>
              <w:t>dim</w:t>
            </w:r>
          </w:p>
        </w:tc>
        <w:tc>
          <w:tcPr>
            <w:tcW w:type="dxa" w:w="1704"/>
          </w:tcPr>
          <w:p>
            <w:r>
              <w:t>Alpha</w:t>
            </w:r>
          </w:p>
        </w:tc>
        <w:tc>
          <w:tcPr>
            <w:tcW w:type="dxa" w:w="1704"/>
          </w:tcPr>
          <w:p>
            <w:r>
              <w:t>A</w:t>
            </w:r>
          </w:p>
        </w:tc>
        <w:tc>
          <w:tcPr>
            <w:tcW w:type="dxa" w:w="1704"/>
          </w:tcPr>
          <w:p>
            <w:r>
              <w:t>healthy</w:t>
            </w:r>
          </w:p>
        </w:tc>
        <w:tc>
          <w:tcPr>
            <w:tcW w:type="dxa" w:w="1704"/>
          </w:tcPr>
          <w:p>
            <w:r>
              <w:t>spotted</w:t>
            </w:r>
          </w:p>
        </w:tc>
      </w:tr>
      <w:tr>
        <w:tc>
          <w:tcPr>
            <w:tcW w:type="dxa" w:w="1704"/>
          </w:tcPr>
          <w:p>
            <w:r>
              <w:t>A12</w:t>
            </w:r>
          </w:p>
        </w:tc>
        <w:tc>
          <w:tcPr>
            <w:tcW w:type="dxa" w:w="1704"/>
          </w:tcPr>
          <w:p>
            <w:r>
              <w:t>dim</w:t>
            </w:r>
          </w:p>
        </w:tc>
        <w:tc>
          <w:tcPr>
            <w:tcW w:type="dxa" w:w="1704"/>
          </w:tcPr>
          <w:p>
            <w:r>
              <w:t>Alpha</w:t>
            </w:r>
          </w:p>
        </w:tc>
        <w:tc>
          <w:tcPr>
            <w:tcW w:type="dxa" w:w="1704"/>
          </w:tcPr>
          <w:p>
            <w:r>
              <w:t>A</w:t>
            </w:r>
          </w:p>
        </w:tc>
        <w:tc>
          <w:tcPr>
            <w:tcW w:type="dxa" w:w="1704"/>
          </w:tcPr>
          <w:p>
            <w:r>
              <w:t>healthy</w:t>
            </w:r>
          </w:p>
        </w:tc>
        <w:tc>
          <w:tcPr>
            <w:tcW w:type="dxa" w:w="1704"/>
          </w:tcPr>
          <w:p>
            <w:r>
              <w:t>spotted</w:t>
            </w:r>
          </w:p>
        </w:tc>
      </w:tr>
      <w:tr>
        <w:tc>
          <w:tcPr>
            <w:tcW w:type="dxa" w:w="1704"/>
          </w:tcPr>
          <w:p>
            <w:r>
              <w:t>A13</w:t>
            </w:r>
          </w:p>
        </w:tc>
        <w:tc>
          <w:tcPr>
            <w:tcW w:type="dxa" w:w="1704"/>
          </w:tcPr>
          <w:p>
            <w:r>
              <w:t>bright</w:t>
            </w:r>
          </w:p>
        </w:tc>
        <w:tc>
          <w:tcPr>
            <w:tcW w:type="dxa" w:w="1704"/>
          </w:tcPr>
          <w:p>
            <w:r>
              <w:t>Alpha</w:t>
            </w:r>
          </w:p>
        </w:tc>
        <w:tc>
          <w:tcPr>
            <w:tcW w:type="dxa" w:w="1704"/>
          </w:tcPr>
          <w:p>
            <w:r>
              <w:t>A</w:t>
            </w:r>
          </w:p>
        </w:tc>
        <w:tc>
          <w:tcPr>
            <w:tcW w:type="dxa" w:w="1704"/>
          </w:tcPr>
          <w:p>
            <w:r>
              <w:t>healthy</w:t>
            </w:r>
          </w:p>
        </w:tc>
        <w:tc>
          <w:tcPr>
            <w:tcW w:type="dxa" w:w="1704"/>
          </w:tcPr>
          <w:p>
            <w:r>
              <w:t>healthy</w:t>
            </w:r>
          </w:p>
        </w:tc>
      </w:tr>
      <w:tr>
        <w:tc>
          <w:tcPr>
            <w:tcW w:type="dxa" w:w="1704"/>
          </w:tcPr>
          <w:p>
            <w:r>
              <w:t>A14</w:t>
            </w:r>
          </w:p>
        </w:tc>
        <w:tc>
          <w:tcPr>
            <w:tcW w:type="dxa" w:w="1704"/>
          </w:tcPr>
          <w:p>
            <w:r>
              <w:t>bright</w:t>
            </w:r>
          </w:p>
        </w:tc>
        <w:tc>
          <w:tcPr>
            <w:tcW w:type="dxa" w:w="1704"/>
          </w:tcPr>
          <w:p>
            <w:r>
              <w:t>Alpha</w:t>
            </w:r>
          </w:p>
        </w:tc>
        <w:tc>
          <w:tcPr>
            <w:tcW w:type="dxa" w:w="1704"/>
          </w:tcPr>
          <w:p>
            <w:r>
              <w:t>A</w:t>
            </w:r>
          </w:p>
        </w:tc>
        <w:tc>
          <w:tcPr>
            <w:tcW w:type="dxa" w:w="1704"/>
          </w:tcPr>
          <w:p>
            <w:r>
              <w:t>healthy</w:t>
            </w:r>
          </w:p>
        </w:tc>
        <w:tc>
          <w:tcPr>
            <w:tcW w:type="dxa" w:w="1704"/>
          </w:tcPr>
          <w:p>
            <w:r>
              <w:t>healthy</w:t>
            </w:r>
          </w:p>
        </w:tc>
      </w:tr>
      <w:tr>
        <w:tc>
          <w:tcPr>
            <w:tcW w:type="dxa" w:w="1704"/>
          </w:tcPr>
          <w:p>
            <w:r>
              <w:t>A15</w:t>
            </w:r>
          </w:p>
        </w:tc>
        <w:tc>
          <w:tcPr>
            <w:tcW w:type="dxa" w:w="1704"/>
          </w:tcPr>
          <w:p>
            <w:r>
              <w:t>bright</w:t>
            </w:r>
          </w:p>
        </w:tc>
        <w:tc>
          <w:tcPr>
            <w:tcW w:type="dxa" w:w="1704"/>
          </w:tcPr>
          <w:p>
            <w:r>
              <w:t>Alpha</w:t>
            </w:r>
          </w:p>
        </w:tc>
        <w:tc>
          <w:tcPr>
            <w:tcW w:type="dxa" w:w="1704"/>
          </w:tcPr>
          <w:p>
            <w:r>
              <w:t>A</w:t>
            </w:r>
          </w:p>
        </w:tc>
        <w:tc>
          <w:tcPr>
            <w:tcW w:type="dxa" w:w="1704"/>
          </w:tcPr>
          <w:p>
            <w:r>
              <w:t>healthy</w:t>
            </w:r>
          </w:p>
        </w:tc>
        <w:tc>
          <w:tcPr>
            <w:tcW w:type="dxa" w:w="1704"/>
          </w:tcPr>
          <w:p>
            <w:r>
              <w:t>healthy</w:t>
            </w:r>
          </w:p>
        </w:tc>
      </w:tr>
      <w:tr>
        <w:tc>
          <w:tcPr>
            <w:tcW w:type="dxa" w:w="1704"/>
          </w:tcPr>
          <w:p>
            <w:r>
              <w:t>A16</w:t>
            </w:r>
          </w:p>
        </w:tc>
        <w:tc>
          <w:tcPr>
            <w:tcW w:type="dxa" w:w="1704"/>
          </w:tcPr>
          <w:p>
            <w:r>
              <w:t>bright</w:t>
            </w:r>
          </w:p>
        </w:tc>
        <w:tc>
          <w:tcPr>
            <w:tcW w:type="dxa" w:w="1704"/>
          </w:tcPr>
          <w:p>
            <w:r>
              <w:t>Beta</w:t>
            </w:r>
          </w:p>
        </w:tc>
        <w:tc>
          <w:tcPr>
            <w:tcW w:type="dxa" w:w="1704"/>
          </w:tcPr>
          <w:p>
            <w:r>
              <w:t>A</w:t>
            </w:r>
          </w:p>
        </w:tc>
        <w:tc>
          <w:tcPr>
            <w:tcW w:type="dxa" w:w="1704"/>
          </w:tcPr>
          <w:p>
            <w:r>
              <w:t>healthy</w:t>
            </w:r>
          </w:p>
        </w:tc>
        <w:tc>
          <w:tcPr>
            <w:tcW w:type="dxa" w:w="1704"/>
          </w:tcPr>
          <w:p>
            <w:r>
              <w:t>healthy</w:t>
            </w:r>
          </w:p>
        </w:tc>
      </w:tr>
      <w:tr>
        <w:tc>
          <w:tcPr>
            <w:tcW w:type="dxa" w:w="1704"/>
          </w:tcPr>
          <w:p>
            <w:r>
              <w:t>A17</w:t>
            </w:r>
          </w:p>
        </w:tc>
        <w:tc>
          <w:tcPr>
            <w:tcW w:type="dxa" w:w="1704"/>
          </w:tcPr>
          <w:p>
            <w:r>
              <w:t>bright</w:t>
            </w:r>
          </w:p>
        </w:tc>
        <w:tc>
          <w:tcPr>
            <w:tcW w:type="dxa" w:w="1704"/>
          </w:tcPr>
          <w:p>
            <w:r>
              <w:t>Beta</w:t>
            </w:r>
          </w:p>
        </w:tc>
        <w:tc>
          <w:tcPr>
            <w:tcW w:type="dxa" w:w="1704"/>
          </w:tcPr>
          <w:p>
            <w:r>
              <w:t>A</w:t>
            </w:r>
          </w:p>
        </w:tc>
        <w:tc>
          <w:tcPr>
            <w:tcW w:type="dxa" w:w="1704"/>
          </w:tcPr>
          <w:p>
            <w:r>
              <w:t>healthy</w:t>
            </w:r>
          </w:p>
        </w:tc>
        <w:tc>
          <w:tcPr>
            <w:tcW w:type="dxa" w:w="1704"/>
          </w:tcPr>
          <w:p>
            <w:r>
              <w:t>healthy</w:t>
            </w:r>
          </w:p>
        </w:tc>
      </w:tr>
      <w:tr>
        <w:tc>
          <w:tcPr>
            <w:tcW w:type="dxa" w:w="1704"/>
          </w:tcPr>
          <w:p>
            <w:r>
              <w:t>A18</w:t>
            </w:r>
          </w:p>
        </w:tc>
        <w:tc>
          <w:tcPr>
            <w:tcW w:type="dxa" w:w="1704"/>
          </w:tcPr>
          <w:p>
            <w:r>
              <w:t>dim</w:t>
            </w:r>
          </w:p>
        </w:tc>
        <w:tc>
          <w:tcPr>
            <w:tcW w:type="dxa" w:w="1704"/>
          </w:tcPr>
          <w:p>
            <w:r>
              <w:t>Beta</w:t>
            </w:r>
          </w:p>
        </w:tc>
        <w:tc>
          <w:tcPr>
            <w:tcW w:type="dxa" w:w="1704"/>
          </w:tcPr>
          <w:p>
            <w:r>
              <w:t>A</w:t>
            </w:r>
          </w:p>
        </w:tc>
        <w:tc>
          <w:tcPr>
            <w:tcW w:type="dxa" w:w="1704"/>
          </w:tcPr>
          <w:p>
            <w:r>
              <w:t>healthy</w:t>
            </w:r>
          </w:p>
        </w:tc>
        <w:tc>
          <w:tcPr>
            <w:tcW w:type="dxa" w:w="1704"/>
          </w:tcPr>
          <w:p>
            <w:r>
              <w:t>healthy</w:t>
            </w:r>
          </w:p>
        </w:tc>
      </w:tr>
      <w:tr>
        <w:tc>
          <w:tcPr>
            <w:tcW w:type="dxa" w:w="1704"/>
          </w:tcPr>
          <w:p>
            <w:r>
              <w:t>A19</w:t>
            </w:r>
          </w:p>
        </w:tc>
        <w:tc>
          <w:tcPr>
            <w:tcW w:type="dxa" w:w="1704"/>
          </w:tcPr>
          <w:p>
            <w:r>
              <w:t>dim</w:t>
            </w:r>
          </w:p>
        </w:tc>
        <w:tc>
          <w:tcPr>
            <w:tcW w:type="dxa" w:w="1704"/>
          </w:tcPr>
          <w:p>
            <w:r>
              <w:t>Beta</w:t>
            </w:r>
          </w:p>
        </w:tc>
        <w:tc>
          <w:tcPr>
            <w:tcW w:type="dxa" w:w="1704"/>
          </w:tcPr>
          <w:p>
            <w:r>
              <w:t>A</w:t>
            </w:r>
          </w:p>
        </w:tc>
        <w:tc>
          <w:tcPr>
            <w:tcW w:type="dxa" w:w="1704"/>
          </w:tcPr>
          <w:p>
            <w:r>
              <w:t>healthy</w:t>
            </w:r>
          </w:p>
        </w:tc>
        <w:tc>
          <w:tcPr>
            <w:tcW w:type="dxa" w:w="1704"/>
          </w:tcPr>
          <w:p>
            <w:r>
              <w:t>healthy</w:t>
            </w:r>
          </w:p>
        </w:tc>
      </w:tr>
      <w:tr>
        <w:tc>
          <w:tcPr>
            <w:tcW w:type="dxa" w:w="1704"/>
          </w:tcPr>
          <w:p>
            <w:r>
              <w:t>A20</w:t>
            </w:r>
          </w:p>
        </w:tc>
        <w:tc>
          <w:tcPr>
            <w:tcW w:type="dxa" w:w="1704"/>
          </w:tcPr>
          <w:p>
            <w:r>
              <w:t>dim</w:t>
            </w:r>
          </w:p>
        </w:tc>
        <w:tc>
          <w:tcPr>
            <w:tcW w:type="dxa" w:w="1704"/>
          </w:tcPr>
          <w:p>
            <w:r>
              <w:t>Beta</w:t>
            </w:r>
          </w:p>
        </w:tc>
        <w:tc>
          <w:tcPr>
            <w:tcW w:type="dxa" w:w="1704"/>
          </w:tcPr>
          <w:p>
            <w:r>
              <w:t>A</w:t>
            </w:r>
          </w:p>
        </w:tc>
        <w:tc>
          <w:tcPr>
            <w:tcW w:type="dxa" w:w="1704"/>
          </w:tcPr>
          <w:p>
            <w:r>
              <w:t>healthy</w:t>
            </w:r>
          </w:p>
        </w:tc>
        <w:tc>
          <w:tcPr>
            <w:tcW w:type="dxa" w:w="1704"/>
          </w:tcPr>
          <w:p>
            <w:r>
              <w:t>healthy</w:t>
            </w:r>
          </w:p>
        </w:tc>
      </w:tr>
      <w:tr>
        <w:tc>
          <w:tcPr>
            <w:tcW w:type="dxa" w:w="1704"/>
          </w:tcPr>
          <w:p>
            <w:r>
              <w:t>B01</w:t>
            </w:r>
          </w:p>
        </w:tc>
        <w:tc>
          <w:tcPr>
            <w:tcW w:type="dxa" w:w="1704"/>
          </w:tcPr>
          <w:p>
            <w:r>
              <w:t>dim</w:t>
            </w:r>
          </w:p>
        </w:tc>
        <w:tc>
          <w:tcPr>
            <w:tcW w:type="dxa" w:w="1704"/>
          </w:tcPr>
          <w:p>
            <w:r>
              <w:t>Beta</w:t>
            </w:r>
          </w:p>
        </w:tc>
        <w:tc>
          <w:tcPr>
            <w:tcW w:type="dxa" w:w="1704"/>
          </w:tcPr>
          <w:p>
            <w:r>
              <w:t>B</w:t>
            </w:r>
          </w:p>
        </w:tc>
        <w:tc>
          <w:tcPr>
            <w:tcW w:type="dxa" w:w="1704"/>
          </w:tcPr>
          <w:p>
            <w:r>
              <w:t>spotted</w:t>
            </w:r>
          </w:p>
        </w:tc>
        <w:tc>
          <w:tcPr>
            <w:tcW w:type="dxa" w:w="1704"/>
          </w:tcPr>
          <w:p>
            <w:r>
              <w:t>healthy</w:t>
            </w:r>
          </w:p>
        </w:tc>
      </w:tr>
      <w:tr>
        <w:tc>
          <w:tcPr>
            <w:tcW w:type="dxa" w:w="1704"/>
          </w:tcPr>
          <w:p>
            <w:r>
              <w:t>B02</w:t>
            </w:r>
          </w:p>
        </w:tc>
        <w:tc>
          <w:tcPr>
            <w:tcW w:type="dxa" w:w="1704"/>
          </w:tcPr>
          <w:p>
            <w:r>
              <w:t>dim</w:t>
            </w:r>
          </w:p>
        </w:tc>
        <w:tc>
          <w:tcPr>
            <w:tcW w:type="dxa" w:w="1704"/>
          </w:tcPr>
          <w:p>
            <w:r>
              <w:t>Beta</w:t>
            </w:r>
          </w:p>
        </w:tc>
        <w:tc>
          <w:tcPr>
            <w:tcW w:type="dxa" w:w="1704"/>
          </w:tcPr>
          <w:p>
            <w:r>
              <w:t>B</w:t>
            </w:r>
          </w:p>
        </w:tc>
        <w:tc>
          <w:tcPr>
            <w:tcW w:type="dxa" w:w="1704"/>
          </w:tcPr>
          <w:p>
            <w:r>
              <w:t>spotted</w:t>
            </w:r>
          </w:p>
        </w:tc>
        <w:tc>
          <w:tcPr>
            <w:tcW w:type="dxa" w:w="1704"/>
          </w:tcPr>
          <w:p>
            <w:r>
              <w:t>healthy</w:t>
            </w:r>
          </w:p>
        </w:tc>
      </w:tr>
      <w:tr>
        <w:tc>
          <w:tcPr>
            <w:tcW w:type="dxa" w:w="1704"/>
          </w:tcPr>
          <w:p>
            <w:r>
              <w:t>B03</w:t>
            </w:r>
          </w:p>
        </w:tc>
        <w:tc>
          <w:tcPr>
            <w:tcW w:type="dxa" w:w="1704"/>
          </w:tcPr>
          <w:p>
            <w:r>
              <w:t>dim</w:t>
            </w:r>
          </w:p>
        </w:tc>
        <w:tc>
          <w:tcPr>
            <w:tcW w:type="dxa" w:w="1704"/>
          </w:tcPr>
          <w:p>
            <w:r>
              <w:t>Beta</w:t>
            </w:r>
          </w:p>
        </w:tc>
        <w:tc>
          <w:tcPr>
            <w:tcW w:type="dxa" w:w="1704"/>
          </w:tcPr>
          <w:p>
            <w:r>
              <w:t>B</w:t>
            </w:r>
          </w:p>
        </w:tc>
        <w:tc>
          <w:tcPr>
            <w:tcW w:type="dxa" w:w="1704"/>
          </w:tcPr>
          <w:p>
            <w:r>
              <w:t>spotted</w:t>
            </w:r>
          </w:p>
        </w:tc>
        <w:tc>
          <w:tcPr>
            <w:tcW w:type="dxa" w:w="1704"/>
          </w:tcPr>
          <w:p>
            <w:r>
              <w:t>spotted</w:t>
            </w:r>
          </w:p>
        </w:tc>
      </w:tr>
      <w:tr>
        <w:tc>
          <w:tcPr>
            <w:tcW w:type="dxa" w:w="1704"/>
          </w:tcPr>
          <w:p>
            <w:r>
              <w:t>B04</w:t>
            </w:r>
          </w:p>
        </w:tc>
        <w:tc>
          <w:tcPr>
            <w:tcW w:type="dxa" w:w="1704"/>
          </w:tcPr>
          <w:p>
            <w:r>
              <w:t>dim</w:t>
            </w:r>
          </w:p>
        </w:tc>
        <w:tc>
          <w:tcPr>
            <w:tcW w:type="dxa" w:w="1704"/>
          </w:tcPr>
          <w:p>
            <w:r>
              <w:t>Beta</w:t>
            </w:r>
          </w:p>
        </w:tc>
        <w:tc>
          <w:tcPr>
            <w:tcW w:type="dxa" w:w="1704"/>
          </w:tcPr>
          <w:p>
            <w:r>
              <w:t>B</w:t>
            </w:r>
          </w:p>
        </w:tc>
        <w:tc>
          <w:tcPr>
            <w:tcW w:type="dxa" w:w="1704"/>
          </w:tcPr>
          <w:p>
            <w:r>
              <w:t>healthy</w:t>
            </w:r>
          </w:p>
        </w:tc>
        <w:tc>
          <w:tcPr>
            <w:tcW w:type="dxa" w:w="1704"/>
          </w:tcPr>
          <w:p>
            <w:r>
              <w:t>spotted</w:t>
            </w:r>
          </w:p>
        </w:tc>
      </w:tr>
      <w:tr>
        <w:tc>
          <w:tcPr>
            <w:tcW w:type="dxa" w:w="1704"/>
          </w:tcPr>
          <w:p>
            <w:r>
              <w:t>B05</w:t>
            </w:r>
          </w:p>
        </w:tc>
        <w:tc>
          <w:tcPr>
            <w:tcW w:type="dxa" w:w="1704"/>
          </w:tcPr>
          <w:p>
            <w:r>
              <w:t>dim</w:t>
            </w:r>
          </w:p>
        </w:tc>
        <w:tc>
          <w:tcPr>
            <w:tcW w:type="dxa" w:w="1704"/>
          </w:tcPr>
          <w:p>
            <w:r>
              <w:t>Beta</w:t>
            </w:r>
          </w:p>
        </w:tc>
        <w:tc>
          <w:tcPr>
            <w:tcW w:type="dxa" w:w="1704"/>
          </w:tcPr>
          <w:p>
            <w:r>
              <w:t>B</w:t>
            </w:r>
          </w:p>
        </w:tc>
        <w:tc>
          <w:tcPr>
            <w:tcW w:type="dxa" w:w="1704"/>
          </w:tcPr>
          <w:p>
            <w:r>
              <w:t>healthy</w:t>
            </w:r>
          </w:p>
        </w:tc>
        <w:tc>
          <w:tcPr>
            <w:tcW w:type="dxa" w:w="1704"/>
          </w:tcPr>
          <w:p>
            <w:r>
              <w:t>healthy</w:t>
            </w:r>
          </w:p>
        </w:tc>
      </w:tr>
    </w:tbl>
    <w:p>
      <w:pPr>
        <w:pStyle w:val="Heading2"/>
      </w:pPr>
      <w:r>
        <w:t>Definitions,positive class and source-count contract</w:t>
      </w:r>
    </w:p>
    <w:p>
      <w:pPr>
        <w:spacing w:line="336" w:lineRule="auto" w:after="180"/>
      </w:pPr>
      <w:r>
        <w:rPr>
          <w:b w:val="0"/>
        </w:rPr>
        <w:t>Slice Audit uses the complete 25-case synthetic record above, one case per fictional plant, and spotted as the toy positive class. Audit lightingbright/dim, typeAlpha/Beta, cameraA/B/C. Camerachas no evaluated cases. Within each field the declared observed groups are disjoint; the same case appears again across different fields, so do not add lighting+type+camera totals as if they were new independent observations.</w:t>
      </w:r>
    </w:p>
    <w:p>
      <w:pPr>
        <w:spacing w:line="336" w:lineRule="auto" w:after="180"/>
      </w:pPr>
      <w:r>
        <w:rPr>
          <w:b w:val="0"/>
        </w:rPr>
        <w:t>These saved predictions are supplied, not a newly executed classifier or actual species study.</w:t>
      </w:r>
    </w:p>
    <w:p>
      <w:pPr>
        <w:pStyle w:val="Heading2"/>
      </w:pPr>
      <w:r>
        <w:t>Count,compare and prioritize a justified investigation</w:t>
      </w:r>
    </w:p>
    <w:p>
      <w:pPr>
        <w:pStyle w:val="ListNumber"/>
      </w:pPr>
      <w:r>
        <w:t>Compute error rates and spotted recall for every declared lighting, type and camera slice from the full case table. Identify all numerators and denominators before comparing percentages, and mark missing-camera coverage. Choose one gap to investigate using representation, label quality and collection context; do not name a cause from this table alone. Compare your counts with the optional complete saved-output program and fold-out key. Keep source IDs so exploratory intersections do not create extra independent cases. Reserve the new X/Ytask for an uncoached first attempt.</w:t>
      </w:r>
    </w:p>
    <w:p>
      <w:pPr>
        <w:pStyle w:val="Heading2"/>
      </w:pPr>
      <w:r>
        <w:t>Check all slice metrics after trying · reference / check after trying</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Slice</w:t>
            </w:r>
          </w:p>
        </w:tc>
        <w:tc>
          <w:tcPr>
            <w:tcW w:type="dxa" w:w="2556"/>
          </w:tcPr>
          <w:p>
            <w:r>
              <w:t>Error count / total</w:t>
            </w:r>
          </w:p>
        </w:tc>
        <w:tc>
          <w:tcPr>
            <w:tcW w:type="dxa" w:w="2556"/>
          </w:tcPr>
          <w:p>
            <w:r>
              <w:t>Found spotted / reference spotted</w:t>
            </w:r>
          </w:p>
        </w:tc>
        <w:tc>
          <w:tcPr>
            <w:tcW w:type="dxa" w:w="2556"/>
          </w:tcPr>
          <w:p>
            <w:r>
              <w:t>Interpretation</w:t>
            </w:r>
          </w:p>
        </w:tc>
      </w:tr>
      <w:tr>
        <w:tc>
          <w:tcPr>
            <w:tcW w:type="dxa" w:w="2556"/>
          </w:tcPr>
          <w:p>
            <w:r>
              <w:t>Bright</w:t>
            </w:r>
          </w:p>
        </w:tc>
        <w:tc>
          <w:tcPr>
            <w:tcW w:type="dxa" w:w="2556"/>
          </w:tcPr>
          <w:p>
            <w:r>
              <w:t>0 /10</w:t>
            </w:r>
          </w:p>
        </w:tc>
        <w:tc>
          <w:tcPr>
            <w:tcW w:type="dxa" w:w="2556"/>
          </w:tcPr>
          <w:p>
            <w:r>
              <w:t>5 /5</w:t>
            </w:r>
          </w:p>
        </w:tc>
        <w:tc>
          <w:tcPr>
            <w:tcW w:type="dxa" w:w="2556"/>
          </w:tcPr>
          <w:p>
            <w:r>
              <w:t>Zero observed errors on10 cases does not establish perfect future behavior.</w:t>
            </w:r>
          </w:p>
        </w:tc>
      </w:tr>
      <w:tr>
        <w:tc>
          <w:tcPr>
            <w:tcW w:type="dxa" w:w="2556"/>
          </w:tcPr>
          <w:p>
            <w:r>
              <w:t>Dim</w:t>
            </w:r>
          </w:p>
        </w:tc>
        <w:tc>
          <w:tcPr>
            <w:tcW w:type="dxa" w:w="2556"/>
          </w:tcPr>
          <w:p>
            <w:r>
              <w:t>5 /15</w:t>
            </w:r>
          </w:p>
        </w:tc>
        <w:tc>
          <w:tcPr>
            <w:tcW w:type="dxa" w:w="2556"/>
          </w:tcPr>
          <w:p>
            <w:r>
              <w:t>6 /8</w:t>
            </w:r>
          </w:p>
        </w:tc>
        <w:tc>
          <w:tcPr>
            <w:tcW w:type="dxa" w:w="2556"/>
          </w:tcPr>
          <w:p>
            <w:r>
              <w:t>Error33.3%, recall 75%; lighting co-varies with other fields.</w:t>
            </w:r>
          </w:p>
        </w:tc>
      </w:tr>
      <w:tr>
        <w:tc>
          <w:tcPr>
            <w:tcW w:type="dxa" w:w="2556"/>
          </w:tcPr>
          <w:p>
            <w:r>
              <w:t>Alpha</w:t>
            </w:r>
          </w:p>
        </w:tc>
        <w:tc>
          <w:tcPr>
            <w:tcW w:type="dxa" w:w="2556"/>
          </w:tcPr>
          <w:p>
            <w:r>
              <w:t>2 /10</w:t>
            </w:r>
          </w:p>
        </w:tc>
        <w:tc>
          <w:tcPr>
            <w:tcW w:type="dxa" w:w="2556"/>
          </w:tcPr>
          <w:p>
            <w:r>
              <w:t>5 /5</w:t>
            </w:r>
          </w:p>
        </w:tc>
        <w:tc>
          <w:tcPr>
            <w:tcW w:type="dxa" w:w="2556"/>
          </w:tcPr>
          <w:p>
            <w:r>
              <w:t>Error20%, recall 100%on these supplied records.</w:t>
            </w:r>
          </w:p>
        </w:tc>
      </w:tr>
      <w:tr>
        <w:tc>
          <w:tcPr>
            <w:tcW w:type="dxa" w:w="2556"/>
          </w:tcPr>
          <w:p>
            <w:r>
              <w:t>Beta</w:t>
            </w:r>
          </w:p>
        </w:tc>
        <w:tc>
          <w:tcPr>
            <w:tcW w:type="dxa" w:w="2556"/>
          </w:tcPr>
          <w:p>
            <w:r>
              <w:t>3 /15</w:t>
            </w:r>
          </w:p>
        </w:tc>
        <w:tc>
          <w:tcPr>
            <w:tcW w:type="dxa" w:w="2556"/>
          </w:tcPr>
          <w:p>
            <w:r>
              <w:t>6 /8</w:t>
            </w:r>
          </w:p>
        </w:tc>
        <w:tc>
          <w:tcPr>
            <w:tcW w:type="dxa" w:w="2556"/>
          </w:tcPr>
          <w:p>
            <w:r>
              <w:t>Error20%, recall 75%; equal error rates do not imply equal recalls.</w:t>
            </w:r>
          </w:p>
        </w:tc>
      </w:tr>
      <w:tr>
        <w:tc>
          <w:tcPr>
            <w:tcW w:type="dxa" w:w="2556"/>
          </w:tcPr>
          <w:p>
            <w:r>
              <w:t>CameraA</w:t>
            </w:r>
          </w:p>
        </w:tc>
        <w:tc>
          <w:tcPr>
            <w:tcW w:type="dxa" w:w="2556"/>
          </w:tcPr>
          <w:p>
            <w:r>
              <w:t>2 /20</w:t>
            </w:r>
          </w:p>
        </w:tc>
        <w:tc>
          <w:tcPr>
            <w:tcW w:type="dxa" w:w="2556"/>
          </w:tcPr>
          <w:p>
            <w:r>
              <w:t>10 /10</w:t>
            </w:r>
          </w:p>
        </w:tc>
        <w:tc>
          <w:tcPr>
            <w:tcW w:type="dxa" w:w="2556"/>
          </w:tcPr>
          <w:p>
            <w:r>
              <w:t>Error10%, recall 100%.</w:t>
            </w:r>
          </w:p>
        </w:tc>
      </w:tr>
      <w:tr>
        <w:tc>
          <w:tcPr>
            <w:tcW w:type="dxa" w:w="2556"/>
          </w:tcPr>
          <w:p>
            <w:r>
              <w:t>CameraB</w:t>
            </w:r>
          </w:p>
        </w:tc>
        <w:tc>
          <w:tcPr>
            <w:tcW w:type="dxa" w:w="2556"/>
          </w:tcPr>
          <w:p>
            <w:r>
              <w:t>3 /5</w:t>
            </w:r>
          </w:p>
        </w:tc>
        <w:tc>
          <w:tcPr>
            <w:tcW w:type="dxa" w:w="2556"/>
          </w:tcPr>
          <w:p>
            <w:r>
              <w:t>1 /3</w:t>
            </w:r>
          </w:p>
        </w:tc>
        <w:tc>
          <w:tcPr>
            <w:tcW w:type="dxa" w:w="2556"/>
          </w:tcPr>
          <w:p>
            <w:r>
              <w:t>Error60%, recall 33.3%; one result strongly changes these small denominators.</w:t>
            </w:r>
          </w:p>
        </w:tc>
      </w:tr>
      <w:tr>
        <w:tc>
          <w:tcPr>
            <w:tcW w:type="dxa" w:w="2556"/>
          </w:tcPr>
          <w:p>
            <w:r>
              <w:t>CameraC</w:t>
            </w:r>
          </w:p>
        </w:tc>
        <w:tc>
          <w:tcPr>
            <w:tcW w:type="dxa" w:w="2556"/>
          </w:tcPr>
          <w:p>
            <w:r>
              <w:t>0 /0</w:t>
            </w:r>
          </w:p>
        </w:tc>
        <w:tc>
          <w:tcPr>
            <w:tcW w:type="dxa" w:w="2556"/>
          </w:tcPr>
          <w:p>
            <w:r>
              <w:t>0 /0</w:t>
            </w:r>
          </w:p>
        </w:tc>
        <w:tc>
          <w:tcPr>
            <w:tcW w:type="dxa" w:w="2556"/>
          </w:tcPr>
          <w:p>
            <w:r>
              <w:t>No observed error rate or recall; do not call missing coverage perfect.</w:t>
            </w:r>
          </w:p>
        </w:tc>
      </w:tr>
      <w:tr>
        <w:tc>
          <w:tcPr>
            <w:tcW w:type="dxa" w:w="2556"/>
          </w:tcPr>
          <w:p>
            <w:r>
              <w:t>Pooled once</w:t>
            </w:r>
          </w:p>
        </w:tc>
        <w:tc>
          <w:tcPr>
            <w:tcW w:type="dxa" w:w="2556"/>
          </w:tcPr>
          <w:p>
            <w:r>
              <w:t>5 /25</w:t>
            </w:r>
          </w:p>
        </w:tc>
        <w:tc>
          <w:tcPr>
            <w:tcW w:type="dxa" w:w="2556"/>
          </w:tcPr>
          <w:p>
            <w:r>
              <w:t>11 /13</w:t>
            </w:r>
          </w:p>
        </w:tc>
        <w:tc>
          <w:tcPr>
            <w:tcW w:type="dxa" w:w="2556"/>
          </w:tcPr>
          <w:p>
            <w:r>
              <w:t>Error20%, recall≈84.6%; retain all slice tables.</w:t>
            </w:r>
          </w:p>
        </w:tc>
      </w:tr>
    </w:tbl>
    <w:p>
      <w:pPr>
        <w:pStyle w:val="Heading2"/>
      </w:pPr>
      <w:r>
        <w:t>Normal,small-sample,missing-coverage and overlap probes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Complete subgroup probe</w:t>
            </w:r>
          </w:p>
        </w:tc>
        <w:tc>
          <w:tcPr>
            <w:tcW w:type="dxa" w:w="5112"/>
          </w:tcPr>
          <w:p>
            <w:r>
              <w:t>Expected bounded check</w:t>
            </w:r>
          </w:p>
        </w:tc>
      </w:tr>
      <w:tr>
        <w:tc>
          <w:tcPr>
            <w:tcW w:type="dxa" w:w="5112"/>
          </w:tcPr>
          <w:p>
            <w:r>
              <w:t>Normal disjoint cameraA/Bpartition</w:t>
            </w:r>
          </w:p>
        </w:tc>
        <w:tc>
          <w:tcPr>
            <w:tcW w:type="dxa" w:w="5112"/>
          </w:tcPr>
          <w:p>
            <w:r>
              <w:t>5/25 pooled error, not(10%+60%)/2=35%.</w:t>
            </w:r>
          </w:p>
        </w:tc>
      </w:tr>
      <w:tr>
        <w:tc>
          <w:tcPr>
            <w:tcW w:type="dxa" w:w="5112"/>
          </w:tcPr>
          <w:p>
            <w:r>
              <w:t>Boundary cameraBhas5 cases</w:t>
            </w:r>
          </w:p>
        </w:tc>
        <w:tc>
          <w:tcPr>
            <w:tcW w:type="dxa" w:w="5112"/>
          </w:tcPr>
          <w:p>
            <w:r>
              <w:t>One changed outcome shifts error rate by20 percentage points; retain source count.</w:t>
            </w:r>
          </w:p>
        </w:tc>
      </w:tr>
      <w:tr>
        <w:tc>
          <w:tcPr>
            <w:tcW w:type="dxa" w:w="5112"/>
          </w:tcPr>
          <w:p>
            <w:r>
              <w:t>Missing cameraCexamples</w:t>
            </w:r>
          </w:p>
        </w:tc>
        <w:tc>
          <w:tcPr>
            <w:tcW w:type="dxa" w:w="5112"/>
          </w:tcPr>
          <w:p>
            <w:r>
              <w:t>Report no evidence, not zero measured error. Unknown metadata also needs its own documented status.</w:t>
            </w:r>
          </w:p>
        </w:tc>
      </w:tr>
      <w:tr>
        <w:tc>
          <w:tcPr>
            <w:tcW w:type="dxa" w:w="5112"/>
          </w:tcPr>
          <w:p>
            <w:r>
              <w:t>Overlapping exploratory slices across fields</w:t>
            </w:r>
          </w:p>
        </w:tc>
        <w:tc>
          <w:tcPr>
            <w:tcW w:type="dxa" w:w="5112"/>
          </w:tcPr>
          <w:p>
            <w:r>
              <w:t>Do not double-count pooled cases or turn a found difference into a predeclared causal finding.</w:t>
            </w:r>
          </w:p>
        </w:tc>
      </w:tr>
    </w:tbl>
    <w:p>
      <w:pPr>
        <w:pStyle w:val="Heading2"/>
      </w:pPr>
      <w:r>
        <w:t>Optional complete slice audit program</w:t>
      </w:r>
    </w:p>
    <w:p>
      <w:r>
        <w:rPr>
          <w:rFonts w:ascii="Courier New" w:hAnsi="Courier New"/>
          <w:sz w:val="18"/>
        </w:rPr>
        <w:t># Complete synthetic saved-output realization of camera A:2/20 and B:3/5 errors.</w:t>
        <w:br/>
        <w:t>records = []</w:t>
        <w:br/>
        <w:t>for i in range(1, 21):</w:t>
        <w:br/>
        <w:t xml:space="preserve">    records.append({'id': f'A{i:02}',</w:t>
        <w:br/>
        <w:t xml:space="preserve">                    'light': 'bright' if i &lt;= 5 or 13 &lt;= i &lt;= 17 else 'dim',</w:t>
        <w:br/>
        <w:t xml:space="preserve">                    'type': 'Alpha' if i &lt;= 5 or 11 &lt;= i &lt;= 15 else 'Beta',</w:t>
        <w:br/>
        <w:t xml:space="preserve">                    'camera': 'A', 'actual': 'spotted' if i &lt;= 10 else 'healthy',</w:t>
        <w:br/>
        <w:t xml:space="preserve">                    'prediction': 'spotted' if i &lt;= 12 else 'healthy'})</w:t>
        <w:br/>
        <w:t>for i in range(1, 6):</w:t>
        <w:br/>
        <w:t xml:space="preserve">    records.append({'id': f'B{i:02}', 'light': 'dim', 'type': 'Beta', 'camera': 'B',</w:t>
        <w:br/>
        <w:t xml:space="preserve">                    'actual': 'spotted' if i &lt;= 3 else 'healthy',</w:t>
        <w:br/>
        <w:t xml:space="preserve">                    'prediction': 'spotted' if i in (3, 4) else 'healthy'})</w:t>
        <w:br/>
        <w:br/>
        <w:br/>
        <w:t>def summarize(rows):</w:t>
        <w:br/>
        <w:t xml:space="preserve">    errors = sum(r['actual'] != r['prediction'] for r in rows)</w:t>
        <w:br/>
        <w:t xml:space="preserve">    positives = sum(r['actual'] == 'spotted' for r in rows)</w:t>
        <w:br/>
        <w:t xml:space="preserve">    found = sum(r['actual'] == r['prediction'] == 'spotted' for r in rows)</w:t>
        <w:br/>
        <w:t xml:space="preserve">    return {'errors': errors, 'count': len(rows),</w:t>
        <w:br/>
        <w:t xml:space="preserve">            'error_rate': errors / len(rows) if rows else None,</w:t>
        <w:br/>
        <w:t xml:space="preserve">            'positive_found': found, 'positive_count': positives,</w:t>
        <w:br/>
        <w:t xml:space="preserve">            'recall': found / positives if positives else None}</w:t>
        <w:br/>
        <w:br/>
        <w:br/>
        <w:t>for field, groups in [('light', ['bright', 'dim']),</w:t>
        <w:br/>
        <w:t xml:space="preserve">                      ('type', ['Alpha', 'Beta']), ('camera', ['A', 'B', 'C'])]:</w:t>
        <w:br/>
        <w:t xml:space="preserve">    for group in groups:</w:t>
        <w:br/>
        <w:t xml:space="preserve">        print(field, group, summarize([r for r in records if r[field] == group]))</w:t>
        <w:br/>
        <w:t>print('pooled', summarize(records))</w:t>
        <w:br/>
        <w:t># Each case is one distinct fictional plant; groups partition within each field.</w:t>
        <w:br/>
        <w:t># Across fields the same cases recur, so do not sum lighting+type+camera counts.</w:t>
        <w:br/>
        <w:t># Inputs are complete resolved reference/prediction records, not model training.</w:t>
        <w:br/>
      </w:r>
    </w:p>
    <w:p>
      <w:pPr>
        <w:pStyle w:val="Heading2"/>
      </w:pPr>
      <w:r>
        <w:t>Keep evidence and execution status</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Case</w:t>
            </w:r>
          </w:p>
        </w:tc>
        <w:tc>
          <w:tcPr>
            <w:tcW w:type="dxa" w:w="2045"/>
          </w:tcPr>
          <w:p>
            <w:r>
              <w:t>Prediction</w:t>
            </w:r>
          </w:p>
        </w:tc>
        <w:tc>
          <w:tcPr>
            <w:tcW w:type="dxa" w:w="2045"/>
          </w:tcPr>
          <w:p>
            <w:r>
              <w:t>Actual</w:t>
            </w:r>
          </w:p>
        </w:tc>
        <w:tc>
          <w:tcPr>
            <w:tcW w:type="dxa" w:w="2045"/>
          </w:tcPr>
          <w:p>
            <w:r>
              <w:t>Calculation / evidence</w:t>
            </w:r>
          </w:p>
        </w:tc>
        <w:tc>
          <w:tcPr>
            <w:tcW w:type="dxa" w:w="2045"/>
          </w:tcPr>
          <w:p>
            <w:r>
              <w:t>Meaning / next test</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Shifted</w:t>
            </w:r>
          </w:p>
        </w:tc>
        <w:tc>
          <w:tcPr>
            <w:tcW w:type="dxa" w:w="2045"/>
          </w:tcPr>
          <w:p>
            <w:r/>
          </w:p>
        </w:tc>
        <w:tc>
          <w:tcPr>
            <w:tcW w:type="dxa" w:w="2045"/>
          </w:tcPr>
          <w:p>
            <w:r/>
          </w:p>
        </w:tc>
        <w:tc>
          <w:tcPr>
            <w:tcW w:type="dxa" w:w="2045"/>
          </w:tcPr>
          <w:p>
            <w:r/>
          </w:p>
        </w:tc>
        <w:tc>
          <w:tcPr>
            <w:tcW w:type="dxa" w:w="2045"/>
          </w:tcPr>
          <w:p>
            <w:r/>
          </w:p>
        </w:tc>
      </w:tr>
    </w:tbl>
    <w:p>
      <w:pPr>
        <w:spacing w:line="336" w:lineRule="auto" w:after="180"/>
      </w:pPr>
      <w:r>
        <w:rPr>
          <w:b w:val="0"/>
        </w:rPr>
        <w:t>Before trying: what do I expect, and why? While trying: which step could first go wrong? Afterwards: what did I actually observe, and what should change? Keep “not run” if you only traced the procedure.</w:t>
      </w:r>
    </w:p>
    <w:p>
      <w:pPr>
        <w:pStyle w:val="Heading2"/>
      </w:pPr>
      <w:r>
        <w:t>Earlier wording, alternatives and picture transcripts · reference / check after trying</w:t>
      </w:r>
    </w:p>
    <w:p>
      <w:pPr>
        <w:spacing w:line="336" w:lineRule="auto" w:after="180"/>
      </w:pPr>
      <w:r>
        <w:rPr>
          <w:b/>
        </w:rPr>
        <w:t>EVIDENCE</w:t>
      </w:r>
      <w:r>
        <w:rPr>
          <w:b w:val="0"/>
        </w:rPr>
        <w:t xml:space="preserve"> LAB</w:t>
      </w:r>
    </w:p>
    <w:p>
      <w:pPr>
        <w:pStyle w:val="Heading3"/>
      </w:pPr>
      <w:r>
        <w:t>Predict → Run → Calculate → Interpret</w:t>
      </w:r>
    </w:p>
    <w:p>
      <w:pPr>
        <w:spacing w:line="336" w:lineRule="auto" w:after="180"/>
      </w:pPr>
      <w:r>
        <w:rPr>
          <w:b w:val="0"/>
        </w:rPr>
        <w:t>Keep the test conditions fixed, record every result, and change only one planned factor.</w:t>
      </w:r>
    </w:p>
    <w:p>
      <w:r>
        <w:drawing>
          <wp:inline xmlns:a="http://schemas.openxmlformats.org/drawingml/2006/main" xmlns:pic="http://schemas.openxmlformats.org/drawingml/2006/picture">
            <wp:extent cx="5486400" cy="2048256"/>
            <wp:docPr id="21" name="Picture 21" descr="Guided ML lab for Week 31"/>
            <wp:cNvGraphicFramePr>
              <a:graphicFrameLocks noChangeAspect="1"/>
            </wp:cNvGraphicFramePr>
            <a:graphic>
              <a:graphicData uri="http://schemas.openxmlformats.org/drawingml/2006/picture">
                <pic:pic>
                  <pic:nvPicPr>
                    <pic:cNvPr id="0" name="ce3bad77273b21a4950b4956e61f013279ecadb6e50e86fdeae2bc890b942d6b.png"/>
                    <pic:cNvPicPr/>
                  </pic:nvPicPr>
                  <pic:blipFill>
                    <a:blip r:embed="rId24"/>
                    <a:stretch>
                      <a:fillRect/>
                    </a:stretch>
                  </pic:blipFill>
                  <pic:spPr>
                    <a:xfrm>
                      <a:off x="0" y="0"/>
                      <a:ext cx="5486400" cy="2048256"/>
                    </a:xfrm>
                    <a:prstGeom prst="rect"/>
                  </pic:spPr>
                </pic:pic>
              </a:graphicData>
            </a:graphic>
          </wp:inline>
        </w:drawing>
      </w:r>
    </w:p>
    <w:p>
      <w:pPr>
        <w:spacing w:line="336" w:lineRule="auto" w:after="180"/>
      </w:pPr>
      <w:r>
        <w:rPr>
          <w:b w:val="0"/>
        </w:rPr>
        <w:t xml:space="preserve">1.  Write the hypothesis and expected </w:t>
      </w:r>
      <w:r>
        <w:rPr>
          <w:b/>
        </w:rPr>
        <w:t>evidence</w:t>
      </w:r>
      <w:r>
        <w:rPr>
          <w:b w:val="0"/>
        </w:rPr>
        <w:t xml:space="preserve"> before running.</w:t>
      </w:r>
    </w:p>
    <w:p>
      <w:pPr>
        <w:spacing w:line="336" w:lineRule="auto" w:after="180"/>
      </w:pPr>
      <w:r>
        <w:rPr>
          <w:b w:val="0"/>
        </w:rPr>
        <w:t xml:space="preserve">2.  Slice Audit: compute metrics and </w:t>
      </w:r>
      <w:r>
        <w:rPr>
          <w:b/>
        </w:rPr>
        <w:t>denominator</w:t>
      </w:r>
      <w:r>
        <w:rPr>
          <w:b w:val="0"/>
        </w:rPr>
        <w:t>s for lighting, species, and camera; flag small samples and prioritize one gap.</w:t>
      </w:r>
    </w:p>
    <w:p>
      <w:pPr>
        <w:spacing w:line="336" w:lineRule="auto" w:after="180"/>
      </w:pPr>
      <w:r>
        <w:rPr>
          <w:b w:val="0"/>
        </w:rPr>
        <w:t>3.  Run one normal, one boundary, one missing, and one shifted case.</w:t>
      </w:r>
    </w:p>
    <w:p>
      <w:pPr>
        <w:spacing w:line="336" w:lineRule="auto" w:after="180"/>
      </w:pPr>
      <w:r>
        <w:rPr>
          <w:b w:val="0"/>
        </w:rPr>
        <w:t>4.  Calculate the metric from raw counts or row-level errors.</w:t>
      </w:r>
    </w:p>
    <w:p>
      <w:pPr>
        <w:spacing w:line="336" w:lineRule="auto" w:after="180"/>
      </w:pPr>
      <w:r>
        <w:rPr>
          <w:b w:val="0"/>
        </w:rPr>
        <w:t>5.  Interpret what changed, what did not, and what remains unsafe or unknown.</w:t>
      </w:r>
    </w:p>
    <w:p>
      <w:pPr>
        <w:pStyle w:val="Heading3"/>
      </w:pPr>
      <w:r>
        <w:t>Plan → try → check</w:t>
      </w:r>
    </w:p>
    <w:p>
      <w:pPr>
        <w:pStyle w:val="Heading1"/>
      </w:pPr>
      <w:r>
        <w:t>14. Try alone: compare two fresh subgroup error counts</w:t>
      </w:r>
    </w:p>
    <w:p>
      <w:r>
        <w:t>State the weighted total and one evidence limit.</w:t>
      </w:r>
    </w:p>
    <w:p>
      <w:pPr>
        <w:pStyle w:val="Heading2"/>
      </w:pPr>
      <w:r>
        <w:t>Complete independent X/Ycounts and scope</w:t>
      </w:r>
    </w:p>
    <w:p>
      <w:pPr>
        <w:spacing w:line="336" w:lineRule="auto" w:after="180"/>
      </w:pPr>
      <w:r>
        <w:rPr>
          <w:b w:val="0"/>
        </w:rPr>
        <w:t>Groups X 1 error/10 and Y 2/4: calculate separate and pooled rates, then state one limit.</w:t>
      </w:r>
    </w:p>
    <w:p>
      <w:pPr>
        <w:spacing w:line="336" w:lineRule="auto" w:after="180"/>
      </w:pPr>
      <w:r>
        <w:rPr>
          <w:b w:val="0"/>
        </w:rPr>
        <w:t>Treat the selected X/Ygroups as the supplied disjoint 14-case comparison with the same error definition. Do not use the main 25-case camera table or invent a causal group difference. Report each count, pooled denominator and the four-case Ysample limitation. No per-class labels are given, so recall is not computable from these aggregate error counts alone.</w:t>
      </w:r>
    </w:p>
    <w:p>
      <w:pPr>
        <w:pStyle w:val="Heading2"/>
      </w:pPr>
      <w:r>
        <w:t>First attempt and support record</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spacing w:line="336" w:lineRule="auto" w:after="180"/>
      </w:pPr>
      <w:r>
        <w:rPr>
          <w:b w:val="0"/>
        </w:rPr>
        <w:t xml:space="preserve">Your teacher has the independent answer and scoring criteria. Complete the matching workbook week to keep your practice </w:t>
      </w:r>
      <w:r>
        <w:rPr>
          <w:b/>
        </w:rPr>
        <w:t>evidence</w:t>
      </w:r>
      <w:r>
        <w:rPr>
          <w:b w:val="0"/>
        </w:rPr>
        <w:t xml:space="preserve"> together.</w:t>
      </w:r>
    </w:p>
    <w:p>
      <w:pPr>
        <w:pStyle w:val="Heading2"/>
      </w:pPr>
      <w:r>
        <w:t>Use feedback after trying</w:t>
      </w:r>
    </w:p>
    <w:p>
      <w:pPr>
        <w:spacing w:line="336" w:lineRule="auto" w:after="180"/>
      </w:pPr>
      <w:r>
        <w:rPr>
          <w:b w:val="0"/>
        </w:rPr>
        <w:t>Attempt the independent case before hints. Record whether you worked alone, used a hint or followed a model. After feedback, fix the first unsupported step and explain why it changed.</w:t>
      </w:r>
    </w:p>
    <w:p>
      <w:pPr>
        <w:spacing w:line="336" w:lineRule="auto" w:after="180"/>
      </w:pPr>
      <w:r>
        <w:rPr>
          <w:b w:val="0"/>
        </w:rPr>
        <w:t>A later check uses a changed case, not a copied answer.</w:t>
      </w:r>
    </w:p>
    <w:p>
      <w:pPr>
        <w:pStyle w:val="Heading2"/>
      </w:pPr>
      <w:r>
        <w:t>Earlier wording, alternatives and picture transcripts · reference / check after trying</w:t>
      </w:r>
    </w:p>
    <w:p>
      <w:pPr>
        <w:pStyle w:val="Heading3"/>
      </w:pPr>
      <w:r>
        <w:t>Independent case: Apply independently</w:t>
      </w:r>
    </w:p>
    <w:p>
      <w:pPr>
        <w:pStyle w:val="Heading3"/>
      </w:pPr>
      <w:r>
        <w:t>Week 31 Independent application</w:t>
      </w:r>
    </w:p>
    <w:p>
      <w:pPr>
        <w:spacing w:line="336" w:lineRule="auto" w:after="180"/>
      </w:pPr>
      <w:r>
        <w:rPr>
          <w:b w:val="0"/>
        </w:rPr>
        <w:t>Close the worked explanation. Apply the idea to this different question without copying.</w:t>
      </w:r>
    </w:p>
    <w:p>
      <w:pPr>
        <w:spacing w:line="336" w:lineRule="auto" w:after="180"/>
      </w:pPr>
      <w:r>
        <w:rPr>
          <w:b w:val="0"/>
        </w:rPr>
        <w:t>Accuracy is 18/20 in bright light and 6/10 in dim light. Compute both rates and the percentage-point gap.</w:t>
      </w:r>
    </w:p>
    <w:p>
      <w:pPr>
        <w:spacing w:line="336" w:lineRule="auto" w:after="180"/>
      </w:pPr>
      <w:r>
        <w:rPr>
          <w:b w:val="0"/>
        </w:rPr>
        <w:t xml:space="preserve">My answer, with a trace, calculation or supporting </w:t>
      </w:r>
      <w:r>
        <w:rPr>
          <w:b/>
        </w:rPr>
        <w:t>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pPr>
        <w:spacing w:line="336" w:lineRule="auto" w:after="180"/>
      </w:pPr>
      <w:r>
        <w:rPr>
          <w:b w:val="0"/>
        </w:rPr>
        <w:t>Change one relevant detail. Predict the result before testing. Include a boundary or missing-information case when it helps reveal a limit.</w:t>
      </w:r>
    </w:p>
    <w:p>
      <w:pPr>
        <w:spacing w:line="336" w:lineRule="auto" w:after="180"/>
      </w:pPr>
      <w:r>
        <w:rPr>
          <w:b w:val="0"/>
        </w:rPr>
        <w:t xml:space="preserve">My changed </w:t>
      </w:r>
      <w:r>
        <w:rPr>
          <w:b/>
        </w:rPr>
        <w:t>input</w:t>
      </w:r>
      <w:r>
        <w:rPr>
          <w:b w:val="0"/>
        </w:rPr>
        <w:t xml:space="preserve">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pPr>
        <w:spacing w:line="336" w:lineRule="auto" w:after="180"/>
      </w:pPr>
      <w:r>
        <w:rPr>
          <w:b w:val="0"/>
        </w:rPr>
        <w:t xml:space="preserve">Add </w:t>
      </w:r>
      <w:r>
        <w:rPr>
          <w:b/>
        </w:rPr>
        <w:t>subgroup</w:t>
      </w:r>
      <w:r>
        <w:rPr>
          <w:b w:val="0"/>
        </w:rPr>
        <w:t xml:space="preserve"> tables and a minimum acceptable threshold to the Plant Classifier release criteria.</w:t>
      </w:r>
    </w:p>
    <w:p>
      <w:pPr>
        <w:spacing w:line="336" w:lineRule="auto" w:after="180"/>
      </w:pPr>
      <w:r>
        <w:rPr>
          <w:b w:val="0"/>
        </w:rPr>
        <w:t xml:space="preserve">The </w:t>
      </w:r>
      <w:r>
        <w:rPr>
          <w:b/>
        </w:rPr>
        <w:t>evidence</w:t>
      </w:r>
      <w:r>
        <w:rPr>
          <w:b w:val="0"/>
        </w:rPr>
        <w:t xml:space="preserv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Transfer practice from the original programme</w:t>
      </w:r>
    </w:p>
    <w:p>
      <w:pPr>
        <w:spacing w:line="336" w:lineRule="auto" w:after="180"/>
      </w:pPr>
      <w:r>
        <w:rPr>
          <w:b w:val="0"/>
        </w:rPr>
        <w:t xml:space="preserve">Device A gets 18/20 correct; B gets 6/10. Compute overall accuracy and the </w:t>
      </w:r>
      <w:r>
        <w:rPr>
          <w:b/>
        </w:rPr>
        <w:t>subgroup</w:t>
      </w:r>
      <w:r>
        <w:rPr>
          <w:b w:val="0"/>
        </w:rPr>
        <w:t xml:space="preserve"> gap. What causal claim is not supported?</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pPr>
        <w:pStyle w:val="Heading1"/>
      </w:pPr>
      <w:r>
        <w:t>11. Keep project release discussion tied to subgroup evidence</w:t>
      </w:r>
    </w:p>
    <w:p>
      <w:r>
        <w:t>An overall pass should not erase unmeasured or weakly supported conditions.</w:t>
      </w:r>
    </w:p>
    <w:p>
      <w:pPr>
        <w:pStyle w:val="Heading2"/>
      </w:pPr>
      <w:r>
        <w:t>Project artifact and evidence</w:t>
      </w:r>
    </w:p>
    <w:p>
      <w:pPr>
        <w:spacing w:line="336" w:lineRule="auto" w:after="180"/>
      </w:pPr>
      <w:r>
        <w:rPr>
          <w:b w:val="0"/>
        </w:rPr>
        <w:t xml:space="preserve">THIS WEEK'S CHECKPOINT  Add </w:t>
      </w:r>
      <w:r>
        <w:rPr>
          <w:b/>
        </w:rPr>
        <w:t>subgroup</w:t>
      </w:r>
      <w:r>
        <w:rPr>
          <w:b w:val="0"/>
        </w:rPr>
        <w:t xml:space="preserve"> tables and a minimum acceptable threshold to the Plant Classifier release criteria.</w:t>
      </w:r>
    </w:p>
    <w:p>
      <w:pPr>
        <w:spacing w:line="336" w:lineRule="auto" w:after="180"/>
      </w:pPr>
      <w:r>
        <w:rPr>
          <w:b w:val="0"/>
        </w:rPr>
        <w:t>Keep subgroup definitions, source/sample counts, positive-class counts, reference quality, metric versions and all slice results with the project. Label exploratory checks honestly. A proposed classroom minimum threshold is a development policy requiring justification and adequate evidence, not a validated certification or guarantee.</w:t>
      </w:r>
    </w:p>
    <w:p>
      <w:pPr>
        <w:spacing w:line="336" w:lineRule="auto" w:after="180"/>
      </w:pPr>
      <w:r>
        <w:rPr>
          <w:b w:val="0"/>
        </w:rPr>
        <w:t>Missing or very small groups need explicit limitations and an evidence-collection plan rather than a hidden favorable total.</w:t>
      </w:r>
    </w:p>
    <w:p>
      <w:pPr>
        <w:spacing w:line="336" w:lineRule="auto" w:after="180"/>
      </w:pPr>
      <w:r>
        <w:rPr>
          <w:b w:val="0"/>
        </w:rPr>
        <w:t xml:space="preserve">For your Responsible Plant Classifier,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2"/>
      </w:pPr>
      <w:r>
        <w:t>Limits,uncertainty and human decision</w:t>
      </w:r>
    </w:p>
    <w:p>
      <w:pPr>
        <w:spacing w:line="336" w:lineRule="auto" w:after="180"/>
      </w:pPr>
      <w:r>
        <w:rPr>
          <w:b w:val="0"/>
        </w:rPr>
        <w:t>Which requirement or risk does this artifact address?</w:t>
      </w:r>
    </w:p>
    <w:p>
      <w:pPr>
        <w:spacing w:line="336" w:lineRule="auto" w:after="180"/>
      </w:pPr>
      <w:r>
        <w:rPr>
          <w:b w:val="0"/>
        </w:rPr>
        <w:t>Which dataset, split, code, and metric version does it use?</w:t>
      </w:r>
    </w:p>
    <w:p>
      <w:pPr>
        <w:spacing w:line="336" w:lineRule="auto" w:after="180"/>
      </w:pPr>
      <w:r>
        <w:rPr>
          <w:b w:val="0"/>
        </w:rPr>
        <w:t>What normal and shifted cases were tested?</w:t>
      </w:r>
    </w:p>
    <w:p>
      <w:pPr>
        <w:spacing w:line="336" w:lineRule="auto" w:after="180"/>
      </w:pPr>
      <w:r>
        <w:rPr>
          <w:b w:val="0"/>
        </w:rPr>
        <w:t>What remains uncertain or weak?</w:t>
      </w:r>
    </w:p>
    <w:p>
      <w:pPr>
        <w:spacing w:line="336" w:lineRule="auto" w:after="180"/>
      </w:pPr>
      <w:r>
        <w:rPr>
          <w:b w:val="0"/>
        </w:rPr>
        <w:t>What decision still belongs to a teacher or qualified human?</w:t>
      </w:r>
    </w:p>
    <w:p>
      <w:pPr>
        <w:spacing w:line="336" w:lineRule="auto" w:after="180"/>
      </w:pPr>
      <w:r>
        <w:rPr>
          <w:b w:val="0"/>
        </w:rPr>
        <w:t>RESPONSIBLE RELEASE  Never use this classroom prototype for medical, pesticide, agricultural, or other consequential decisions.</w:t>
      </w:r>
    </w:p>
    <w:p>
      <w:pPr>
        <w:spacing w:line="336" w:lineRule="auto" w:after="180"/>
      </w:pPr>
      <w:r>
        <w:rPr>
          <w:b w:val="0"/>
        </w:rPr>
        <w:t xml:space="preserve">My </w:t>
      </w:r>
      <w:r>
        <w:rPr>
          <w:b/>
        </w:rPr>
        <w:t>evidence</w:t>
      </w:r>
      <w:r>
        <w:rPr>
          <w:b w:val="0"/>
        </w:rPr>
        <w:t>-linked project decision:</w:t>
      </w:r>
    </w:p>
    <w:p>
      <w:pPr>
        <w:pStyle w:val="Heading2"/>
      </w:pPr>
      <w:r>
        <w:t>Earlier wording, alternatives and picture transcripts · reference / check after trying</w:t>
      </w:r>
    </w:p>
    <w:p>
      <w:pPr>
        <w:spacing w:line="336" w:lineRule="auto" w:after="180"/>
      </w:pPr>
      <w:r>
        <w:rPr>
          <w:b w:val="0"/>
        </w:rPr>
        <w:t>CUMULATIVE PROJECT</w:t>
      </w:r>
    </w:p>
    <w:p>
      <w:pPr>
        <w:pStyle w:val="Heading3"/>
      </w:pPr>
      <w:r>
        <w:t>Responsible Plant Classifier</w:t>
      </w:r>
    </w:p>
    <w:p>
      <w:pPr>
        <w:spacing w:line="336" w:lineRule="auto" w:after="180"/>
      </w:pPr>
      <w:r>
        <w:rPr>
          <w:b w:val="0"/>
        </w:rPr>
        <w:t xml:space="preserve">Every week adds one reviewable artifact to the same </w:t>
      </w:r>
      <w:r>
        <w:rPr>
          <w:b/>
        </w:rPr>
        <w:t>evidence</w:t>
      </w:r>
      <w:r>
        <w:rPr>
          <w:b w:val="0"/>
        </w:rPr>
        <w:t>-based capstone.</w:t>
      </w:r>
    </w:p>
    <w:p>
      <w:r>
        <w:drawing>
          <wp:inline xmlns:a="http://schemas.openxmlformats.org/drawingml/2006/main" xmlns:pic="http://schemas.openxmlformats.org/drawingml/2006/picture">
            <wp:extent cx="5486400" cy="2048256"/>
            <wp:docPr id="22" name="Picture 22" descr="Responsible Plant Classifier checkpoint for Week 31"/>
            <wp:cNvGraphicFramePr>
              <a:graphicFrameLocks noChangeAspect="1"/>
            </wp:cNvGraphicFramePr>
            <a:graphic>
              <a:graphicData uri="http://schemas.openxmlformats.org/drawingml/2006/picture">
                <pic:pic>
                  <pic:nvPicPr>
                    <pic:cNvPr id="0" name="9718f9112d251407dc05b92c872998fa99b9e2dc016fbbc0dd4f5eff696ff0d7.png"/>
                    <pic:cNvPicPr/>
                  </pic:nvPicPr>
                  <pic:blipFill>
                    <a:blip r:embed="rId25"/>
                    <a:stretch>
                      <a:fillRect/>
                    </a:stretch>
                  </pic:blipFill>
                  <pic:spPr>
                    <a:xfrm>
                      <a:off x="0" y="0"/>
                      <a:ext cx="5486400" cy="2048256"/>
                    </a:xfrm>
                    <a:prstGeom prst="rect"/>
                  </pic:spPr>
                </pic:pic>
              </a:graphicData>
            </a:graphic>
          </wp:inline>
        </w:drawing>
      </w:r>
    </w:p>
    <w:p>
      <w:pPr>
        <w:pStyle w:val="Heading3"/>
      </w:pPr>
      <w:r>
        <w:t>Evidence for your project</w:t>
      </w:r>
    </w:p>
    <w:p>
      <w:pPr>
        <w:pStyle w:val="Heading1"/>
      </w:pPr>
      <w:r>
        <w:t>16. Finish with the slice definition,count and unanswered cause question</w:t>
      </w:r>
    </w:p>
    <w:p>
      <w:r>
        <w:t>Explain what the total hides and what new evidence should be collected.</w:t>
      </w:r>
    </w:p>
    <w:p>
      <w:pPr>
        <w:pStyle w:val="Heading2"/>
      </w:pPr>
      <w:r>
        <w:t>Retrieve and explain</w:t>
      </w:r>
    </w:p>
    <w:p>
      <w:pPr>
        <w:pStyle w:val="ListBullet"/>
      </w:pPr>
      <w:r>
        <w:t>Close your notes. Explain this goal in your own words: Calculate subgroup results with sample sizes</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Plan a changed-case return</w:t>
      </w:r>
    </w:p>
    <w:p>
      <w:pPr>
        <w:spacing w:line="336" w:lineRule="auto" w:after="180"/>
      </w:pPr>
      <w:r>
        <w:rPr>
          <w:b w:val="0"/>
        </w:rPr>
        <w:t xml:space="preserve">If you are unsure, return to the worked picture and explain one arrow. If you are ready, change an </w:t>
      </w:r>
      <w:r>
        <w:rPr>
          <w:b/>
        </w:rPr>
        <w:t>input</w:t>
      </w:r>
      <w:r>
        <w:rPr>
          <w:b w:val="0"/>
        </w:rPr>
        <w:t xml:space="preserve"> or assumption and justify your </w:t>
      </w:r>
      <w:r>
        <w:rPr>
          <w:b/>
        </w:rPr>
        <w:t>prediction</w:t>
      </w:r>
      <w:r>
        <w:rPr>
          <w:b w:val="0"/>
        </w:rPr>
        <w:t>.</w:t>
      </w:r>
    </w:p>
    <w:p>
      <w:pPr>
        <w:spacing w:line="336" w:lineRule="auto" w:after="180"/>
      </w:pPr>
      <w:r>
        <w:rPr>
          <w:b w:val="0"/>
        </w:rPr>
        <w:t xml:space="preserve">Save your workbook </w:t>
      </w:r>
      <w:r>
        <w:rPr>
          <w:b/>
        </w:rPr>
        <w:t>evidence</w:t>
      </w:r>
      <w:r>
        <w:rPr>
          <w:b w:val="0"/>
        </w:rPr>
        <w:t>. At the next review, try a different case before opening your old answer.</w:t>
      </w:r>
    </w:p>
    <w:p>
      <w:pPr>
        <w:pStyle w:val="Heading1"/>
      </w:pPr>
      <w:r>
        <w:t>Reference bank and extra practice</w:t>
      </w:r>
    </w:p>
    <w:p>
      <w:pPr>
        <w:pStyle w:val="Heading1"/>
      </w:pPr>
      <w:r>
        <w:t>05. Reference · Words for the current experiment</w:t>
      </w:r>
    </w:p>
    <w:p>
      <w:r>
        <w:t>Tie each word to a particular input, fitted choice or evidence record.</w:t>
      </w:r>
    </w:p>
    <w:p>
      <w:pPr>
        <w:pStyle w:val="Heading2"/>
      </w:pPr>
      <w:r>
        <w:t>Core vocabulary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Term</w:t>
            </w:r>
          </w:p>
        </w:tc>
        <w:tc>
          <w:tcPr>
            <w:tcW w:type="dxa" w:w="3408"/>
          </w:tcPr>
          <w:p>
            <w:r>
              <w:t>Precise meaning</w:t>
            </w:r>
          </w:p>
        </w:tc>
        <w:tc>
          <w:tcPr>
            <w:tcW w:type="dxa" w:w="3408"/>
          </w:tcPr>
          <w:p>
            <w:r>
              <w:t>My ML example</w:t>
            </w:r>
          </w:p>
        </w:tc>
      </w:tr>
      <w:tr>
        <w:tc>
          <w:tcPr>
            <w:tcW w:type="dxa" w:w="3408"/>
          </w:tcPr>
          <w:p>
            <w:r>
              <w:t>subgroup</w:t>
            </w:r>
          </w:p>
        </w:tc>
        <w:tc>
          <w:tcPr>
            <w:tcW w:type="dxa" w:w="3408"/>
          </w:tcPr>
          <w:p>
            <w:r>
              <w:t>meaningful slice of evaluation cases</w:t>
            </w:r>
          </w:p>
        </w:tc>
        <w:tc>
          <w:tcPr>
            <w:tcW w:type="dxa" w:w="3408"/>
          </w:tcPr>
          <w:p>
            <w:r/>
          </w:p>
        </w:tc>
      </w:tr>
      <w:tr>
        <w:tc>
          <w:tcPr>
            <w:tcW w:type="dxa" w:w="3408"/>
          </w:tcPr>
          <w:p>
            <w:r>
              <w:t>performance gap</w:t>
            </w:r>
          </w:p>
        </w:tc>
        <w:tc>
          <w:tcPr>
            <w:tcW w:type="dxa" w:w="3408"/>
          </w:tcPr>
          <w:p>
            <w:r>
              <w:t>difference between subgroup metrics</w:t>
            </w:r>
          </w:p>
        </w:tc>
        <w:tc>
          <w:tcPr>
            <w:tcW w:type="dxa" w:w="3408"/>
          </w:tcPr>
          <w:p>
            <w:r/>
          </w:p>
        </w:tc>
      </w:tr>
      <w:tr>
        <w:tc>
          <w:tcPr>
            <w:tcW w:type="dxa" w:w="3408"/>
          </w:tcPr>
          <w:p>
            <w:r>
              <w:t>denominator</w:t>
            </w:r>
          </w:p>
        </w:tc>
        <w:tc>
          <w:tcPr>
            <w:tcW w:type="dxa" w:w="3408"/>
          </w:tcPr>
          <w:p>
            <w:r>
              <w:t>number of cases behind a rate</w:t>
            </w:r>
          </w:p>
        </w:tc>
        <w:tc>
          <w:tcPr>
            <w:tcW w:type="dxa" w:w="3408"/>
          </w:tcPr>
          <w:p>
            <w:r/>
          </w:p>
        </w:tc>
      </w:tr>
      <w:tr>
        <w:tc>
          <w:tcPr>
            <w:tcW w:type="dxa" w:w="3408"/>
          </w:tcPr>
          <w:p>
            <w:r>
              <w:t>intersection</w:t>
            </w:r>
          </w:p>
        </w:tc>
        <w:tc>
          <w:tcPr>
            <w:tcW w:type="dxa" w:w="3408"/>
          </w:tcPr>
          <w:p>
            <w:r>
              <w:t>cases belonging to multiple slices</w:t>
            </w:r>
          </w:p>
        </w:tc>
        <w:tc>
          <w:tcPr>
            <w:tcW w:type="dxa" w:w="3408"/>
          </w:tcPr>
          <w:p>
            <w:r/>
          </w:p>
        </w:tc>
      </w:tr>
    </w:tbl>
    <w:p>
      <w:pPr>
        <w:pStyle w:val="Heading2"/>
      </w:pPr>
      <w:r>
        <w:t>Closer-explanation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Subgroup</w:t>
            </w:r>
          </w:p>
        </w:tc>
        <w:tc>
          <w:tcPr>
            <w:tcW w:type="dxa" w:w="5112"/>
          </w:tcPr>
          <w:p>
            <w:r>
              <w:t>A defined subset of the evaluated examples</w:t>
            </w:r>
          </w:p>
        </w:tc>
      </w:tr>
      <w:tr>
        <w:tc>
          <w:tcPr>
            <w:tcW w:type="dxa" w:w="5112"/>
          </w:tcPr>
          <w:p>
            <w:r>
              <w:t>Disaggregation</w:t>
            </w:r>
          </w:p>
        </w:tc>
        <w:tc>
          <w:tcPr>
            <w:tcW w:type="dxa" w:w="5112"/>
          </w:tcPr>
          <w:p>
            <w:r>
              <w:t>Reporting results separately for defined groups</w:t>
            </w:r>
          </w:p>
        </w:tc>
      </w:tr>
      <w:tr>
        <w:tc>
          <w:tcPr>
            <w:tcW w:type="dxa" w:w="5112"/>
          </w:tcPr>
          <w:p>
            <w:r>
              <w:t>Coverage</w:t>
            </w:r>
          </w:p>
        </w:tc>
        <w:tc>
          <w:tcPr>
            <w:tcW w:type="dxa" w:w="5112"/>
          </w:tcPr>
          <w:p>
            <w:r>
              <w:t>Which groups and conditions are represented</w:t>
            </w:r>
          </w:p>
        </w:tc>
      </w:tr>
      <w:tr>
        <w:tc>
          <w:tcPr>
            <w:tcW w:type="dxa" w:w="5112"/>
          </w:tcPr>
          <w:p>
            <w:r>
              <w:t>Disparity</w:t>
            </w:r>
          </w:p>
        </w:tc>
        <w:tc>
          <w:tcPr>
            <w:tcW w:type="dxa" w:w="5112"/>
          </w:tcPr>
          <w:p>
            <w:r>
              <w:t>An observed difference between group results</w:t>
            </w:r>
          </w:p>
        </w:tc>
      </w:tr>
    </w:tbl>
    <w:p>
      <w:pPr>
        <w:pStyle w:val="Heading2"/>
      </w:pPr>
      <w:r>
        <w:t>Earlier wording, alternatives and picture transcripts · reference / check after trying</w:t>
      </w:r>
    </w:p>
    <w:p>
      <w:pPr>
        <w:spacing w:line="336" w:lineRule="auto" w:after="180"/>
      </w:pPr>
      <w:r>
        <w:rPr>
          <w:b w:val="0"/>
        </w:rPr>
        <w:t>VOCABULARY</w:t>
      </w:r>
    </w:p>
    <w:p>
      <w:pPr>
        <w:pStyle w:val="Heading3"/>
      </w:pPr>
      <w:r>
        <w:t>Words You Can Calculate and Defend</w:t>
      </w:r>
    </w:p>
    <w:p>
      <w:pPr>
        <w:spacing w:line="336" w:lineRule="auto" w:after="180"/>
      </w:pPr>
      <w:r>
        <w:rPr>
          <w:b w:val="0"/>
        </w:rPr>
        <w:t>A definition matters when it lets you interpret a new dataset, model, or result.</w:t>
      </w:r>
    </w:p>
    <w:p>
      <w:r>
        <w:drawing>
          <wp:inline xmlns:a="http://schemas.openxmlformats.org/drawingml/2006/main" xmlns:pic="http://schemas.openxmlformats.org/drawingml/2006/picture">
            <wp:extent cx="5237018" cy="3200400"/>
            <wp:docPr id="23" name="Picture 23" descr="Vocabulary: subgroup, meaningful slice of evaluation cases"/>
            <wp:cNvGraphicFramePr>
              <a:graphicFrameLocks noChangeAspect="1"/>
            </wp:cNvGraphicFramePr>
            <a:graphic>
              <a:graphicData uri="http://schemas.openxmlformats.org/drawingml/2006/picture">
                <pic:pic>
                  <pic:nvPicPr>
                    <pic:cNvPr id="0" name="0c0c24bc5acb58c992843bab96d87aec83ae25fc72e8b63907393f332b115215.png"/>
                    <pic:cNvPicPr/>
                  </pic:nvPicPr>
                  <pic:blipFill>
                    <a:blip r:embed="rId26"/>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24" name="Picture 24" descr="Vocabulary: performance gap, difference between subgroup metrics"/>
            <wp:cNvGraphicFramePr>
              <a:graphicFrameLocks noChangeAspect="1"/>
            </wp:cNvGraphicFramePr>
            <a:graphic>
              <a:graphicData uri="http://schemas.openxmlformats.org/drawingml/2006/picture">
                <pic:pic>
                  <pic:nvPicPr>
                    <pic:cNvPr id="0" name="a0c9560953371aba2dd22263d6c0b8a092d3a80f4ccac5c0ee74c3853cd87331.png"/>
                    <pic:cNvPicPr/>
                  </pic:nvPicPr>
                  <pic:blipFill>
                    <a:blip r:embed="rId27"/>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25" name="Picture 25" descr="Vocabulary: denominator, number of cases behind a rate"/>
            <wp:cNvGraphicFramePr>
              <a:graphicFrameLocks noChangeAspect="1"/>
            </wp:cNvGraphicFramePr>
            <a:graphic>
              <a:graphicData uri="http://schemas.openxmlformats.org/drawingml/2006/picture">
                <pic:pic>
                  <pic:nvPicPr>
                    <pic:cNvPr id="0" name="a984ba31b656ee431b42fccaaf2c4b643f3001a1561c9023801233c1a5b04d66.png"/>
                    <pic:cNvPicPr/>
                  </pic:nvPicPr>
                  <pic:blipFill>
                    <a:blip r:embed="rId28"/>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26" name="Picture 26" descr="Vocabulary: intersection, cases belonging to multiple slices"/>
            <wp:cNvGraphicFramePr>
              <a:graphicFrameLocks noChangeAspect="1"/>
            </wp:cNvGraphicFramePr>
            <a:graphic>
              <a:graphicData uri="http://schemas.openxmlformats.org/drawingml/2006/picture">
                <pic:pic>
                  <pic:nvPicPr>
                    <pic:cNvPr id="0" name="3609816298932c747e544ae17f40412a5378f83a62f595962464ad17881d4c08.png"/>
                    <pic:cNvPicPr/>
                  </pic:nvPicPr>
                  <pic:blipFill>
                    <a:blip r:embed="rId29"/>
                    <a:stretch>
                      <a:fillRect/>
                    </a:stretch>
                  </pic:blipFill>
                  <pic:spPr>
                    <a:xfrm>
                      <a:off x="0" y="0"/>
                      <a:ext cx="5237018" cy="3200400"/>
                    </a:xfrm>
                    <a:prstGeom prst="rect"/>
                  </pic:spPr>
                </pic:pic>
              </a:graphicData>
            </a:graphic>
          </wp:inline>
        </w:drawing>
      </w:r>
    </w:p>
    <w:p>
      <w:pPr>
        <w:spacing w:line="336" w:lineRule="auto" w:after="180"/>
      </w:pPr>
      <w:r>
        <w:rPr>
          <w:b w:val="0"/>
        </w:rPr>
        <w:t xml:space="preserve">MISCONCEPTION TO REPAIR  A good overall result guarantees acceptable performance for every </w:t>
      </w:r>
      <w:r>
        <w:rPr>
          <w:b/>
        </w:rPr>
        <w:t>subgroup</w:t>
      </w:r>
      <w:r>
        <w:rPr>
          <w:b w:val="0"/>
        </w:rPr>
        <w:t>.</w:t>
      </w:r>
    </w:p>
    <w:p>
      <w:pPr>
        <w:spacing w:line="336" w:lineRule="auto" w:after="180"/>
      </w:pPr>
      <w:r>
        <w:rPr>
          <w:b w:val="0"/>
        </w:rPr>
        <w:t>Repair the claim using a definition, calculation, or test record:</w:t>
      </w:r>
    </w:p>
    <w:p>
      <w:pPr>
        <w:pStyle w:val="Heading3"/>
      </w:pPr>
      <w:r>
        <w:t>Words used in the closer explanation</w:t>
      </w:r>
    </w:p>
    <w:p>
      <w:pPr>
        <w:pStyle w:val="Heading1"/>
      </w:pPr>
      <w:r>
        <w:t>10. Extra challenge · Build a stronger explanation</w:t>
      </w:r>
    </w:p>
    <w:p>
      <w:r>
        <w:t>Choose the next useful challenge after the main route.</w:t>
      </w:r>
    </w:p>
    <w:p>
      <w:pPr>
        <w:pStyle w:val="Heading2"/>
      </w:pPr>
      <w:r>
        <w:t>Thinking ladder</w:t>
      </w:r>
    </w:p>
    <w:p>
      <w:pPr>
        <w:pStyle w:val="ListBullet"/>
      </w:pPr>
      <w:r>
        <w:t>DEFINE  Use all four terms precisely: subgroup, performance gap, denominator, intersection.</w:t>
      </w:r>
    </w:p>
    <w:p>
      <w:pPr>
        <w:pStyle w:val="ListBullet"/>
      </w:pPr>
      <w:r>
        <w:t>CALCULATE  Reproduce the worked evidence with units and denominator.</w:t>
      </w:r>
    </w:p>
    <w:p>
      <w:pPr>
        <w:pStyle w:val="ListBullet"/>
      </w:pPr>
      <w:r>
        <w:t>TRACE  Explain the data, code or decision path.</w:t>
      </w:r>
    </w:p>
    <w:p>
      <w:pPr>
        <w:pStyle w:val="ListBullet"/>
      </w:pPr>
      <w:r>
        <w:t>DIAGNOSE  A good overall result guarantees acceptable performance for every subgroup.</w:t>
      </w:r>
    </w:p>
    <w:p>
      <w:pPr>
        <w:pStyle w:val="ListBullet"/>
      </w:pPr>
      <w:r>
        <w:t>TRANSFER  Solve a fresh dataset or model case.</w:t>
      </w:r>
    </w:p>
    <w:p>
      <w:pPr>
        <w:pStyle w:val="ListBullet"/>
      </w:pPr>
      <w:r>
        <w:t>IMPROVE  Change one cause and rerun fixed evidence.</w:t>
      </w:r>
    </w:p>
    <w:p>
      <w:pPr>
        <w:pStyle w:val="ListBullet"/>
      </w:pPr>
      <w:r>
        <w:t>DEFEND  State intended use, metric, limitation, and human responsibility.</w:t>
      </w:r>
    </w:p>
    <w:p>
      <w:pPr>
        <w:spacing w:line="336" w:lineRule="auto" w:after="180"/>
      </w:pPr>
      <w:r>
        <w:rPr>
          <w:b w:val="0"/>
        </w:rPr>
        <w:t>MASTERY RULE  A coached calculation becomes mastery only after a different case is completed independently.</w:t>
      </w:r>
    </w:p>
    <w:p>
      <w:pPr>
        <w:pStyle w:val="Heading2"/>
      </w:pPr>
      <w:r>
        <w:t>Earlier wording, alternatives and picture transcripts · reference / check after trying</w:t>
      </w:r>
    </w:p>
    <w:p>
      <w:pPr>
        <w:spacing w:line="336" w:lineRule="auto" w:after="180"/>
      </w:pPr>
      <w:r>
        <w:rPr>
          <w:b w:val="0"/>
        </w:rPr>
        <w:t>MASTERY</w:t>
      </w:r>
    </w:p>
    <w:p>
      <w:pPr>
        <w:pStyle w:val="Heading3"/>
      </w:pPr>
      <w:r>
        <w:t>From Knowing the Word to Owning the Idea</w:t>
      </w:r>
    </w:p>
    <w:p>
      <w:pPr>
        <w:spacing w:line="336" w:lineRule="auto" w:after="180"/>
      </w:pPr>
      <w:r>
        <w:rPr>
          <w:b w:val="0"/>
        </w:rPr>
        <w:t xml:space="preserve">Move upward only when you can produce </w:t>
      </w:r>
      <w:r>
        <w:rPr>
          <w:b/>
        </w:rPr>
        <w:t>evidence</w:t>
      </w:r>
      <w:r>
        <w:rPr>
          <w:b w:val="0"/>
        </w:rPr>
        <w:t xml:space="preserve"> without copying the example.</w:t>
      </w:r>
    </w:p>
    <w:p>
      <w:r>
        <w:drawing>
          <wp:inline xmlns:a="http://schemas.openxmlformats.org/drawingml/2006/main" xmlns:pic="http://schemas.openxmlformats.org/drawingml/2006/picture">
            <wp:extent cx="5486400" cy="1865376"/>
            <wp:docPr id="27" name="Picture 27" descr="Seven-step ML Builder mastery ladder"/>
            <wp:cNvGraphicFramePr>
              <a:graphicFrameLocks noChangeAspect="1"/>
            </wp:cNvGraphicFramePr>
            <a:graphic>
              <a:graphicData uri="http://schemas.openxmlformats.org/drawingml/2006/picture">
                <pic:pic>
                  <pic:nvPicPr>
                    <pic:cNvPr id="0" name="b77eb29b3a3727e6a19afcad23bdf697ca82ebdacea05b44dc2a01c9bf58a90f.png"/>
                    <pic:cNvPicPr/>
                  </pic:nvPicPr>
                  <pic:blipFill>
                    <a:blip r:embed="rId30"/>
                    <a:stretch>
                      <a:fillRect/>
                    </a:stretch>
                  </pic:blipFill>
                  <pic:spPr>
                    <a:xfrm>
                      <a:off x="0" y="0"/>
                      <a:ext cx="5486400" cy="1865376"/>
                    </a:xfrm>
                    <a:prstGeom prst="rect"/>
                  </pic:spPr>
                </pic:pic>
              </a:graphicData>
            </a:graphic>
          </wp:inline>
        </w:drawing>
      </w:r>
    </w:p>
    <w:p>
      <w:pPr>
        <w:pStyle w:val="Heading1"/>
      </w:pPr>
      <w:r>
        <w:t>12. Reference · Inspect your evidence</w:t>
      </w:r>
    </w:p>
    <w:p>
      <w:r>
        <w:t>Use after practice; keep the selected fresh X1/10andY2/4error-rate task for the individual attempt.</w:t>
      </w:r>
    </w:p>
    <w:p>
      <w:pPr>
        <w:pStyle w:val="Heading2"/>
      </w:pPr>
      <w:r>
        <w:t>Experiment evidence checklist</w:t>
      </w:r>
    </w:p>
    <w:p>
      <w:pPr>
        <w:pStyle w:val="ListBullet"/>
      </w:pPr>
      <w:r>
        <w:t>□ Define the task, feature/target roles, and intended-use boundary.</w:t>
      </w:r>
    </w:p>
    <w:p>
      <w:pPr>
        <w:pStyle w:val="ListBullet"/>
      </w:pPr>
      <w:r>
        <w:t>□ Show the calculation, code trace, or experiment record.</w:t>
      </w:r>
    </w:p>
    <w:p>
      <w:pPr>
        <w:pStyle w:val="ListBullet"/>
      </w:pPr>
      <w:r>
        <w:t>□ Test a normal case and one revealing boundary, missing, or shifted case.</w:t>
      </w:r>
    </w:p>
    <w:p>
      <w:pPr>
        <w:pStyle w:val="ListBullet"/>
      </w:pPr>
      <w:r>
        <w:t>□ Diagnose one failure without changing several factors at once.</w:t>
      </w:r>
    </w:p>
    <w:p>
      <w:pPr>
        <w:pStyle w:val="ListBullet"/>
      </w:pPr>
      <w:r>
        <w:t>□ Name a limitation, fairness concern, and the human-review action.</w:t>
      </w:r>
    </w:p>
    <w:p>
      <w:pPr>
        <w:pStyle w:val="ListBullet"/>
      </w:pPr>
      <w:r>
        <w:t>Independent evidence and defense:</w:t>
      </w:r>
    </w:p>
    <w:p>
      <w:pPr>
        <w:pStyle w:val="ListBullet"/>
      </w:pPr>
      <w:r>
        <w:t>My level:  □ Not yet  □ With one hint  □ Independently  □ I can teach and defend it</w:t>
      </w:r>
    </w:p>
    <w:p>
      <w:pPr>
        <w:pStyle w:val="Heading2"/>
      </w:pPr>
      <w:r>
        <w:t>Earlier wording, alternatives and picture transcripts · reference / check after trying</w:t>
      </w:r>
    </w:p>
    <w:p>
      <w:pPr>
        <w:spacing w:line="336" w:lineRule="auto" w:after="180"/>
      </w:pPr>
      <w:r>
        <w:rPr>
          <w:b w:val="0"/>
        </w:rPr>
        <w:t>INDEPENDENT PROOF</w:t>
      </w:r>
    </w:p>
    <w:p>
      <w:pPr>
        <w:pStyle w:val="Heading3"/>
      </w:pPr>
      <w:r>
        <w:t>Explain • Calculate • Transfer • Defend</w:t>
      </w:r>
    </w:p>
    <w:p>
      <w:pPr>
        <w:spacing w:line="336" w:lineRule="auto" w:after="180"/>
      </w:pPr>
      <w:r>
        <w:rPr>
          <w:b w:val="0"/>
        </w:rPr>
        <w:t>Complete this with a fresh case after guided practice and compare it with the mastery criteria.</w:t>
      </w:r>
    </w:p>
    <w:p>
      <w:r>
        <w:drawing>
          <wp:inline xmlns:a="http://schemas.openxmlformats.org/drawingml/2006/main" xmlns:pic="http://schemas.openxmlformats.org/drawingml/2006/picture">
            <wp:extent cx="5486400" cy="2048256"/>
            <wp:docPr id="28" name="Picture 28" descr="Independent ML Builder proof for Week 31"/>
            <wp:cNvGraphicFramePr>
              <a:graphicFrameLocks noChangeAspect="1"/>
            </wp:cNvGraphicFramePr>
            <a:graphic>
              <a:graphicData uri="http://schemas.openxmlformats.org/drawingml/2006/picture">
                <pic:pic>
                  <pic:nvPicPr>
                    <pic:cNvPr id="0" name="9e46b96d85d705bb3d3f1051555fbe2efa0e63d877b69ce5c28c589801b09e2a.png"/>
                    <pic:cNvPicPr/>
                  </pic:nvPicPr>
                  <pic:blipFill>
                    <a:blip r:embed="rId31"/>
                    <a:stretch>
                      <a:fillRect/>
                    </a:stretch>
                  </pic:blipFill>
                  <pic:spPr>
                    <a:xfrm>
                      <a:off x="0" y="0"/>
                      <a:ext cx="5486400" cy="2048256"/>
                    </a:xfrm>
                    <a:prstGeom prst="rect"/>
                  </pic:spPr>
                </pic:pic>
              </a:graphicData>
            </a:graphic>
          </wp:inline>
        </w:drawing>
      </w:r>
    </w:p>
    <w:p>
      <w:pPr>
        <w:spacing w:line="336" w:lineRule="auto" w:after="180"/>
      </w:pPr>
      <w:r>
        <w:rPr>
          <w:b w:val="0"/>
        </w:rPr>
        <w:t xml:space="preserve">REQUIRED PROOF  Calculate </w:t>
      </w:r>
      <w:r>
        <w:rPr>
          <w:b/>
        </w:rPr>
        <w:t>subgroup</w:t>
      </w:r>
      <w:r>
        <w:rPr>
          <w:b w:val="0"/>
        </w:rPr>
        <w:t xml:space="preserve"> accuracy and recall gaps with adequate </w:t>
      </w:r>
      <w:r>
        <w:rPr>
          <w:b/>
        </w:rPr>
        <w:t>denominator</w:t>
      </w:r>
      <w:r>
        <w:rPr>
          <w:b w:val="0"/>
        </w:rPr>
        <w:t>s.</w:t>
      </w:r>
    </w:p>
    <w:p>
      <w:pPr>
        <w:spacing w:line="336" w:lineRule="auto" w:after="180"/>
      </w:pPr>
      <w:r>
        <w:rPr>
          <w:b w:val="0"/>
        </w:rPr>
        <w:t xml:space="preserve">NEXT BRIDGE  Carry the experiment </w:t>
      </w:r>
      <w:r>
        <w:rPr>
          <w:b/>
        </w:rPr>
        <w:t>evidence</w:t>
      </w:r>
      <w:r>
        <w:rPr>
          <w:b w:val="0"/>
        </w:rPr>
        <w:t xml:space="preserve"> into: Proxy Features and Fairness.</w:t>
      </w:r>
    </w:p>
    <w:p>
      <w:pPr>
        <w:pStyle w:val="Heading1"/>
      </w:pPr>
      <w:r>
        <w:t>13. Extra practice · Earlier complete case</w:t>
      </w:r>
    </w:p>
    <w:p>
      <w:r>
        <w:t>Attempt the question before opening its worked explanation.</w:t>
      </w:r>
    </w:p>
    <w:p>
      <w:pPr>
        <w:pStyle w:val="Heading2"/>
      </w:pPr>
      <w:r>
        <w:t>Situation and question</w:t>
      </w:r>
    </w:p>
    <w:p>
      <w:pPr>
        <w:spacing w:line="336" w:lineRule="auto" w:after="180"/>
      </w:pPr>
      <w:r>
        <w:rPr>
          <w:b w:val="0"/>
        </w:rPr>
        <w:t>A has18/20 correct; B has6/10.</w:t>
      </w:r>
    </w:p>
    <w:p>
      <w:pPr>
        <w:spacing w:line="336" w:lineRule="auto" w:after="180"/>
      </w:pPr>
      <w:r>
        <w:rPr>
          <w:b w:val="0"/>
        </w:rPr>
        <w:t xml:space="preserve">Compute </w:t>
      </w:r>
      <w:r>
        <w:rPr>
          <w:b/>
        </w:rPr>
        <w:t>subgroup</w:t>
      </w:r>
      <w:r>
        <w:rPr>
          <w:b w:val="0"/>
        </w:rPr>
        <w:t xml:space="preserve"> results and </w:t>
      </w:r>
      <w:r>
        <w:rPr>
          <w:b/>
        </w:rPr>
        <w:t>evidence</w:t>
      </w:r>
      <w:r>
        <w:rPr>
          <w:b w:val="0"/>
        </w:rPr>
        <w:t xml:space="preserve"> limits.</w:t>
      </w:r>
    </w:p>
    <w:p>
      <w:pPr>
        <w:pStyle w:val="Heading2"/>
      </w:pPr>
      <w:r>
        <w:t>Your explanation</w:t>
      </w:r>
    </w:p>
    <w:p>
      <w:pPr>
        <w:pStyle w:val="ListBullet"/>
      </w:pPr>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Check after trying · reference / check after trying</w:t>
      </w:r>
    </w:p>
    <w:p>
      <w:pPr>
        <w:spacing w:line="336" w:lineRule="auto" w:after="180"/>
      </w:pPr>
      <w:r>
        <w:rPr>
          <w:b w:val="0"/>
        </w:rPr>
        <w:t>90% versus</w:t>
      </w:r>
      <w:r>
        <w:rPr>
          <w:b/>
        </w:rPr>
        <w:t>60%</w:t>
      </w:r>
      <w:r>
        <w:rPr>
          <w:b w:val="0"/>
        </w:rPr>
        <w:t xml:space="preserve">, gap30 percentage points. Report </w:t>
      </w:r>
      <w:r>
        <w:rPr>
          <w:b/>
        </w:rPr>
        <w:t>denominator</w:t>
      </w:r>
      <w:r>
        <w:rPr>
          <w:b w:val="0"/>
        </w:rPr>
        <w:t>s and investigate collection/label differences without assuming an inherent group cause.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Group A</w:t>
            </w:r>
          </w:p>
        </w:tc>
        <w:tc>
          <w:tcPr>
            <w:tcW w:type="dxa" w:w="5112"/>
          </w:tcPr>
          <w:p>
            <w:r>
              <w:t>18/20</w:t>
            </w:r>
          </w:p>
        </w:tc>
      </w:tr>
      <w:tr>
        <w:tc>
          <w:tcPr>
            <w:tcW w:type="dxa" w:w="5112"/>
          </w:tcPr>
          <w:p>
            <w:r>
              <w:t>Group B</w:t>
            </w:r>
          </w:p>
        </w:tc>
        <w:tc>
          <w:tcPr>
            <w:tcW w:type="dxa" w:w="5112"/>
          </w:tcPr>
          <w:p>
            <w:r>
              <w:t>6/10</w:t>
            </w:r>
          </w:p>
        </w:tc>
      </w:tr>
    </w:tbl>
    <w:p>
      <w:pPr>
        <w:pStyle w:val="Heading2"/>
      </w:pPr>
      <w:r>
        <w:t>Earlier wording, alternatives and picture transcripts · reference / check after trying</w:t>
      </w:r>
    </w:p>
    <w:p>
      <w:pPr>
        <w:pStyle w:val="Heading3"/>
      </w:pPr>
      <w:r>
        <w:t>Week 31 Worked case</w:t>
      </w:r>
    </w:p>
    <w:p>
      <w:pPr>
        <w:spacing w:line="336" w:lineRule="auto" w:after="180"/>
      </w:pPr>
      <w:r>
        <w:rPr>
          <w:b w:val="0"/>
        </w:rPr>
        <w:t>Use the supplied details to practise the weekly concept before attempting the independent question. This case extends the illustrated lesson.</w:t>
      </w:r>
    </w:p>
    <w:p>
      <w:pPr>
        <w:pStyle w:val="Heading3"/>
      </w:pPr>
      <w:r>
        <w:t>The situation</w:t>
      </w:r>
    </w:p>
    <w:p>
      <w:pPr>
        <w:pStyle w:val="Heading3"/>
      </w:pPr>
      <w:r>
        <w:t>The question</w:t>
      </w:r>
    </w:p>
    <w:p>
      <w:pPr>
        <w:pStyle w:val="Heading3"/>
      </w:pPr>
      <w:r>
        <w:t>Worked explanation</w:t>
      </w:r>
    </w:p>
    <w:p>
      <w:pPr>
        <w:pStyle w:val="Heading3"/>
      </w:pPr>
      <w:r>
        <w:t>Explain it in your own words</w:t>
      </w:r>
    </w:p>
    <w:p>
      <w:pPr>
        <w:pStyle w:val="Heading3"/>
      </w:pPr>
      <w:r>
        <w:t>Trace the supplied case visually</w:t>
      </w:r>
    </w:p>
    <w:p>
      <w:pPr>
        <w:pStyle w:val="Heading3"/>
      </w:pPr>
      <w:r>
        <w:t>Report subgroup denominators with rates</w:t>
      </w:r>
    </w:p>
    <w:p>
      <w:pPr>
        <w:spacing w:line="336" w:lineRule="auto" w:after="180"/>
      </w:pPr>
      <w:r>
        <w:rPr>
          <w:b w:val="0"/>
        </w:rPr>
        <w:t>A has18/20 correct; B has6/10.</w:t>
      </w:r>
    </w:p>
    <w:p>
      <w:pPr>
        <w:spacing w:line="336" w:lineRule="auto" w:after="180"/>
      </w:pPr>
      <w:r>
        <w:rPr>
          <w:b w:val="0"/>
        </w:rPr>
        <w:t xml:space="preserve">Compute </w:t>
      </w:r>
      <w:r>
        <w:rPr>
          <w:b/>
        </w:rPr>
        <w:t>subgroup</w:t>
      </w:r>
      <w:r>
        <w:rPr>
          <w:b w:val="0"/>
        </w:rPr>
        <w:t xml:space="preserve"> results and </w:t>
      </w:r>
      <w:r>
        <w:rPr>
          <w:b/>
        </w:rPr>
        <w:t>evidence</w:t>
      </w:r>
      <w:r>
        <w:rPr>
          <w:b w:val="0"/>
        </w:rPr>
        <w:t xml:space="preserve"> limits.</w:t>
      </w:r>
    </w:p>
    <w:p>
      <w:pPr>
        <w:spacing w:line="336" w:lineRule="auto" w:after="180"/>
      </w:pPr>
      <w:r>
        <w:rPr>
          <w:b w:val="0"/>
        </w:rPr>
        <w:t>90% versus</w:t>
      </w:r>
      <w:r>
        <w:rPr>
          <w:b/>
        </w:rPr>
        <w:t>60%</w:t>
      </w:r>
      <w:r>
        <w:rPr>
          <w:b w:val="0"/>
        </w:rPr>
        <w:t xml:space="preserve">, gap30 percentage points. Report </w:t>
      </w:r>
      <w:r>
        <w:rPr>
          <w:b/>
        </w:rPr>
        <w:t>denominator</w:t>
      </w:r>
      <w:r>
        <w:rPr>
          <w:b w:val="0"/>
        </w:rPr>
        <w:t>s and investigate collection/label differences without assuming an inherent group cause.</w:t>
      </w:r>
    </w:p>
    <w:p>
      <w:pPr>
        <w:pStyle w:val="Heading1"/>
      </w:pPr>
      <w:r>
        <w:t>15. Reference · Earlier route checklist</w:t>
      </w:r>
    </w:p>
    <w:p>
      <w:r>
        <w:t>Use one main route; revisit the checklist only when useful.</w:t>
      </w:r>
    </w:p>
    <w:p>
      <w:pPr>
        <w:pStyle w:val="Heading2"/>
      </w:pPr>
      <w:r>
        <w:t>Checklist and first prediction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Calculate subgroup results with sample sizes</w:t>
            </w:r>
          </w:p>
        </w:tc>
        <w:tc>
          <w:tcPr>
            <w:tcW w:type="dxa" w:w="5112"/>
          </w:tcPr>
          <w:p>
            <w:r>
              <w:t>Explain the deciding step, show a trace or test, and state one limit.</w:t>
            </w:r>
          </w:p>
        </w:tc>
      </w:tr>
      <w:tr>
        <w:tc>
          <w:tcPr>
            <w:tcW w:type="dxa" w:w="5112"/>
          </w:tcPr>
          <w:p>
            <w:r>
              <w:t>Distinguish missing evidence from equal performance</w:t>
            </w:r>
          </w:p>
        </w:tc>
        <w:tc>
          <w:tcPr>
            <w:tcW w:type="dxa" w:w="5112"/>
          </w:tcPr>
          <w:p>
            <w:r>
              <w:t>Explain the deciding step, show a trace or test, and state one limit.</w:t>
            </w:r>
          </w:p>
        </w:tc>
      </w:tr>
      <w:tr>
        <w:tc>
          <w:tcPr>
            <w:tcW w:type="dxa" w:w="5112"/>
          </w:tcPr>
          <w:p>
            <w:r>
              <w:t>Report differences without assigning causes from a table</w:t>
            </w:r>
          </w:p>
        </w:tc>
        <w:tc>
          <w:tcPr>
            <w:tcW w:type="dxa" w:w="5112"/>
          </w:tcPr>
          <w:p>
            <w:r>
              <w:t>Explain the deciding step, show a trace or test, and state one limit.</w:t>
            </w:r>
          </w:p>
        </w:tc>
      </w:tr>
    </w:tbl>
    <w:p>
      <w:pPr>
        <w:spacing w:line="336" w:lineRule="auto" w:after="180"/>
      </w:pPr>
      <w:r>
        <w:rPr>
          <w:b w:val="0"/>
        </w:rPr>
        <w:t xml:space="preserve">Remember → watch and explain → try with help → investigate → try independently → keep project </w:t>
      </w:r>
      <w:r>
        <w:rPr>
          <w:b/>
        </w:rPr>
        <w:t>evidence</w:t>
      </w:r>
      <w:r>
        <w:rPr>
          <w:b w:val="0"/>
        </w:rPr>
        <w:t>. Your teacher may spread this lesson across several classes.</w:t>
      </w:r>
    </w:p>
    <w:p>
      <w:pPr>
        <w:spacing w:line="336" w:lineRule="auto" w:after="180"/>
      </w:pPr>
      <w:r>
        <w:rPr>
          <w:b w:val="0"/>
        </w:rPr>
        <w:t xml:space="preserve">Keep your first </w:t>
      </w:r>
      <w:r>
        <w:rPr>
          <w:b/>
        </w:rPr>
        <w:t>prediction</w:t>
      </w:r>
      <w:r>
        <w:rPr>
          <w:b w:val="0"/>
        </w:rPr>
        <w:t xml:space="preserve">. Compare it with what the </w:t>
      </w:r>
      <w:r>
        <w:rPr>
          <w:b/>
        </w:rPr>
        <w:t>evidence</w:t>
      </w:r>
      <w:r>
        <w:rPr>
          <w:b w:val="0"/>
        </w:rPr>
        <w:t xml:space="preserve"> shows and explain any change.</w:t>
      </w:r>
    </w:p>
    <w:p>
      <w:pPr>
        <w:pStyle w:val="Heading2"/>
      </w:pPr>
      <w:r>
        <w:t>Earlier wording, alternatives and picture transcripts · reference / check after trying</w:t>
      </w:r>
    </w:p>
    <w:p>
      <w:pPr>
        <w:spacing w:line="336" w:lineRule="auto" w:after="180"/>
      </w:pPr>
      <w:r>
        <w:rPr>
          <w:b w:val="0"/>
        </w:rPr>
        <w:t xml:space="preserve">Start with this question: Calculate </w:t>
      </w:r>
      <w:r>
        <w:rPr>
          <w:b/>
        </w:rPr>
        <w:t>subgroup</w:t>
      </w:r>
      <w:r>
        <w:rPr>
          <w:b w:val="0"/>
        </w:rPr>
        <w:t xml:space="preserve"> and pooled error rates without letting the larger group hide a gap.</w:t>
      </w:r>
    </w:p>
    <w:p>
      <w:pPr>
        <w:pStyle w:val="Heading1"/>
      </w:pPr>
      <w:r>
        <w:t>17. Extra practice · Predict, check and repair</w:t>
      </w:r>
    </w:p>
    <w:p>
      <w:r>
        <w:t>Keep supported feedback separate from the reserved independent case.</w:t>
      </w:r>
    </w:p>
    <w:p>
      <w:pPr>
        <w:pStyle w:val="Heading2"/>
      </w:pPr>
      <w:r>
        <w:t>First supported question and hint</w:t>
      </w:r>
    </w:p>
    <w:p>
      <w:pPr>
        <w:pStyle w:val="ListBullet"/>
      </w:pPr>
      <w:r>
        <w:t>Calculate subgroup and pooled error rates without letting the larger group hide a gap.</w:t>
      </w:r>
    </w:p>
    <w:p>
      <w:pPr>
        <w:pStyle w:val="Heading3"/>
      </w:pPr>
      <w:r>
        <w:t>Practice 1: explain the deciding evidence</w:t>
      </w:r>
    </w:p>
    <w:p>
      <w:pPr>
        <w:pStyle w:val="ListBullet"/>
      </w:pPr>
      <w:r>
        <w:t>Which labelled step matches this detail? Total error=5/25=20%, which hides the 50-percentage-point subgroup difference.</w:t>
      </w:r>
    </w:p>
    <w:p>
      <w:pPr>
        <w:pStyle w:val="ListBullet"/>
      </w:pPr>
      <w:r>
        <w:t>1. Pooled rate</w:t>
      </w:r>
    </w:p>
    <w:p>
      <w:pPr>
        <w:pStyle w:val="ListBullet"/>
      </w:pPr>
      <w:r>
        <w:t>2. Sun rate</w:t>
      </w:r>
    </w:p>
    <w:p>
      <w:pPr>
        <w:pStyle w:val="ListBullet"/>
      </w:pPr>
      <w:r>
        <w:t>3. Shade rate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Read the steps in the pictorial case. Match the supplied detail to the stage that performs or records it.</w:t>
      </w:r>
    </w:p>
    <w:p>
      <w:pPr>
        <w:pStyle w:val="Heading2"/>
      </w:pPr>
      <w:r>
        <w:t>Check the first explanation · reference / check after trying</w:t>
      </w:r>
    </w:p>
    <w:p>
      <w:pPr>
        <w:spacing w:line="336" w:lineRule="auto" w:after="180"/>
      </w:pPr>
      <w:r>
        <w:rPr>
          <w:b w:val="0"/>
        </w:rPr>
        <w:t xml:space="preserve">After your attempt, compare with the supported explanation: Pooled rate Total error=5/25=20%, which hides the 50-percentage-point </w:t>
      </w:r>
      <w:r>
        <w:rPr>
          <w:b/>
        </w:rPr>
        <w:t>subgroup</w:t>
      </w:r>
      <w:r>
        <w:rPr>
          <w:b w:val="0"/>
        </w:rPr>
        <w:t xml:space="preserve"> difference. Read the picture in order.</w:t>
      </w:r>
    </w:p>
    <w:p>
      <w:pPr>
        <w:spacing w:line="336" w:lineRule="auto" w:after="180"/>
      </w:pPr>
      <w:r>
        <w:rPr>
          <w:b w:val="0"/>
        </w:rPr>
        <w:t xml:space="preserve">Total error=5/25=20%, which hides the 50-percentage-point </w:t>
      </w:r>
      <w:r>
        <w:rPr>
          <w:b/>
        </w:rPr>
        <w:t>subgroup</w:t>
      </w:r>
      <w:r>
        <w:rPr>
          <w:b w:val="0"/>
        </w:rPr>
        <w:t xml:space="preserve"> difference.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w:t>
      </w:r>
    </w:p>
    <w:p>
      <w:pPr>
        <w:pStyle w:val="Heading2"/>
      </w:pPr>
      <w:r>
        <w:t>Changed-case question and hint</w:t>
      </w:r>
    </w:p>
    <w:p>
      <w:pPr>
        <w:pStyle w:val="Heading3"/>
      </w:pPr>
      <w:r>
        <w:t>Practice 2: explain the deciding evidence</w:t>
      </w:r>
    </w:p>
    <w:p>
      <w:pPr>
        <w:pStyle w:val="ListBullet"/>
      </w:pPr>
      <w:r>
        <w:t>Changed-case practice: Shade gains5 new cases with no errors. Which conclusion is supported by the supplied facts?</w:t>
      </w:r>
    </w:p>
    <w:p>
      <w:pPr>
        <w:pStyle w:val="ListBullet"/>
      </w:pPr>
      <w:r>
        <w:t>1. We can decide the result without examining the changed input or the procedure.</w:t>
      </w:r>
    </w:p>
    <w:p>
      <w:pPr>
        <w:pStyle w:val="ListBullet"/>
      </w:pPr>
      <w:r>
        <w:t>2. Shade error becomes3/10=30%; pooled error becomes5/30≈16.7%.</w:t>
      </w:r>
    </w:p>
    <w:p>
      <w:pPr>
        <w:pStyle w:val="ListBullet"/>
      </w:pPr>
      <w:r>
        <w:t>3. This one example guarantees correct results for every future input.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Use the changed condition and the deciding step in the pictorial trace. The answer must say what follows from those facts.</w:t>
      </w:r>
    </w:p>
    <w:p>
      <w:pPr>
        <w:pStyle w:val="Heading2"/>
      </w:pPr>
      <w:r>
        <w:t>Check the changed explanation · reference / check after trying</w:t>
      </w:r>
    </w:p>
    <w:p>
      <w:pPr>
        <w:spacing w:line="336" w:lineRule="auto" w:after="180"/>
      </w:pPr>
      <w:r>
        <w:rPr>
          <w:b w:val="0"/>
        </w:rPr>
        <w:t xml:space="preserve">After your attempt, compare with the supported explanation: Shade error becomes3/10=30%; pooled error becomes5/30≈16.7%. Extra evaluated cases change </w:t>
      </w:r>
      <w:r>
        <w:rPr>
          <w:b/>
        </w:rPr>
        <w:t>denominator</w:t>
      </w:r>
      <w:r>
        <w:rPr>
          <w:b w:val="0"/>
        </w:rPr>
        <w:t>s; existing errors have not disappeared.</w:t>
      </w:r>
    </w:p>
    <w:p>
      <w:pPr>
        <w:pStyle w:val="Heading2"/>
      </w:pPr>
      <w:r>
        <w:t>Repair and keep the record</w:t>
      </w:r>
    </w:p>
    <w:p>
      <w:pPr>
        <w:spacing w:line="336" w:lineRule="auto" w:after="180"/>
      </w:pPr>
      <w:r>
        <w:rPr>
          <w:b w:val="0"/>
        </w:rPr>
        <w:t xml:space="preserve">Review Improve Generalization (ai-4/30). Goal: Plan one </w:t>
      </w:r>
      <w:r>
        <w:rPr>
          <w:b/>
        </w:rPr>
        <w:t>evidence</w:t>
      </w:r>
      <w:r>
        <w:rPr>
          <w:b w:val="0"/>
        </w:rPr>
        <w:t xml:space="preserve">-led change and test it on source-separated validation cases. Short practice: What fresh </w:t>
      </w:r>
      <w:r>
        <w:rPr>
          <w:b/>
        </w:rPr>
        <w:t>evidence</w:t>
      </w:r>
      <w:r>
        <w:rPr>
          <w:b w:val="0"/>
        </w:rPr>
        <w:t xml:space="preserve"> is needed after adding crossed </w:t>
      </w:r>
      <w:r>
        <w:rPr>
          <w:b/>
        </w:rPr>
        <w:t>training</w:t>
      </w:r>
      <w:r>
        <w:rPr>
          <w:b w:val="0"/>
        </w:rPr>
        <w:t xml:space="preserve"> data? 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Review Learning Curves (ai-4/28). Goal: Read </w:t>
      </w:r>
      <w:r>
        <w:rPr>
          <w:b/>
        </w:rPr>
        <w:t>training</w:t>
      </w:r>
      <w:r>
        <w:rPr>
          <w:b w:val="0"/>
        </w:rPr>
        <w:t>-size learning curves. Short practice: What comparison is valid if the validation set changes between sizes?</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Review Metrics Match Consequences (ai-4/25). Goal: Apply a declared score threshold including equality. Short practice: Which labels determine the false-alarm count at threshold 0.4?</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2"/>
      </w:pPr>
      <w:r>
        <w:t>Earlier wording, alternatives and picture transcripts · reference / check after trying</w:t>
      </w:r>
    </w:p>
    <w:p>
      <w:pPr>
        <w:spacing w:line="336" w:lineRule="auto" w:after="180"/>
      </w:pPr>
      <w:r>
        <w:rPr>
          <w:b w:val="0"/>
        </w:rPr>
        <w:t>Use this supported practice once, in the browser or on paper. Keep the reserved independent assessment for a separate first attempt before teacher feedback.</w:t>
      </w:r>
    </w:p>
    <w:p>
      <w:pPr>
        <w:pStyle w:val="Heading3"/>
      </w:pPr>
      <w:r>
        <w:t>Repair a missing building block</w:t>
      </w:r>
    </w:p>
    <w:p>
      <w:pPr>
        <w:pStyle w:val="Heading3"/>
      </w:pPr>
      <w:r>
        <w:t>Keep your completed work</w:t>
      </w:r>
    </w:p>
    <w:p>
      <w:pPr>
        <w:pStyle w:val="Heading1"/>
      </w:pPr>
      <w:r>
        <w:t>18. Reference · The six-picture journey</w:t>
      </w:r>
    </w:p>
    <w:p>
      <w:r>
        <w:t>Choose the picture needed for the current question.</w:t>
      </w:r>
    </w:p>
    <w:p>
      <w:pPr>
        <w:pStyle w:val="Heading2"/>
      </w:pPr>
      <w:r>
        <w:t>01. Subgroup Performance: the case</w:t>
      </w:r>
    </w:p>
    <w:p>
      <w:r>
        <w:drawing>
          <wp:inline xmlns:a="http://schemas.openxmlformats.org/drawingml/2006/main" xmlns:pic="http://schemas.openxmlformats.org/drawingml/2006/picture">
            <wp:extent cx="5486400" cy="2990088"/>
            <wp:docPr id="29" name="Picture 29" descr="Calculate subgroup and pooled error rates without letting the larger group hide a gap. Supplied facts: Group Sun: 2 errors in20 photos; Shade: 3 errors in5. Same error definition; related plant views are documented.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4-31-01.png"/>
                    <pic:cNvPicPr/>
                  </pic:nvPicPr>
                  <pic:blipFill>
                    <a:blip r:embed="rId32"/>
                    <a:stretch>
                      <a:fillRect/>
                    </a:stretch>
                  </pic:blipFill>
                  <pic:spPr>
                    <a:xfrm>
                      <a:off x="0" y="0"/>
                      <a:ext cx="5486400" cy="2990088"/>
                    </a:xfrm>
                    <a:prstGeom prst="rect"/>
                  </pic:spPr>
                </pic:pic>
              </a:graphicData>
            </a:graphic>
          </wp:inline>
        </w:drawing>
      </w:r>
    </w:p>
    <w:p>
      <w:pPr>
        <w:spacing w:line="336" w:lineRule="auto" w:after="180"/>
      </w:pPr>
      <w:r>
        <w:rPr>
          <w:b w:val="0"/>
        </w:rPr>
        <w:t xml:space="preserve">Calculate </w:t>
      </w:r>
      <w:r>
        <w:rPr>
          <w:b/>
        </w:rPr>
        <w:t>subgroup</w:t>
      </w:r>
      <w:r>
        <w:rPr>
          <w:b w:val="0"/>
        </w:rPr>
        <w:t xml:space="preserve"> and pooled error rates without letting the larger group hide a gap. Supplied facts: Group Sun: 2 errors in20 photos; Shade: 3 errors in5. Same error definition; related plant views are documented.</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pPr>
      <w:r>
        <w:rPr>
          <w:b w:val="0"/>
        </w:rPr>
        <w:t>Point to the given fact that matters most. Explain why it matters.</w:t>
      </w:r>
    </w:p>
    <w:p>
      <w:pPr>
        <w:pStyle w:val="Heading2"/>
      </w:pPr>
      <w:r>
        <w:t>02. Follow the deciding steps</w:t>
      </w:r>
    </w:p>
    <w:p>
      <w:r>
        <w:drawing>
          <wp:inline xmlns:a="http://schemas.openxmlformats.org/drawingml/2006/main" xmlns:pic="http://schemas.openxmlformats.org/drawingml/2006/picture">
            <wp:extent cx="5486400" cy="3337560"/>
            <wp:docPr id="30" name="Picture 30" descr="Sun rate: Sun error=2/20=10%. → Shade rate: Shade error=3/5=60%. → Pooled rate: Total error=5/25=20%, which hides the 50-percentage-point subgroup difference."/>
            <wp:cNvGraphicFramePr>
              <a:graphicFrameLocks noChangeAspect="1"/>
            </wp:cNvGraphicFramePr>
            <a:graphic>
              <a:graphicData uri="http://schemas.openxmlformats.org/drawingml/2006/picture">
                <pic:pic>
                  <pic:nvPicPr>
                    <pic:cNvPr id="0" name="academy-story-ai-4-31-02.png"/>
                    <pic:cNvPicPr/>
                  </pic:nvPicPr>
                  <pic:blipFill>
                    <a:blip r:embed="rId17"/>
                    <a:stretch>
                      <a:fillRect/>
                    </a:stretch>
                  </pic:blipFill>
                  <pic:spPr>
                    <a:xfrm>
                      <a:off x="0" y="0"/>
                      <a:ext cx="5486400" cy="3337560"/>
                    </a:xfrm>
                    <a:prstGeom prst="rect"/>
                  </pic:spPr>
                </pic:pic>
              </a:graphicData>
            </a:graphic>
          </wp:inline>
        </w:drawing>
      </w:r>
    </w:p>
    <w:p>
      <w:pPr>
        <w:spacing w:line="336" w:lineRule="auto" w:after="180"/>
      </w:pPr>
      <w:r>
        <w:rPr>
          <w:b w:val="0"/>
        </w:rPr>
        <w:t>Sun rate: Sun error=2/20=10%. → Shade rate: Shade error=3/5=</w:t>
      </w:r>
      <w:r>
        <w:rPr>
          <w:b/>
        </w:rPr>
        <w:t>60%</w:t>
      </w:r>
      <w:r>
        <w:rPr>
          <w:b w:val="0"/>
        </w:rPr>
        <w:t xml:space="preserve">. → Pooled rate: Total error=5/25=20%, which hides the 50-percentage-point </w:t>
      </w:r>
      <w:r>
        <w:rPr>
          <w:b/>
        </w:rPr>
        <w:t>subgroup</w:t>
      </w:r>
      <w:r>
        <w:rPr>
          <w:b w:val="0"/>
        </w:rPr>
        <w:t xml:space="preserve"> difference.</w:t>
      </w:r>
    </w:p>
    <w:p>
      <w:pPr>
        <w:spacing w:line="336" w:lineRule="auto" w:after="180"/>
      </w:pPr>
      <w:r>
        <w:rPr>
          <w:b w:val="0"/>
        </w:rPr>
        <w:t xml:space="preserve">Point to each numbered stage and explain which recorded </w:t>
      </w:r>
      <w:r>
        <w:rPr>
          <w:b/>
        </w:rPr>
        <w:t>input</w:t>
      </w:r>
      <w:r>
        <w:rPr>
          <w:b w:val="0"/>
        </w:rPr>
        <w:t xml:space="preserve"> it uses.</w:t>
      </w:r>
    </w:p>
    <w:p>
      <w:pPr>
        <w:pStyle w:val="Heading2"/>
      </w:pPr>
      <w:r>
        <w:t>03. Subgroup error rates</w:t>
      </w:r>
    </w:p>
    <w:p>
      <w:r>
        <w:drawing>
          <wp:inline xmlns:a="http://schemas.openxmlformats.org/drawingml/2006/main" xmlns:pic="http://schemas.openxmlformats.org/drawingml/2006/picture">
            <wp:extent cx="5486400" cy="3145536"/>
            <wp:docPr id="31" name="Picture 31" descr="Subgroup error rates. Units: percent. Sun (n20): 10. Shade (n5): 60. pooled (n25): 20."/>
            <wp:cNvGraphicFramePr>
              <a:graphicFrameLocks noChangeAspect="1"/>
            </wp:cNvGraphicFramePr>
            <a:graphic>
              <a:graphicData uri="http://schemas.openxmlformats.org/drawingml/2006/picture">
                <pic:pic>
                  <pic:nvPicPr>
                    <pic:cNvPr id="0" name="academy-story-ai-4-31-03.png"/>
                    <pic:cNvPicPr/>
                  </pic:nvPicPr>
                  <pic:blipFill>
                    <a:blip r:embed="rId33"/>
                    <a:stretch>
                      <a:fillRect/>
                    </a:stretch>
                  </pic:blipFill>
                  <pic:spPr>
                    <a:xfrm>
                      <a:off x="0" y="0"/>
                      <a:ext cx="5486400" cy="3145536"/>
                    </a:xfrm>
                    <a:prstGeom prst="rect"/>
                  </pic:spPr>
                </pic:pic>
              </a:graphicData>
            </a:graphic>
          </wp:inline>
        </w:drawing>
      </w:r>
    </w:p>
    <w:p>
      <w:pPr>
        <w:spacing w:line="336" w:lineRule="auto" w:after="180"/>
      </w:pPr>
      <w:r>
        <w:rPr>
          <w:b/>
        </w:rPr>
        <w:t>Subgroup</w:t>
      </w:r>
      <w:r>
        <w:rPr>
          <w:b w:val="0"/>
        </w:rPr>
        <w:t xml:space="preserve"> error rates. Units: percent. Sun (n20): 10. Shade (n5): 60. pooled (n25): 20.</w:t>
      </w:r>
    </w:p>
    <w:p>
      <w:pPr>
        <w:spacing w:line="336" w:lineRule="auto" w:after="180"/>
      </w:pPr>
      <w:r>
        <w:rPr>
          <w:b w:val="0"/>
        </w:rPr>
        <w:t>Read the labels and values. Explain the relationship the model shows.</w:t>
      </w:r>
    </w:p>
    <w:p>
      <w:pPr>
        <w:pStyle w:val="Heading2"/>
      </w:pPr>
      <w:r>
        <w:t>04. Change one thing. Trace what follows.</w:t>
      </w:r>
    </w:p>
    <w:p>
      <w:r>
        <w:drawing>
          <wp:inline xmlns:a="http://schemas.openxmlformats.org/drawingml/2006/main" xmlns:pic="http://schemas.openxmlformats.org/drawingml/2006/picture">
            <wp:extent cx="5486400" cy="3026664"/>
            <wp:docPr id="32" name="Picture 32" descr="Original case: Total error=5/25=20%, which hides the 50-percentage-point subgroup difference. Changed condition: Shade gains5 new cases with no errors. Expected result: Shade error becomes3/10=30%; pooled error becomes5/30≈16.7%. Reason: Extra evaluated cases change denominators; existing errors have not disappeared."/>
            <wp:cNvGraphicFramePr>
              <a:graphicFrameLocks noChangeAspect="1"/>
            </wp:cNvGraphicFramePr>
            <a:graphic>
              <a:graphicData uri="http://schemas.openxmlformats.org/drawingml/2006/picture">
                <pic:pic>
                  <pic:nvPicPr>
                    <pic:cNvPr id="0" name="academy-story-ai-4-31-04.png"/>
                    <pic:cNvPicPr/>
                  </pic:nvPicPr>
                  <pic:blipFill>
                    <a:blip r:embed="rId19"/>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Total error=5/25=20%, which hides the 50-percentage-point </w:t>
      </w:r>
      <w:r>
        <w:rPr>
          <w:b/>
        </w:rPr>
        <w:t>subgroup</w:t>
      </w:r>
      <w:r>
        <w:rPr>
          <w:b w:val="0"/>
        </w:rPr>
        <w:t xml:space="preserve"> difference. Changed condition: Shade gains5 new cases with no errors.</w:t>
      </w:r>
    </w:p>
    <w:p>
      <w:pPr>
        <w:spacing w:line="336" w:lineRule="auto" w:after="180"/>
      </w:pPr>
      <w:r>
        <w:rPr>
          <w:b w:val="0"/>
        </w:rPr>
        <w:t xml:space="preserve">Expected result: Shade error becomes3/10=30%; pooled error becomes5/30≈16.7%. Reason: Extra evaluated cases change </w:t>
      </w:r>
      <w:r>
        <w:rPr>
          <w:b/>
        </w:rPr>
        <w:t>denominator</w:t>
      </w:r>
      <w:r>
        <w:rPr>
          <w:b w:val="0"/>
        </w:rPr>
        <w:t>s; existing errors have not disappeared.</w:t>
      </w:r>
    </w:p>
    <w:p>
      <w:pPr>
        <w:spacing w:line="336" w:lineRule="auto" w:after="180"/>
      </w:pPr>
      <w:r>
        <w:rPr>
          <w:b w:val="0"/>
        </w:rPr>
        <w:t>Predict before checking the worked changed-case result. Name what changed and what the supplied facts allow you to conclude.</w:t>
      </w:r>
    </w:p>
    <w:p>
      <w:pPr>
        <w:pStyle w:val="Heading2"/>
      </w:pPr>
      <w:r>
        <w:t>05. Connect the explanation to its limit</w:t>
      </w:r>
    </w:p>
    <w:p>
      <w:r>
        <w:drawing>
          <wp:inline xmlns:a="http://schemas.openxmlformats.org/drawingml/2006/main" xmlns:pic="http://schemas.openxmlformats.org/drawingml/2006/picture">
            <wp:extent cx="5486400" cy="2834640"/>
            <wp:docPr id="33" name="Picture 33" descr="Read the picture in order. Total error=5/25=20%, which hides the 50-percentage-point subgroup difference. The arrows show which recorded input or intermediate result each decision uses. Explain the deciding step aloud before checking the changed case; pointing to the final answer alone does not show how it follows. Limit: Small subgroup samples have high variability. An observed gap does not by itself establish discrimination or a causal explanation."/>
            <wp:cNvGraphicFramePr>
              <a:graphicFrameLocks noChangeAspect="1"/>
            </wp:cNvGraphicFramePr>
            <a:graphic>
              <a:graphicData uri="http://schemas.openxmlformats.org/drawingml/2006/picture">
                <pic:pic>
                  <pic:nvPicPr>
                    <pic:cNvPr id="0" name="academy-story-ai-4-31-05.png"/>
                    <pic:cNvPicPr/>
                  </pic:nvPicPr>
                  <pic:blipFill>
                    <a:blip r:embed="rId34"/>
                    <a:stretch>
                      <a:fillRect/>
                    </a:stretch>
                  </pic:blipFill>
                  <pic:spPr>
                    <a:xfrm>
                      <a:off x="0" y="0"/>
                      <a:ext cx="5486400" cy="2834640"/>
                    </a:xfrm>
                    <a:prstGeom prst="rect"/>
                  </pic:spPr>
                </pic:pic>
              </a:graphicData>
            </a:graphic>
          </wp:inline>
        </w:drawing>
      </w:r>
    </w:p>
    <w:p>
      <w:pPr>
        <w:spacing w:line="336" w:lineRule="auto" w:after="180"/>
      </w:pPr>
      <w:r>
        <w:rPr>
          <w:b w:val="0"/>
        </w:rPr>
        <w:t xml:space="preserve">Read the picture in order. Total error=5/25=20%, which hides the 50-percentage-point </w:t>
      </w:r>
      <w:r>
        <w:rPr>
          <w:b/>
        </w:rPr>
        <w:t>subgroup</w:t>
      </w:r>
      <w:r>
        <w:rPr>
          <w:b w:val="0"/>
        </w:rPr>
        <w:t xml:space="preserve"> difference. The arrows show which recorded </w:t>
      </w:r>
      <w:r>
        <w:rPr>
          <w:b/>
        </w:rPr>
        <w:t>input</w:t>
      </w:r>
      <w:r>
        <w:rPr>
          <w:b w:val="0"/>
        </w:rPr>
        <w:t xml:space="preserve"> or intermediate result each decision uses.</w:t>
      </w:r>
    </w:p>
    <w:p>
      <w:pPr>
        <w:spacing w:line="336" w:lineRule="auto" w:after="180"/>
      </w:pPr>
      <w:r>
        <w:rPr>
          <w:b w:val="0"/>
        </w:rPr>
        <w:t xml:space="preserve">Explain the deciding step aloud before checking the changed case; pointing to the final answer alone does not show how it follows. Limit: Small </w:t>
      </w:r>
      <w:r>
        <w:rPr>
          <w:b/>
        </w:rPr>
        <w:t>subgroup</w:t>
      </w:r>
      <w:r>
        <w:rPr>
          <w:b w:val="0"/>
        </w:rPr>
        <w:t xml:space="preserve"> samples have high variability.</w:t>
      </w:r>
    </w:p>
    <w:p>
      <w:pPr>
        <w:spacing w:line="336" w:lineRule="auto" w:after="180"/>
      </w:pPr>
      <w:r>
        <w:rPr>
          <w:b w:val="0"/>
        </w:rPr>
        <w:t>An observed gap does not by itself establish discrimination or a causal explanation.</w:t>
      </w:r>
    </w:p>
    <w:p>
      <w:pPr>
        <w:spacing w:line="336" w:lineRule="auto" w:after="180"/>
      </w:pPr>
      <w:r>
        <w:rPr>
          <w:b w:val="0"/>
        </w:rPr>
        <w:t>Explain the case, then point to a limit on the claim.</w:t>
      </w:r>
    </w:p>
    <w:p>
      <w:pPr>
        <w:pStyle w:val="Heading2"/>
      </w:pPr>
      <w:r>
        <w:t>06. Make the idea visible in your project</w:t>
      </w:r>
    </w:p>
    <w:p>
      <w:r>
        <w:drawing>
          <wp:inline xmlns:a="http://schemas.openxmlformats.org/drawingml/2006/main" xmlns:pic="http://schemas.openxmlformats.org/drawingml/2006/picture">
            <wp:extent cx="5486400" cy="3681984"/>
            <wp:docPr id="34" name="Picture 34" descr="For your Responsible Plant Classifier, save the input, procedure, observed result and limitation of this check. Label this worked example as practice; use a different, previously unreviewed case when checking independent understanding. Draw your input, deciding step, result and limit. Supported question: Why should the report retain subgroup rates alongside the total?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4-31-06.png"/>
                    <pic:cNvPicPr/>
                  </pic:nvPicPr>
                  <pic:blipFill>
                    <a:blip r:embed="rId35"/>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Responsible Plant Classifier,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Why should the report retain </w:t>
      </w:r>
      <w:r>
        <w:rPr>
          <w:b/>
        </w:rPr>
        <w:t>subgroup</w:t>
      </w:r>
      <w:r>
        <w:rPr>
          <w:b w:val="0"/>
        </w:rPr>
        <w:t xml:space="preserve"> rates alongside the total? Point to the relevant step in the picture, then write the changed result and the rule or </w:t>
      </w:r>
      <w:r>
        <w:rPr>
          <w:b/>
        </w:rPr>
        <w:t>evidence</w:t>
      </w:r>
      <w:r>
        <w:rPr>
          <w:b w:val="0"/>
        </w:rPr>
        <w:t xml:space="preserve"> that supports it.</w:t>
      </w:r>
    </w:p>
    <w:p>
      <w:pPr>
        <w:spacing w:line="336" w:lineRule="auto" w:after="180"/>
      </w:pPr>
      <w:r>
        <w:rPr>
          <w:b w:val="0"/>
        </w:rPr>
        <w:t xml:space="preserve">Draw your project trace and justify the deciding step using </w:t>
      </w:r>
      <w:r>
        <w:rPr>
          <w:b/>
        </w:rPr>
        <w:t>evidence</w:t>
      </w:r>
      <w:r>
        <w:rPr>
          <w:b w:val="0"/>
        </w:rPr>
        <w:t>.</w:t>
      </w:r>
    </w:p>
    <w:p>
      <w:pPr>
        <w:pStyle w:val="Heading2"/>
      </w:pPr>
      <w:r>
        <w:t>Earlier wording, alternatives and picture transcripts · reference / check after trying</w:t>
      </w:r>
    </w:p>
    <w:p>
      <w:pPr>
        <w:pStyle w:val="Heading3"/>
      </w:pPr>
      <w:r>
        <w:t>01. Subgroup Performance: the case</w:t>
      </w:r>
    </w:p>
    <w:p>
      <w:pPr>
        <w:pStyle w:val="Heading3"/>
      </w:pPr>
      <w:r>
        <w:t>02. Follow the deciding steps</w:t>
      </w:r>
    </w:p>
    <w:p>
      <w:pPr>
        <w:pStyle w:val="Heading3"/>
      </w:pPr>
      <w:r>
        <w:t>03. Subgroup error rates</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