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ai-4/32</w:t>
      </w:r>
    </w:p>
    <w:p>
      <w:pPr>
        <w:pStyle w:val="Title"/>
      </w:pPr>
      <w:r>
        <w:t>Proxy Features and Fairness</w:t>
      </w:r>
    </w:p>
    <w:p>
      <w:r>
        <w:t>Project: Responsible Plant Classifier</w:t>
      </w:r>
    </w:p>
    <w:p>
      <w:pPr>
        <w:pStyle w:val="Heading1"/>
      </w:pPr>
      <w:r>
        <w:t>Trace the origin. Test the behavior. Keep the context.</w:t>
      </w:r>
    </w:p>
    <w:p>
      <w:r>
        <w:t>Investigate proxy information without mistaking one deletion or equal accuracy for a complete fairness result.</w:t>
      </w:r>
    </w:p>
    <w:p>
      <w:r>
        <w:t>Complete association table → pictured mapping → full paired ablation → utility/recall comparison → independent new claim.</w:t>
      </w:r>
    </w:p>
    <w:p>
      <w:pPr>
        <w:pStyle w:val="Heading1"/>
      </w:pPr>
      <w:r>
        <w:t>01. Which retained input still carries related information?</w:t>
      </w:r>
    </w:p>
    <w:p>
      <w:r>
        <w:t>A missing direct column does not establish independence or fairness.</w:t>
      </w:r>
    </w:p>
    <w:p>
      <w:pPr>
        <w:pStyle w:val="Heading2"/>
      </w:pPr>
      <w:r>
        <w:t>Learning goals</w:t>
      </w:r>
    </w:p>
    <w:p>
      <w:pPr>
        <w:spacing w:line="336" w:lineRule="auto" w:after="180"/>
      </w:pPr>
      <w:r>
        <w:rPr>
          <w:b w:val="0"/>
        </w:rPr>
        <w:t xml:space="preserve">I can identify possible </w:t>
      </w:r>
      <w:r>
        <w:rPr>
          <w:b/>
        </w:rPr>
        <w:t>proxy feature</w:t>
      </w:r>
      <w:r>
        <w:rPr>
          <w:b w:val="0"/>
        </w:rPr>
        <w:t>s.</w:t>
      </w:r>
    </w:p>
    <w:p>
      <w:pPr>
        <w:spacing w:line="336" w:lineRule="auto" w:after="180"/>
      </w:pPr>
      <w:r>
        <w:rPr>
          <w:b w:val="0"/>
        </w:rPr>
        <w:t xml:space="preserve">I can explain why removing one field does not guarantee </w:t>
      </w:r>
      <w:r>
        <w:rPr>
          <w:b/>
        </w:rPr>
        <w:t>fairness</w:t>
      </w:r>
      <w:r>
        <w:rPr>
          <w:b w:val="0"/>
        </w:rPr>
        <w:t>.</w:t>
      </w:r>
    </w:p>
    <w:p>
      <w:pPr>
        <w:spacing w:line="336" w:lineRule="auto" w:after="180"/>
      </w:pPr>
      <w:r>
        <w:rPr>
          <w:b w:val="0"/>
        </w:rPr>
        <w:t xml:space="preserve">I can propose a contextual review with concrete </w:t>
      </w:r>
      <w:r>
        <w:rPr>
          <w:b/>
        </w:rPr>
        <w:t>evidence</w:t>
      </w:r>
      <w:r>
        <w:rPr>
          <w:b w:val="0"/>
        </w:rPr>
        <w:t>.</w:t>
      </w:r>
    </w:p>
    <w:p>
      <w:pPr>
        <w:pStyle w:val="Heading2"/>
      </w:pPr>
      <w:r>
        <w:t>Recall the limits of equal overall scores</w:t>
      </w:r>
    </w:p>
    <w:p>
      <w:pPr>
        <w:pStyle w:val="ListBullet"/>
      </w:pPr>
      <w:r>
        <w:t>Close your notes first. A rough first answer helps us choose the right starting point; it is not a score for your ability.</w:t>
      </w:r>
    </w:p>
    <w:p>
      <w:pPr>
        <w:pStyle w:val="ListBullet"/>
      </w:pPr>
      <w:r>
        <w:t>Without opening the old lesson, explain one key idea from Subgroup Performance. Give an example and a mistake that the idea helps you avoid.</w:t>
      </w:r>
    </w:p>
    <w:p>
      <w:pPr>
        <w:pStyle w:val="ListBullet"/>
      </w:pPr>
      <w:r>
        <w:t>Without opening the old lesson, explain one key idea from Feature Engineering. Give an example and a mistake that the idea helps you avoid.</w:t>
      </w:r>
    </w:p>
    <w:p>
      <w:pPr>
        <w:pStyle w:val="ListBullet"/>
      </w:pPr>
      <w:r>
        <w:t>Without opening the old lesson, explain one key idea from Reproducible Experiments. Give an example and a mistake that the idea helps you avoid.</w:t>
      </w:r>
    </w:p>
    <w:p>
      <w:pPr>
        <w:pStyle w:val="ListBullet"/>
      </w:pPr>
      <w:r>
        <w:t>Does equal overall accuracy prove fair treatment?</w:t>
      </w:r>
    </w:p>
    <w:p>
      <w:pPr>
        <w:pStyle w:val="Heading2"/>
      </w:pPr>
      <w:r>
        <w:t>End goal</w:t>
      </w:r>
    </w:p>
    <w:p>
      <w:pPr>
        <w:spacing w:line="336" w:lineRule="auto" w:after="180"/>
      </w:pPr>
      <w:r>
        <w:rPr>
          <w:b w:val="0"/>
        </w:rPr>
        <w:t xml:space="preserve">By the end, I can explain </w:t>
      </w:r>
      <w:r>
        <w:rPr>
          <w:b/>
        </w:rPr>
        <w:t>proxy feature</w:t>
      </w:r>
      <w:r>
        <w:rPr>
          <w:b w:val="0"/>
        </w:rPr>
        <w:t xml:space="preserve">s and </w:t>
      </w:r>
      <w:r>
        <w:rPr>
          <w:b/>
        </w:rPr>
        <w:t>fairness</w:t>
      </w:r>
      <w:r>
        <w:rPr>
          <w:b w:val="0"/>
        </w:rPr>
        <w:t xml:space="preserve"> using a traced example and a stated limitation.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A feature may indirectly encode sensitive identity or context, creating unjustified differences even when the original field is absent.</w:t>
      </w:r>
    </w:p>
    <w:p>
      <w:r>
        <w:drawing>
          <wp:inline xmlns:a="http://schemas.openxmlformats.org/drawingml/2006/main" xmlns:pic="http://schemas.openxmlformats.org/drawingml/2006/picture">
            <wp:extent cx="2942705" cy="2942705"/>
            <wp:docPr id="1" name="Picture 1" descr="AI-4 Week 32 illustration: Proxy Features and Fairness"/>
            <wp:cNvGraphicFramePr>
              <a:graphicFrameLocks noChangeAspect="1"/>
            </wp:cNvGraphicFramePr>
            <a:graphic>
              <a:graphicData uri="http://schemas.openxmlformats.org/drawingml/2006/picture">
                <pic:pic>
                  <pic:nvPicPr>
                    <pic:cNvPr id="0" name="a039432e4f715b7f18f961422778601dfdd1f9141cca523e9cdce36db86c68a5.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LEARNING TARGET  A leaf model performs well using location ID alone. Explain a possible proxy problem and design a diagnostic evaluation.</w:t>
      </w:r>
    </w:p>
    <w:p>
      <w:pPr>
        <w:spacing w:line="336" w:lineRule="auto" w:after="180"/>
      </w:pPr>
      <w:r>
        <w:rPr>
          <w:b w:val="0"/>
        </w:rPr>
        <w:t>Builder name and experiment date:</w:t>
      </w:r>
    </w:p>
    <w:p>
      <w:pPr>
        <w:pStyle w:val="Heading3"/>
      </w:pPr>
      <w:r>
        <w:t>Readiness for the connected explanation</w:t>
      </w:r>
    </w:p>
    <w:p>
      <w:pPr>
        <w:pStyle w:val="Heading3"/>
      </w:pPr>
      <w:r>
        <w:t>This week’s end goal</w:t>
      </w:r>
    </w:p>
    <w:p>
      <w:pPr>
        <w:pStyle w:val="Heading1"/>
      </w:pPr>
      <w:r>
        <w:t>02. Trace feature origins and context before judging a proxy</w:t>
      </w:r>
    </w:p>
    <w:p>
      <w:r>
        <w:t>An association can create a risk without proving harm or a particular identity.</w:t>
      </w:r>
    </w:p>
    <w:p>
      <w:pPr>
        <w:pStyle w:val="Heading2"/>
      </w:pPr>
      <w:r>
        <w:t>Proxy explanation and fictional-only scope</w:t>
      </w:r>
    </w:p>
    <w:p>
      <w:pPr>
        <w:spacing w:line="336" w:lineRule="auto" w:after="180"/>
      </w:pPr>
      <w:r>
        <w:rPr>
          <w:b w:val="0"/>
        </w:rPr>
        <w:t xml:space="preserve">An </w:t>
      </w:r>
      <w:r>
        <w:rPr>
          <w:b/>
        </w:rPr>
        <w:t>input</w:t>
      </w:r>
      <w:r>
        <w:rPr>
          <w:b w:val="0"/>
        </w:rPr>
        <w:t xml:space="preserve"> can carry information about a characteristic without naming it. In a fictional school-device dataset, device code may be associated with building or access to newer equipment.</w:t>
      </w:r>
    </w:p>
    <w:p>
      <w:pPr>
        <w:spacing w:line="336" w:lineRule="auto" w:after="180"/>
      </w:pPr>
      <w:r>
        <w:rPr>
          <w:b w:val="0"/>
        </w:rPr>
        <w:t>Removing a building field does not remove all related information. Do not infer a real student identity or protected characteristic in this exercise.</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w:t>
      </w:r>
      <w:r>
        <w:rPr>
          <w:b/>
        </w:rPr>
        <w:t>proxy feature</w:t>
      </w:r>
      <w:r>
        <w:rPr>
          <w:b w:val="0"/>
        </w:rPr>
        <w:t xml:space="preserve">s and </w:t>
      </w:r>
      <w:r>
        <w:rPr>
          <w:b/>
        </w:rPr>
        <w:t>fairness</w:t>
      </w:r>
      <w:r>
        <w:rPr>
          <w:b w:val="0"/>
        </w:rPr>
        <w:t>.</w:t>
      </w:r>
    </w:p>
    <w:p>
      <w:pPr>
        <w:pStyle w:val="Heading2"/>
      </w:pPr>
      <w:r>
        <w:t>Earlier wording, alternatives and picture transcripts · reference / check after trying</w:t>
      </w:r>
    </w:p>
    <w:p>
      <w:pPr>
        <w:spacing w:line="336" w:lineRule="auto" w:after="180"/>
      </w:pPr>
      <w:r>
        <w:rPr>
          <w:b w:val="0"/>
        </w:rPr>
        <w:t>PICTURE ENTRY</w:t>
      </w:r>
    </w:p>
    <w:p>
      <w:pPr>
        <w:pStyle w:val="Heading3"/>
      </w:pPr>
      <w: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AI-4 Week 32 illustration: Proxy Features and Fairness"/>
            <wp:cNvGraphicFramePr>
              <a:graphicFrameLocks noChangeAspect="1"/>
            </wp:cNvGraphicFramePr>
            <a:graphic>
              <a:graphicData uri="http://schemas.openxmlformats.org/drawingml/2006/picture">
                <pic:pic>
                  <pic:nvPicPr>
                    <pic:cNvPr id="0" name="a039432e4f715b7f18f961422778601dfdd1f9141cca523e9cdce36db86c68a5.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 xml:space="preserve">MYSTERY  The team must use </w:t>
      </w:r>
      <w:r>
        <w:rPr>
          <w:b/>
        </w:rPr>
        <w:t>proxy feature</w:t>
      </w:r>
      <w:r>
        <w:rPr>
          <w:b w:val="0"/>
        </w:rPr>
        <w:t xml:space="preserve">s and </w:t>
      </w:r>
      <w:r>
        <w:rPr>
          <w:b/>
        </w:rPr>
        <w:t>fairness</w:t>
      </w:r>
      <w:r>
        <w:rPr>
          <w:b w:val="0"/>
        </w:rPr>
        <w:t xml:space="preserve"> to solve a model-building problem. What information do they have? What important </w:t>
      </w:r>
      <w:r>
        <w:rPr>
          <w:b/>
        </w:rPr>
        <w:t>evidence</w:t>
      </w:r>
      <w:r>
        <w:rPr>
          <w:b w:val="0"/>
        </w:rPr>
        <w:t xml:space="preserve"> is still missing?</w:t>
      </w:r>
    </w:p>
    <w:p>
      <w:pPr>
        <w:spacing w:line="336" w:lineRule="auto" w:after="180"/>
      </w:pPr>
      <w:r>
        <w:rPr>
          <w:b w:val="0"/>
        </w:rPr>
        <w:t>Name three visible details without interpreting them.</w:t>
      </w:r>
    </w:p>
    <w:p>
      <w:pPr>
        <w:spacing w:line="336" w:lineRule="auto" w:after="180"/>
      </w:pPr>
      <w:r>
        <w:rPr>
          <w:b w:val="0"/>
        </w:rPr>
        <w:t>Predict the data, model, or evaluation decision being made.</w:t>
      </w:r>
    </w:p>
    <w:p>
      <w:pPr>
        <w:spacing w:line="336" w:lineRule="auto" w:after="180"/>
      </w:pPr>
      <w:r>
        <w:rPr>
          <w:b w:val="0"/>
        </w:rPr>
        <w:t>Identify one hidden assumption that could change the result.</w:t>
      </w:r>
    </w:p>
    <w:p>
      <w:pPr>
        <w:spacing w:line="336" w:lineRule="auto" w:after="180"/>
      </w:pPr>
      <w:r>
        <w:rPr>
          <w:b w:val="0"/>
        </w:rPr>
        <w:t xml:space="preserve">State what </w:t>
      </w:r>
      <w:r>
        <w:rPr>
          <w:b/>
        </w:rPr>
        <w:t>evidence</w:t>
      </w:r>
      <w:r>
        <w:rPr>
          <w:b w:val="0"/>
        </w:rPr>
        <w:t xml:space="preserve"> would confirm or reject your </w:t>
      </w:r>
      <w:r>
        <w:rPr>
          <w:b/>
        </w:rPr>
        <w:t>prediction</w:t>
      </w:r>
      <w:r>
        <w:rPr>
          <w:b w:val="0"/>
        </w:rPr>
        <w:t>.</w:t>
      </w:r>
    </w:p>
    <w:p>
      <w:pPr>
        <w:spacing w:line="336" w:lineRule="auto" w:after="180"/>
      </w:pPr>
      <w:r>
        <w:rPr>
          <w:b w:val="0"/>
        </w:rPr>
        <w:t xml:space="preserve">My </w:t>
      </w:r>
      <w:r>
        <w:rPr>
          <w:b/>
        </w:rPr>
        <w:t>prediction</w:t>
      </w:r>
      <w:r>
        <w:rPr>
          <w:b w:val="0"/>
        </w:rPr>
        <w:t xml:space="preserve"> and supporting </w:t>
      </w:r>
      <w:r>
        <w:rPr>
          <w:b/>
        </w:rPr>
        <w:t>evidence</w:t>
      </w:r>
      <w:r>
        <w:rPr>
          <w:b w:val="0"/>
        </w:rPr>
        <w:t>:</w:t>
      </w:r>
    </w:p>
    <w:p>
      <w:pPr>
        <w:pStyle w:val="Heading3"/>
      </w:pPr>
      <w:r>
        <w:t>A closer explanation</w:t>
      </w:r>
    </w:p>
    <w:p>
      <w:pPr>
        <w:pStyle w:val="Heading1"/>
      </w:pPr>
      <w:r>
        <w:t>03. Read the association and its counterexamples</w:t>
      </w:r>
    </w:p>
    <w:p>
      <w:r>
        <w:t>A field can be informative without being a perfect identifier.</w:t>
      </w:r>
    </w:p>
    <w:p>
      <w:pPr>
        <w:pStyle w:val="Heading2"/>
      </w:pPr>
      <w:r>
        <w:t>Complete association counts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Complete fictional association table</w:t>
            </w:r>
          </w:p>
        </w:tc>
        <w:tc>
          <w:tcPr>
            <w:tcW w:type="dxa" w:w="2556"/>
          </w:tcPr>
          <w:p>
            <w:r>
              <w:t>DeviceX</w:t>
            </w:r>
          </w:p>
        </w:tc>
        <w:tc>
          <w:tcPr>
            <w:tcW w:type="dxa" w:w="2556"/>
          </w:tcPr>
          <w:p>
            <w:r>
              <w:t>Other device</w:t>
            </w:r>
          </w:p>
        </w:tc>
        <w:tc>
          <w:tcPr>
            <w:tcW w:type="dxa" w:w="2556"/>
          </w:tcPr>
          <w:p>
            <w:r>
              <w:t>Total</w:t>
            </w:r>
          </w:p>
        </w:tc>
      </w:tr>
      <w:tr>
        <w:tc>
          <w:tcPr>
            <w:tcW w:type="dxa" w:w="2556"/>
          </w:tcPr>
          <w:p>
            <w:r>
              <w:t>North building</w:t>
            </w:r>
          </w:p>
        </w:tc>
        <w:tc>
          <w:tcPr>
            <w:tcW w:type="dxa" w:w="2556"/>
          </w:tcPr>
          <w:p>
            <w:r>
              <w:t>8</w:t>
            </w:r>
          </w:p>
        </w:tc>
        <w:tc>
          <w:tcPr>
            <w:tcW w:type="dxa" w:w="2556"/>
          </w:tcPr>
          <w:p>
            <w:r>
              <w:t>2</w:t>
            </w:r>
          </w:p>
        </w:tc>
        <w:tc>
          <w:tcPr>
            <w:tcW w:type="dxa" w:w="2556"/>
          </w:tcPr>
          <w:p>
            <w:r>
              <w:t>10</w:t>
            </w:r>
          </w:p>
        </w:tc>
      </w:tr>
      <w:tr>
        <w:tc>
          <w:tcPr>
            <w:tcW w:type="dxa" w:w="2556"/>
          </w:tcPr>
          <w:p>
            <w:r>
              <w:t>South building</w:t>
            </w:r>
          </w:p>
        </w:tc>
        <w:tc>
          <w:tcPr>
            <w:tcW w:type="dxa" w:w="2556"/>
          </w:tcPr>
          <w:p>
            <w:r>
              <w:t>2</w:t>
            </w:r>
          </w:p>
        </w:tc>
        <w:tc>
          <w:tcPr>
            <w:tcW w:type="dxa" w:w="2556"/>
          </w:tcPr>
          <w:p>
            <w:r>
              <w:t>8</w:t>
            </w:r>
          </w:p>
        </w:tc>
        <w:tc>
          <w:tcPr>
            <w:tcW w:type="dxa" w:w="2556"/>
          </w:tcPr>
          <w:p>
            <w:r>
              <w:t>10</w:t>
            </w:r>
          </w:p>
        </w:tc>
      </w:tr>
      <w:tr>
        <w:tc>
          <w:tcPr>
            <w:tcW w:type="dxa" w:w="2556"/>
          </w:tcPr>
          <w:p>
            <w:r>
              <w:t>Total</w:t>
            </w:r>
          </w:p>
        </w:tc>
        <w:tc>
          <w:tcPr>
            <w:tcW w:type="dxa" w:w="2556"/>
          </w:tcPr>
          <w:p>
            <w:r>
              <w:t>10</w:t>
            </w:r>
          </w:p>
        </w:tc>
        <w:tc>
          <w:tcPr>
            <w:tcW w:type="dxa" w:w="2556"/>
          </w:tcPr>
          <w:p>
            <w:r>
              <w:t>10</w:t>
            </w:r>
          </w:p>
        </w:tc>
        <w:tc>
          <w:tcPr>
            <w:tcW w:type="dxa" w:w="2556"/>
          </w:tcPr>
          <w:p>
            <w:r>
              <w:t>20</w:t>
            </w:r>
          </w:p>
        </w:tc>
      </w:tr>
    </w:tbl>
    <w:p>
      <w:pPr>
        <w:spacing w:line="336" w:lineRule="auto" w:after="180"/>
      </w:pPr>
      <w:r>
        <w:rPr>
          <w:b w:val="0"/>
        </w:rPr>
        <w:t>Fictional records show device code X on 8 of 10 north-building examples and 2 of 10 south-building examples. Device and building are associated in this sample.</w:t>
      </w:r>
    </w:p>
    <w:p>
      <w:pPr>
        <w:spacing w:line="336" w:lineRule="auto" w:after="180"/>
      </w:pPr>
      <w:r>
        <w:rPr>
          <w:b w:val="0"/>
        </w:rPr>
        <w:t>This does not prove device causes model errors or that every X device comes from north. The remaining cases contradict such a universal rule.</w:t>
      </w:r>
    </w:p>
    <w:p>
      <w:pPr>
        <w:pStyle w:val="Heading2"/>
      </w:pPr>
      <w:r>
        <w:t>Explain what follows and what does not</w:t>
      </w:r>
    </w:p>
    <w:p>
      <w:pPr>
        <w:spacing w:line="336" w:lineRule="auto" w:after="180"/>
      </w:pPr>
      <w:r>
        <w:rPr>
          <w:b w:val="0"/>
        </w:rPr>
        <w:t>The table supports P(X|north)=8/10 and P(X|south)=2/10in this supplied sample. It does not say every Xdevice is north:2Xrecords are south. Removing building leaves device-related association, not a proved causal model effect. These building/device records do not authorize inference of a real learner’s identity or protected characteristic.</w:t>
      </w:r>
    </w:p>
    <w:p>
      <w:pPr>
        <w:spacing w:line="336" w:lineRule="auto" w:after="180"/>
      </w:pPr>
      <w:r>
        <w:rPr>
          <w:b w:val="0"/>
        </w:rPr>
        <w:t>The separate executable plant-card ablation below supplies actual toy prediction behavior and its own data.</w:t>
      </w:r>
    </w:p>
    <w:p>
      <w:pPr>
        <w:spacing w:line="336" w:lineRule="auto" w:after="180"/>
      </w:pPr>
      <w:r>
        <w:rPr>
          <w:b w:val="0"/>
        </w:rPr>
        <w:t xml:space="preserve">Before continuing, underline the decision rule and circle the </w:t>
      </w:r>
      <w:r>
        <w:rPr>
          <w:b/>
        </w:rPr>
        <w:t>evidence</w:t>
      </w:r>
      <w:r>
        <w:rPr>
          <w:b w:val="0"/>
        </w:rPr>
        <w:t xml:space="preserve"> that supports the conclusion. Explain the example to a partner without replacing the counts or conditions with a stronger claim.</w:t>
      </w:r>
    </w:p>
    <w:p>
      <w:pPr>
        <w:spacing w:line="336" w:lineRule="auto" w:after="180"/>
      </w:pPr>
      <w:r>
        <w:rPr>
          <w:b w:val="0"/>
        </w:rPr>
        <w:t>Keep the distinction between an observed result and a proposed next step.</w:t>
      </w:r>
    </w:p>
    <w:p>
      <w:pPr>
        <w:pStyle w:val="Heading2"/>
      </w:pPr>
      <w:r>
        <w:t>Earlier wording, alternatives and picture transcripts · reference / check after trying</w:t>
      </w:r>
    </w:p>
    <w:p>
      <w:pPr>
        <w:spacing w:line="336" w:lineRule="auto" w:after="180"/>
      </w:pPr>
      <w:r>
        <w:rPr>
          <w:b w:val="0"/>
        </w:rPr>
        <w:t xml:space="preserve">ML </w:t>
      </w:r>
      <w:r>
        <w:rPr>
          <w:b/>
        </w:rPr>
        <w:t>MECHANISM</w:t>
      </w:r>
    </w:p>
    <w:p>
      <w:pPr>
        <w:pStyle w:val="Heading3"/>
      </w:pPr>
      <w:r>
        <w:t>Input → Model → Evidence</w:t>
      </w:r>
    </w:p>
    <w:p>
      <w:pPr>
        <w:spacing w:line="336" w:lineRule="auto" w:after="180"/>
      </w:pPr>
      <w:r>
        <w:rPr>
          <w:b w:val="0"/>
        </w:rP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32 machine-learning flow stage 1"/>
            <wp:cNvGraphicFramePr>
              <a:graphicFrameLocks noChangeAspect="1"/>
            </wp:cNvGraphicFramePr>
            <a:graphic>
              <a:graphicData uri="http://schemas.openxmlformats.org/drawingml/2006/picture">
                <pic:pic>
                  <pic:nvPicPr>
                    <pic:cNvPr id="0" name="43fe6dfa7a0d8746e7f234cf75e8b33b89595f387d40e1824ab477d9648b0d74.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32 machine-learning flow stage 2"/>
            <wp:cNvGraphicFramePr>
              <a:graphicFrameLocks noChangeAspect="1"/>
            </wp:cNvGraphicFramePr>
            <a:graphic>
              <a:graphicData uri="http://schemas.openxmlformats.org/drawingml/2006/picture">
                <pic:pic>
                  <pic:nvPicPr>
                    <pic:cNvPr id="0" name="714a1b1fdb24d115a552dac78235567d46df9209d0e37d8f0a85c88425b1e837.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32 machine-learning flow stage 3"/>
            <wp:cNvGraphicFramePr>
              <a:graphicFrameLocks noChangeAspect="1"/>
            </wp:cNvGraphicFramePr>
            <a:graphic>
              <a:graphicData uri="http://schemas.openxmlformats.org/drawingml/2006/picture">
                <pic:pic>
                  <pic:nvPicPr>
                    <pic:cNvPr id="0" name="fb15514e51f8baf8d9bf3dd16218f47291ffc7406370427b9fd613d2b0d4e4bf.png"/>
                    <pic:cNvPicPr/>
                  </pic:nvPicPr>
                  <pic:blipFill>
                    <a:blip r:embed="rId12"/>
                    <a:stretch>
                      <a:fillRect/>
                    </a:stretch>
                  </pic:blipFill>
                  <pic:spPr>
                    <a:xfrm>
                      <a:off x="0" y="0"/>
                      <a:ext cx="5237018" cy="3200400"/>
                    </a:xfrm>
                    <a:prstGeom prst="rect"/>
                  </pic:spPr>
                </pic:pic>
              </a:graphicData>
            </a:graphic>
          </wp:inline>
        </w:drawing>
      </w:r>
    </w:p>
    <w:p>
      <w:pPr>
        <w:spacing w:line="336" w:lineRule="auto" w:after="180"/>
      </w:pPr>
      <w:r>
        <w:rPr>
          <w:b w:val="0"/>
        </w:rPr>
        <w:t>QUESTION  Trace suspicious proxies and compare model behavior after a controlled removal.</w:t>
      </w:r>
    </w:p>
    <w:p>
      <w:pPr>
        <w:spacing w:line="336" w:lineRule="auto" w:after="180"/>
      </w:pPr>
      <w:r>
        <w:rPr>
          <w:b w:val="0"/>
        </w:rPr>
        <w:t>MODEL IDEA  A feature may indirectly encode sensitive identity or context, creating unjustified differences even when the original field is absent.</w:t>
      </w:r>
    </w:p>
    <w:p>
      <w:pPr>
        <w:spacing w:line="336" w:lineRule="auto" w:after="180"/>
      </w:pPr>
      <w:r>
        <w:rPr>
          <w:b w:val="0"/>
        </w:rPr>
        <w:t>PROOF NEEDED  Use an unseen case, visible calculation, error analysis, and a stated limitation.</w:t>
      </w:r>
    </w:p>
    <w:p>
      <w:pPr>
        <w:spacing w:line="336" w:lineRule="auto" w:after="180"/>
      </w:pPr>
      <w:r>
        <w:rPr>
          <w:b w:val="0"/>
        </w:rPr>
        <w:t>UNDER THE HOOD  Photo background predicts classroom location and is correlated with camera quality. Model uses background as a shortcut for health labels.</w:t>
      </w:r>
    </w:p>
    <w:p>
      <w:pPr>
        <w:spacing w:line="336" w:lineRule="auto" w:after="180"/>
      </w:pPr>
      <w:r>
        <w:rPr>
          <w:b w:val="0"/>
        </w:rPr>
        <w:t xml:space="preserve">Draw a fresh data → model → </w:t>
      </w:r>
      <w:r>
        <w:rPr>
          <w:b/>
        </w:rPr>
        <w:t>prediction</w:t>
      </w:r>
      <w:r>
        <w:rPr>
          <w:b w:val="0"/>
        </w:rPr>
        <w:t xml:space="preserve"> → evaluation trace:</w:t>
      </w:r>
    </w:p>
    <w:p>
      <w:pPr>
        <w:pStyle w:val="Heading3"/>
      </w:pPr>
      <w:r>
        <w:t>A closer explanation</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dropping a direct field with removing all related information</w:t>
      </w:r>
    </w:p>
    <w:p>
      <w:r>
        <w:t>Actual task relevance,consequences and model behavior still need evidence.</w:t>
      </w:r>
    </w:p>
    <w:p>
      <w:pPr>
        <w:pStyle w:val="Heading2"/>
      </w:pPr>
      <w:r>
        <w:t>Four evaluation conditions</w:t>
      </w:r>
    </w:p>
    <w:p>
      <w:r>
        <w:drawing>
          <wp:inline xmlns:a="http://schemas.openxmlformats.org/drawingml/2006/main" xmlns:pic="http://schemas.openxmlformats.org/drawingml/2006/picture">
            <wp:extent cx="5237018" cy="3200400"/>
            <wp:docPr id="6" name="Picture 6" descr="Week 32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r>
        <w:drawing>
          <wp:inline xmlns:a="http://schemas.openxmlformats.org/drawingml/2006/main" xmlns:pic="http://schemas.openxmlformats.org/drawingml/2006/picture">
            <wp:extent cx="5237018" cy="3200400"/>
            <wp:docPr id="7" name="Picture 7" descr="Week 32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pPr>
        <w:pStyle w:val="Heading3"/>
      </w:pPr>
      <w:r>
        <w:t>Keep this boundary clear</w:t>
      </w:r>
    </w:p>
    <w:p>
      <w:pPr>
        <w:spacing w:line="336" w:lineRule="auto" w:after="180"/>
        <w:shd w:fill="FFF5E6"/>
      </w:pPr>
      <w:r>
        <w:rPr>
          <w:b w:val="0"/>
        </w:rPr>
        <w:t xml:space="preserve">BOUNDARY  Value close to a threshold, ambiguous label, or uncertain </w:t>
      </w:r>
      <w:r>
        <w:rPr>
          <w:b/>
        </w:rPr>
        <w:t>prediction</w:t>
      </w:r>
      <w:r>
        <w:rPr>
          <w:b w:val="0"/>
        </w:rPr>
        <w:t>.</w:t>
      </w:r>
    </w:p>
    <w:p>
      <w:r>
        <w:drawing>
          <wp:inline xmlns:a="http://schemas.openxmlformats.org/drawingml/2006/main" xmlns:pic="http://schemas.openxmlformats.org/drawingml/2006/picture">
            <wp:extent cx="5237018" cy="3200400"/>
            <wp:docPr id="8" name="Picture 8" descr="Week 32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pPr>
        <w:spacing w:line="336" w:lineRule="auto" w:after="180"/>
      </w:pPr>
      <w:r>
        <w:rPr>
          <w:b w:val="0"/>
        </w:rPr>
        <w:t>MISSING  Necessary field, label, source, or measurement is unavailable.</w:t>
      </w:r>
    </w:p>
    <w:p>
      <w:r>
        <w:drawing>
          <wp:inline xmlns:a="http://schemas.openxmlformats.org/drawingml/2006/main" xmlns:pic="http://schemas.openxmlformats.org/drawingml/2006/picture">
            <wp:extent cx="5237018" cy="3200400"/>
            <wp:docPr id="9" name="Picture 9" descr="Week 32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SHIFTED  New lighting, species, device, subgroup, or time condition.</w:t>
      </w:r>
    </w:p>
    <w:p>
      <w:pPr>
        <w:pStyle w:val="Heading2"/>
      </w:pPr>
      <w:r>
        <w:t>Keep the claim bounded</w:t>
      </w:r>
    </w:p>
    <w:p>
      <w:pPr>
        <w:spacing w:line="336" w:lineRule="auto" w:after="180"/>
      </w:pPr>
      <w:r>
        <w:rPr>
          <w:b w:val="0"/>
        </w:rPr>
        <w:t>RELEASE RULE  Passing one case never proves generalization. Predefine expected behavior for all four categories.</w:t>
      </w:r>
    </w:p>
    <w:p>
      <w:pPr>
        <w:pStyle w:val="Heading2"/>
      </w:pPr>
      <w:r>
        <w:t>Choose a revealing case</w:t>
      </w:r>
    </w:p>
    <w:p>
      <w:pPr>
        <w:pStyle w:val="ListBullet"/>
      </w:pPr>
      <w:r>
        <w:t>Which case most threatens today's claim, and why?</w:t>
      </w:r>
    </w:p>
    <w:p>
      <w:pPr>
        <w:pStyle w:val="Heading2"/>
      </w:pPr>
      <w:r>
        <w:t>Predict the supplied changed case</w:t>
      </w:r>
    </w:p>
    <w:p>
      <w:pPr>
        <w:pStyle w:val="ListBullet"/>
      </w:pPr>
      <w:r>
        <w:t>Change: Camera codes are assigned independently of setting in a new balanced dataset.</w:t>
      </w:r>
    </w:p>
    <w:p>
      <w:pPr>
        <w:pStyle w:val="Heading2"/>
      </w:pPr>
      <w:r>
        <w:t>Check after predicting · reference / check after trying</w:t>
      </w:r>
    </w:p>
    <w:p>
      <w:pPr>
        <w:spacing w:line="336" w:lineRule="auto" w:after="180"/>
      </w:pPr>
      <w:r>
        <w:rPr>
          <w:b/>
        </w:rPr>
        <w:t>Prediction</w:t>
      </w:r>
      <w:r>
        <w:rPr>
          <w:b w:val="0"/>
        </w:rPr>
        <w:t>: camera_code no longer perfectly identifies setting in that dataset.</w:t>
      </w:r>
    </w:p>
    <w:p>
      <w:pPr>
        <w:spacing w:line="336" w:lineRule="auto" w:after="180"/>
      </w:pPr>
      <w:r>
        <w:rPr>
          <w:b w:val="0"/>
        </w:rPr>
        <w:t>Reason: The observed mapping changed; other retained fields may still contain setting information.</w:t>
      </w:r>
    </w:p>
    <w:p>
      <w:pPr>
        <w:pStyle w:val="Heading2"/>
      </w:pPr>
      <w:r>
        <w:t>Earlier wording, alternatives and picture transcripts · reference / check after trying</w:t>
      </w:r>
    </w:p>
    <w:p>
      <w:pPr>
        <w:spacing w:line="336" w:lineRule="auto" w:after="180"/>
      </w:pPr>
      <w:r>
        <w:rPr>
          <w:b w:val="0"/>
        </w:rPr>
        <w:t>EVALUATION DESIGN</w:t>
      </w:r>
    </w:p>
    <w:p>
      <w:pPr>
        <w:pStyle w:val="Heading3"/>
      </w:pPr>
      <w:r>
        <w:t>Four Tests, Four Kinds of 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237018" cy="3200400"/>
            <wp:docPr id="10" name="Picture 10" descr="Week 32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Week 32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Week 32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Week 32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pPr>
        <w:spacing w:line="336" w:lineRule="auto" w:after="180"/>
      </w:pPr>
      <w:r>
        <w:rPr>
          <w:b w:val="0"/>
        </w:rPr>
        <w:t xml:space="preserve">BOUNDARY  Value close to a threshold, ambiguous label, or uncertain </w:t>
      </w:r>
      <w:r>
        <w:rPr>
          <w:b/>
        </w:rPr>
        <w:t>prediction</w:t>
      </w:r>
      <w:r>
        <w:rPr>
          <w:b w:val="0"/>
        </w:rPr>
        <w:t>.</w:t>
      </w:r>
    </w:p>
    <w:p>
      <w:pPr>
        <w:spacing w:line="336" w:lineRule="auto" w:after="180"/>
      </w:pPr>
      <w:r>
        <w:rPr>
          <w:b w:val="0"/>
        </w:rPr>
        <w:t>MISSING  Necessary field, label, source, or measurement is unavailable.</w:t>
      </w:r>
    </w:p>
    <w:p>
      <w:pPr>
        <w:spacing w:line="336" w:lineRule="auto" w:after="180"/>
      </w:pPr>
      <w:r>
        <w:rPr>
          <w:b w:val="0"/>
        </w:rPr>
        <w:t>SHIFTED  New lighting, species, device, subgroup, or time condition.</w:t>
      </w:r>
    </w:p>
    <w:p>
      <w:pPr>
        <w:pStyle w:val="Heading3"/>
      </w:pPr>
      <w:r>
        <w:t>Change one thing in the pictured case</w:t>
      </w:r>
    </w:p>
    <w:p>
      <w:pPr>
        <w:pStyle w:val="Heading1"/>
      </w:pPr>
      <w:r>
        <w:t>06. Trace retained information after a direct field is removed</w:t>
      </w:r>
    </w:p>
    <w:p>
      <w:r>
        <w:t>Keep the original dataset and changed association record separate.</w:t>
      </w:r>
    </w:p>
    <w:p>
      <w:pPr>
        <w:pStyle w:val="Heading2"/>
      </w:pPr>
      <w:r>
        <w:t>Complete pictured mapping and separate-fixture scope</w:t>
      </w:r>
    </w:p>
    <w:p>
      <w:pPr>
        <w:spacing w:line="336" w:lineRule="auto" w:after="180"/>
      </w:pPr>
      <w:r>
        <w:rPr>
          <w:b w:val="0"/>
        </w:rPr>
        <w:t>Removing an obvious setting field may leave another field that carries the same information.</w:t>
      </w:r>
    </w:p>
    <w:p>
      <w:pPr>
        <w:spacing w:line="336" w:lineRule="auto" w:after="180"/>
      </w:pPr>
      <w:r>
        <w:rPr>
          <w:b w:val="0"/>
        </w:rPr>
        <w:t>Toy table has location=greenhouse/desk and camera_code=G/D. Every G record is greenhouse; every D record is desk. The team drops location.</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The picture’s original toy mapping is perfect:cameraGidentifies greenhouse and cameraDdesk in that supplied dataset, even after location is dropped. The main North/Southassociation is only 8/10 versus2/10, not perfect. A new balanced crossed camera/setting dataset breaks the old one-to-one mapping, but that does not prove every other retained field is independent of setting.</w:t>
      </w:r>
    </w:p>
    <w:p>
      <w:pPr>
        <w:spacing w:line="336" w:lineRule="auto" w:after="180"/>
      </w:pPr>
      <w:r>
        <w:rPr>
          <w:b w:val="0"/>
        </w:rPr>
        <w:t>The complete ablation trial below intentionally retains room_hintas another setting proxy; its constructed marker/label relation is not a real diagnostic or fairness result.</w:t>
      </w:r>
    </w:p>
    <w:p>
      <w:pPr>
        <w:pStyle w:val="Heading2"/>
      </w:pPr>
      <w:r>
        <w:t>Trace direct-field removal,retained proxy and audit</w:t>
      </w:r>
    </w:p>
    <w:p>
      <w:r>
        <w:drawing>
          <wp:inline xmlns:a="http://schemas.openxmlformats.org/drawingml/2006/main" xmlns:pic="http://schemas.openxmlformats.org/drawingml/2006/picture">
            <wp:extent cx="5486400" cy="3337560"/>
            <wp:docPr id="14" name="Picture 14" descr="Remove direct field: The location column is absent from the new input table. → Check retained proxy: camera_code still identifies the setting perfectly in this supplied sample. → Audit effect: Compare controlled predictions and held-out setting slices; dropping one column does not establish setting independence."/>
            <wp:cNvGraphicFramePr>
              <a:graphicFrameLocks noChangeAspect="1"/>
            </wp:cNvGraphicFramePr>
            <a:graphic>
              <a:graphicData uri="http://schemas.openxmlformats.org/drawingml/2006/picture">
                <pic:pic>
                  <pic:nvPicPr>
                    <pic:cNvPr id="0" name="academy-story-ai-4-32-02.png"/>
                    <pic:cNvPicPr/>
                  </pic:nvPicPr>
                  <pic:blipFill>
                    <a:blip r:embed="rId17"/>
                    <a:stretch>
                      <a:fillRect/>
                    </a:stretch>
                  </pic:blipFill>
                  <pic:spPr>
                    <a:xfrm>
                      <a:off x="0" y="0"/>
                      <a:ext cx="5486400" cy="333756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Remove direct field</w:t>
            </w:r>
          </w:p>
        </w:tc>
        <w:tc>
          <w:tcPr>
            <w:tcW w:type="dxa" w:w="5112"/>
          </w:tcPr>
          <w:p>
            <w:r>
              <w:t>The location column is absent from the new input table.</w:t>
            </w:r>
          </w:p>
        </w:tc>
      </w:tr>
      <w:tr>
        <w:tc>
          <w:tcPr>
            <w:tcW w:type="dxa" w:w="5112"/>
          </w:tcPr>
          <w:p>
            <w:r>
              <w:t>2. Check retained proxy</w:t>
            </w:r>
          </w:p>
        </w:tc>
        <w:tc>
          <w:tcPr>
            <w:tcW w:type="dxa" w:w="5112"/>
          </w:tcPr>
          <w:p>
            <w:r>
              <w:t>camera_code still identifies the setting perfectly in this supplied sample.</w:t>
            </w:r>
          </w:p>
        </w:tc>
      </w:tr>
      <w:tr>
        <w:tc>
          <w:tcPr>
            <w:tcW w:type="dxa" w:w="5112"/>
          </w:tcPr>
          <w:p>
            <w:r>
              <w:t>3. Audit effect</w:t>
            </w:r>
          </w:p>
        </w:tc>
        <w:tc>
          <w:tcPr>
            <w:tcW w:type="dxa" w:w="5112"/>
          </w:tcPr>
          <w:p>
            <w:r>
              <w:t>Compare controlled predictions and held-out setting slices; dropping one column does not establish setting independence.</w:t>
            </w:r>
          </w:p>
        </w:tc>
      </w:tr>
    </w:tbl>
    <w:p>
      <w:r>
        <w:t>Match each pictured step to the supplied facts. This is a worked teaching case, not an independent assessment.</w:t>
      </w:r>
    </w:p>
    <w:p>
      <w:pPr>
        <w:spacing w:line="336" w:lineRule="auto" w:after="180"/>
      </w:pPr>
      <w:r>
        <w:rPr>
          <w:b w:val="0"/>
        </w:rPr>
        <w:t xml:space="preserve">Read the picture in order. Compare controlled </w:t>
      </w:r>
      <w:r>
        <w:rPr>
          <w:b/>
        </w:rPr>
        <w:t>prediction</w:t>
      </w:r>
      <w:r>
        <w:rPr>
          <w:b w:val="0"/>
        </w:rPr>
        <w:t>s and held-out setting slices; dropping one column does not establish setting independence.</w:t>
      </w:r>
    </w:p>
    <w:p>
      <w:pPr>
        <w:spacing w:line="336" w:lineRule="auto" w:after="180"/>
      </w:pPr>
      <w:r>
        <w:rPr>
          <w:b w:val="0"/>
        </w:rPr>
        <w:t xml:space="preserve">The arrows show which recorded </w:t>
      </w:r>
      <w:r>
        <w:rPr>
          <w:b/>
        </w:rPr>
        <w:t>input</w:t>
      </w:r>
      <w:r>
        <w:rPr>
          <w:b w:val="0"/>
        </w:rPr>
        <w:t xml:space="preserve"> or intermediate result each decision uses. Explain the deciding step aloud before checking the changed case; pointing to the final answer alone does not show how it follows.</w:t>
      </w:r>
    </w:p>
    <w:p>
      <w:pPr>
        <w:pStyle w:val="Heading2"/>
      </w:pPr>
      <w:r>
        <w:t>Predict crossed camera codes in a new balanced dataset</w:t>
      </w:r>
    </w:p>
    <w:p>
      <w:pPr>
        <w:pStyle w:val="ListBullet"/>
      </w:pPr>
      <w:r>
        <w:t>Change one thing: Camera codes are assigned independently of setting in a new balanced dataset.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41904"/>
            <wp:docPr id="15" name="Picture 15" descr="Original case: Compare controlled predictions and held-out setting slices; dropping one column does not establish setting independence. Changed condition: Camera codes are assigned independently of setting in a new balanced dataset. Expected result: camera_code no longer perfectly identifies setting in that dataset. Reason: The observed mapping changed; other retained fields may still contain setting information."/>
            <wp:cNvGraphicFramePr>
              <a:graphicFrameLocks noChangeAspect="1"/>
            </wp:cNvGraphicFramePr>
            <a:graphic>
              <a:graphicData uri="http://schemas.openxmlformats.org/drawingml/2006/picture">
                <pic:pic>
                  <pic:nvPicPr>
                    <pic:cNvPr id="0" name="academy-story-ai-4-32-04.png"/>
                    <pic:cNvPicPr/>
                  </pic:nvPicPr>
                  <pic:blipFill>
                    <a:blip r:embed="rId18"/>
                    <a:stretch>
                      <a:fillRect/>
                    </a:stretch>
                  </pic:blipFill>
                  <pic:spPr>
                    <a:xfrm>
                      <a:off x="0" y="0"/>
                      <a:ext cx="5486400" cy="3041904"/>
                    </a:xfrm>
                    <a:prstGeom prst="rect"/>
                  </pic:spPr>
                </pic:pic>
              </a:graphicData>
            </a:graphic>
          </wp:inline>
        </w:drawing>
      </w:r>
    </w:p>
    <w:p>
      <w:pPr>
        <w:pStyle w:val="Heading2"/>
      </w:pPr>
      <w:r>
        <w:t>Explain task relevance and remaining-proxy limits</w:t>
      </w:r>
    </w:p>
    <w:p>
      <w:pPr>
        <w:pStyle w:val="ListBullet"/>
      </w:pPr>
      <w:r>
        <w:t>A correlated field is not necessarily harmful in every use; assess task relevance, consequences and actual model behaviour.</w:t>
      </w:r>
    </w:p>
    <w:p>
      <w:pPr>
        <w:pStyle w:val="ListBullet"/>
      </w:pPr>
      <w:r>
        <w:t>Read the labelled picture: What evidence contradicts the original “all setting information removed” claim? Point to the relevant step in the picture, then write the changed result and the rule or evidence that supports it.</w:t>
      </w:r>
    </w:p>
    <w:p>
      <w:pPr>
        <w:pStyle w:val="Heading2"/>
      </w:pPr>
      <w:r>
        <w:t>Return to the main indirect-information question</w:t>
      </w:r>
    </w:p>
    <w:p>
      <w:pPr>
        <w:pStyle w:val="Heading3"/>
      </w:pPr>
      <w:r>
        <w:t>Proxy features and fairness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North examples</w:t>
            </w:r>
          </w:p>
        </w:tc>
        <w:tc>
          <w:tcPr>
            <w:tcW w:type="dxa" w:w="3408"/>
          </w:tcPr>
          <w:p>
            <w:r>
              <w:t>8 X of 10</w:t>
            </w:r>
          </w:p>
        </w:tc>
        <w:tc>
          <w:tcPr>
            <w:tcW w:type="dxa" w:w="3408"/>
          </w:tcPr>
          <w:p>
            <w:r>
              <w:t>2 other devices</w:t>
            </w:r>
          </w:p>
        </w:tc>
      </w:tr>
      <w:tr>
        <w:tc>
          <w:tcPr>
            <w:tcW w:type="dxa" w:w="3408"/>
          </w:tcPr>
          <w:p>
            <w:r>
              <w:t>South examples</w:t>
            </w:r>
          </w:p>
        </w:tc>
        <w:tc>
          <w:tcPr>
            <w:tcW w:type="dxa" w:w="3408"/>
          </w:tcPr>
          <w:p>
            <w:r>
              <w:t>2 X of 10</w:t>
            </w:r>
          </w:p>
        </w:tc>
        <w:tc>
          <w:tcPr>
            <w:tcW w:type="dxa" w:w="3408"/>
          </w:tcPr>
          <w:p>
            <w:r>
              <w:t>8 other devices</w:t>
            </w:r>
          </w:p>
        </w:tc>
      </w:tr>
      <w:tr>
        <w:tc>
          <w:tcPr>
            <w:tcW w:type="dxa" w:w="3408"/>
          </w:tcPr>
          <w:p>
            <w:r>
              <w:t>Review question</w:t>
            </w:r>
          </w:p>
        </w:tc>
        <w:tc>
          <w:tcPr>
            <w:tcW w:type="dxa" w:w="3408"/>
          </w:tcPr>
          <w:p>
            <w:r>
              <w:t>What does code represent?</w:t>
            </w:r>
          </w:p>
        </w:tc>
        <w:tc>
          <w:tcPr>
            <w:tcW w:type="dxa" w:w="3408"/>
          </w:tcPr>
          <w:p>
            <w:r>
              <w:t>Check context and errors</w:t>
            </w:r>
          </w:p>
        </w:tc>
      </w:tr>
    </w:tbl>
    <w:p>
      <w:r>
        <w:t>A feature may be legitimate for one purpose and inappropriate for another. Ask what is measured, when it is available, why it predicts and who might be disadvantaged. A correlation alone neither authorizes use nor proves harm. Talk through the intended decision and available alternatives.</w:t>
      </w:r>
    </w:p>
    <w:p>
      <w:pPr>
        <w:pStyle w:val="Heading3"/>
      </w:pPr>
      <w:r>
        <w:t>Why might removing building but keeping device code leave related information?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pStyle w:val="Heading3"/>
      </w:pPr>
      <w:r>
        <w:t>Reason Step by Step</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r>
        <w:drawing>
          <wp:inline xmlns:a="http://schemas.openxmlformats.org/drawingml/2006/main" xmlns:pic="http://schemas.openxmlformats.org/drawingml/2006/picture">
            <wp:extent cx="5486400" cy="2523744"/>
            <wp:docPr id="16" name="Picture 16" descr="Four-step worked evidence for Week 32: Proxy Features and Fairness"/>
            <wp:cNvGraphicFramePr>
              <a:graphicFrameLocks noChangeAspect="1"/>
            </wp:cNvGraphicFramePr>
            <a:graphic>
              <a:graphicData uri="http://schemas.openxmlformats.org/drawingml/2006/picture">
                <pic:pic>
                  <pic:nvPicPr>
                    <pic:cNvPr id="0" name="8d040fe932345049b360e19d4f7c0369f57471809ef3e631cec7e5f139fe7b5a.png"/>
                    <pic:cNvPicPr/>
                  </pic:nvPicPr>
                  <pic:blipFill>
                    <a:blip r:embed="rId19"/>
                    <a:stretch>
                      <a:fillRect/>
                    </a:stretch>
                  </pic:blipFill>
                  <pic:spPr>
                    <a:xfrm>
                      <a:off x="0" y="0"/>
                      <a:ext cx="5486400" cy="2523744"/>
                    </a:xfrm>
                    <a:prstGeom prst="rect"/>
                  </pic:spPr>
                </pic:pic>
              </a:graphicData>
            </a:graphic>
          </wp:inline>
        </w:drawing>
      </w:r>
    </w:p>
    <w:p>
      <w:pPr>
        <w:spacing w:line="336" w:lineRule="auto" w:after="180"/>
      </w:pPr>
      <w:r>
        <w:rPr>
          <w:b w:val="0"/>
        </w:rPr>
        <w:t>STEP 1  Photo background predicts classroom location and is correlated with camera quality.</w:t>
      </w:r>
    </w:p>
    <w:p>
      <w:pPr>
        <w:spacing w:line="336" w:lineRule="auto" w:after="180"/>
      </w:pPr>
      <w:r>
        <w:rPr>
          <w:b w:val="0"/>
        </w:rPr>
        <w:t>STEP 2  Model uses background as a shortcut for health labels.</w:t>
      </w:r>
    </w:p>
    <w:p>
      <w:pPr>
        <w:spacing w:line="336" w:lineRule="auto" w:after="180"/>
      </w:pPr>
      <w:r>
        <w:rPr>
          <w:b w:val="0"/>
        </w:rPr>
        <w:t xml:space="preserve">STEP 3  Create paired crops with the same leaf and different backgrounds; </w:t>
      </w:r>
      <w:r>
        <w:rPr>
          <w:b/>
        </w:rPr>
        <w:t>prediction</w:t>
      </w:r>
      <w:r>
        <w:rPr>
          <w:b w:val="0"/>
        </w:rPr>
        <w:t>s change.</w:t>
      </w:r>
    </w:p>
    <w:p>
      <w:pPr>
        <w:spacing w:line="336" w:lineRule="auto" w:after="180"/>
      </w:pPr>
      <w:r>
        <w:rPr>
          <w:b w:val="0"/>
        </w:rPr>
        <w:t>STEP 4  Crop backgrounds or improve data, retrain, and compare performance and subgroup gaps.</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A closer explanation</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Proxy Features and Fairness</w:t>
      </w:r>
    </w:p>
    <w:p>
      <w:pPr>
        <w:pStyle w:val="Heading3"/>
      </w:pPr>
      <w:r>
        <w:t>The facts we will use</w:t>
      </w:r>
    </w:p>
    <w:p>
      <w:r>
        <w:drawing>
          <wp:inline xmlns:a="http://schemas.openxmlformats.org/drawingml/2006/main" xmlns:pic="http://schemas.openxmlformats.org/drawingml/2006/picture">
            <wp:extent cx="5486400" cy="5421086"/>
            <wp:docPr id="17" name="Picture 17" descr="Proxy Features and Fairness. Remove direct field: The location column is absent from the new input table.. Check retained proxy: camera_code still identifies the setting perfectly in this supplied sample.. Audit effect: Compare controlled predictions and held-out setting slices; dropping one column does not establish setting independence."/>
            <wp:cNvGraphicFramePr>
              <a:graphicFrameLocks noChangeAspect="1"/>
            </wp:cNvGraphicFramePr>
            <a:graphic>
              <a:graphicData uri="http://schemas.openxmlformats.org/drawingml/2006/picture">
                <pic:pic>
                  <pic:nvPicPr>
                    <pic:cNvPr id="0" name="academy-visual-ai-4-32.png"/>
                    <pic:cNvPicPr/>
                  </pic:nvPicPr>
                  <pic:blipFill>
                    <a:blip r:embed="rId20"/>
                    <a:stretch>
                      <a:fillRect/>
                    </a:stretch>
                  </pic:blipFill>
                  <pic:spPr>
                    <a:xfrm>
                      <a:off x="0" y="0"/>
                      <a:ext cx="5486400" cy="5421086"/>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Find one field deletion used as a fairness guarantee</w:t>
      </w:r>
    </w:p>
    <w:p>
      <w:r>
        <w:t>Ask which information remains and which consequences were actually measured.</w:t>
      </w:r>
    </w:p>
    <w:p>
      <w:pPr>
        <w:pStyle w:val="Heading2"/>
      </w:pPr>
      <w:r>
        <w:t>Diagnose the claim</w:t>
      </w:r>
    </w:p>
    <w:p>
      <w:pPr>
        <w:spacing w:line="336" w:lineRule="auto" w:after="180"/>
      </w:pPr>
      <w:r>
        <w:rPr>
          <w:b w:val="0"/>
        </w:rPr>
        <w:t>CLAIM TO CHALLENGE  Removing a sensitive column guarantees the model cannot use related information.</w:t>
      </w:r>
    </w:p>
    <w:p>
      <w:pPr>
        <w:pStyle w:val="ListBullet"/>
      </w:pPr>
      <w:r>
        <w:t>Diagnose one cause and name the cleanest next experiment:</w:t>
      </w:r>
    </w:p>
    <w:p>
      <w:pPr>
        <w:pStyle w:val="Heading2"/>
      </w:pPr>
      <w:r>
        <w:t>Explain evidence and next-test limits</w:t>
      </w:r>
    </w:p>
    <w:p>
      <w:pPr>
        <w:pStyle w:val="ListBullet"/>
      </w:pPr>
      <w:r>
        <w:t>Do not advertise fairness through unawareness merely because names or a sensitive field were removed. A classroom audit should state unresolved questions, intended non-use and a human review path. Never collect sensitive student information simply to fill this exercise.</w:t>
      </w:r>
    </w:p>
    <w:p>
      <w:pPr>
        <w:pStyle w:val="Heading3"/>
      </w:pPr>
      <w:r>
        <w:t>Does unchanged accuracy after removing a proxy prove fairness?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pStyle w:val="Heading3"/>
      </w:pPr>
      <w:r>
        <w:t>Compare → Diagnose → Repair</w:t>
      </w:r>
    </w:p>
    <w:p>
      <w:pPr>
        <w:spacing w:line="336" w:lineRule="auto" w:after="180"/>
      </w:pPr>
      <w:r>
        <w:rPr>
          <w:b w:val="0"/>
        </w:rP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8" name="Picture 18" descr="Misconception diagnosis and controlled repair for Week 32"/>
            <wp:cNvGraphicFramePr>
              <a:graphicFrameLocks noChangeAspect="1"/>
            </wp:cNvGraphicFramePr>
            <a:graphic>
              <a:graphicData uri="http://schemas.openxmlformats.org/drawingml/2006/picture">
                <pic:pic>
                  <pic:nvPicPr>
                    <pic:cNvPr id="0" name="4171d2c9d3d8530b24703304516a5c042758efd2a3a0e70123296e7e1f300f54.png"/>
                    <pic:cNvPicPr/>
                  </pic:nvPicPr>
                  <pic:blipFill>
                    <a:blip r:embed="rId21"/>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pPr>
        <w:pStyle w:val="Heading3"/>
      </w:pPr>
      <w:r>
        <w:t>A closer explanation</w:t>
      </w:r>
    </w:p>
    <w:p>
      <w:pPr>
        <w:pStyle w:val="Heading1"/>
      </w:pPr>
      <w:r>
        <w:t>08. Practise a controlled ablation with less help</w:t>
      </w:r>
    </w:p>
    <w:p>
      <w:r>
        <w:t>Compare the same cases and error types,not only a new overall score.</w:t>
      </w:r>
    </w:p>
    <w:p>
      <w:pPr>
        <w:pStyle w:val="Heading2"/>
      </w:pPr>
      <w:r>
        <w:t>Try supported proxy-risk W2</w:t>
      </w:r>
    </w:p>
    <w:p>
      <w:pPr>
        <w:spacing w:line="336" w:lineRule="auto" w:after="180"/>
      </w:pPr>
      <w:r>
        <w:rPr>
          <w:b w:val="0"/>
        </w:rPr>
        <w:t>Use workbook W2 for the connected example “</w:t>
      </w:r>
      <w:r>
        <w:rPr>
          <w:b/>
        </w:rPr>
        <w:t>Proxy feature</w:t>
      </w:r>
      <w:r>
        <w:rPr>
          <w:b w:val="0"/>
        </w:rPr>
        <w:t xml:space="preserve">s and </w:t>
      </w:r>
      <w:r>
        <w:rPr>
          <w:b/>
        </w:rPr>
        <w:t>fairness</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Record ablation versions,groups and retained correlations</w:t>
      </w:r>
    </w:p>
    <w:p>
      <w:pPr>
        <w:spacing w:line="336" w:lineRule="auto" w:after="180"/>
      </w:pPr>
      <w:r>
        <w:rPr>
          <w:b w:val="0"/>
        </w:rPr>
        <w:t>Compare versions with and without device code on the same validation cases, while checking subgroup errors and useful task performance.</w:t>
      </w:r>
    </w:p>
    <w:p>
      <w:pPr>
        <w:spacing w:line="336" w:lineRule="auto" w:after="180"/>
      </w:pPr>
      <w:r>
        <w:rPr>
          <w:b w:val="0"/>
        </w:rPr>
        <w:t xml:space="preserve">This </w:t>
      </w:r>
      <w:r>
        <w:rPr>
          <w:b/>
        </w:rPr>
        <w:t>ablation</w:t>
      </w:r>
      <w:r>
        <w:rPr>
          <w:b w:val="0"/>
        </w:rPr>
        <w:t xml:space="preserve"> measures a change in that experiment; correlated </w:t>
      </w:r>
      <w:r>
        <w:rPr>
          <w:b/>
        </w:rPr>
        <w:t>input</w:t>
      </w:r>
      <w:r>
        <w:rPr>
          <w:b w:val="0"/>
        </w:rPr>
        <w:t>s may still carry similar information. Retain group definitions and denominators, and avoid using the final test for repeated feature decisions.</w:t>
      </w:r>
    </w:p>
    <w:p>
      <w:pPr>
        <w:pStyle w:val="Heading2"/>
      </w:pPr>
      <w:r>
        <w:t>Explain the evidence behind the claim</w:t>
      </w:r>
    </w:p>
    <w:p>
      <w:pPr>
        <w:pStyle w:val="ListBullet"/>
      </w:pPr>
      <w:r>
        <w:t>Use the worked case for Proxy features and fairness. Proposed explanation: “A final answer is enough”.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the pictured retained setting information</w:t>
      </w:r>
    </w:p>
    <w:p>
      <w:pPr>
        <w:pStyle w:val="ListBullet"/>
      </w:pPr>
      <w:r>
        <w:t>What evidence contradicts the original “all setting information removed” claim?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independent postcode/school-code task</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spacing w:line="336" w:lineRule="auto" w:after="180"/>
      </w:pPr>
      <w:r>
        <w:rPr>
          <w:b w:val="0"/>
        </w:rPr>
        <w:t>ML STUDIO</w:t>
      </w:r>
    </w:p>
    <w:p>
      <w:pPr>
        <w:pStyle w:val="Heading3"/>
      </w:pPr>
      <w:r>
        <w:t>Specify Before You Run</w:t>
      </w:r>
    </w:p>
    <w:p>
      <w:pPr>
        <w:spacing w:line="336" w:lineRule="auto" w:after="180"/>
      </w:pPr>
      <w:r>
        <w:rPr>
          <w:b w:val="0"/>
        </w:rP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9" name="Picture 19"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2"/>
                    <a:stretch>
                      <a:fillRect/>
                    </a:stretch>
                  </pic:blipFill>
                  <pic:spPr>
                    <a:xfrm>
                      <a:off x="0" y="0"/>
                      <a:ext cx="5486400" cy="2048256"/>
                    </a:xfrm>
                    <a:prstGeom prst="rect"/>
                  </pic:spPr>
                </pic:pic>
              </a:graphicData>
            </a:graphic>
          </wp:inline>
        </w:drawing>
      </w:r>
    </w:p>
    <w:p>
      <w:pPr>
        <w:pStyle w:val="Heading3"/>
      </w:pPr>
      <w:r>
        <w:t>Experiment record</w:t>
      </w:r>
    </w:p>
    <w:p>
      <w:pPr>
        <w:spacing w:line="336" w:lineRule="auto" w:after="180"/>
      </w:pPr>
      <w:r>
        <w:rPr>
          <w:b w:val="0"/>
        </w:rPr>
        <w:t>QUESTION + intended use + success threshold</w:t>
      </w:r>
    </w:p>
    <w:p>
      <w:pPr>
        <w:spacing w:line="336" w:lineRule="auto" w:after="180"/>
      </w:pPr>
      <w:r>
        <w:rPr>
          <w:b w:val="0"/>
        </w:rPr>
        <w:t>DATA version + grouped split + leakage check</w:t>
      </w:r>
    </w:p>
    <w:p>
      <w:pPr>
        <w:spacing w:line="336" w:lineRule="auto" w:after="180"/>
      </w:pPr>
      <w:r>
        <w:rPr>
          <w:b w:val="0"/>
        </w:rPr>
        <w:t>CODE/pre</w:t>
      </w:r>
      <w:r>
        <w:rPr>
          <w:b/>
        </w:rPr>
        <w:t>process</w:t>
      </w:r>
      <w:r>
        <w:rPr>
          <w:b w:val="0"/>
        </w:rPr>
        <w:t>ing + features + model + settings + seed</w:t>
      </w:r>
    </w:p>
    <w:p>
      <w:pPr>
        <w:spacing w:line="336" w:lineRule="auto" w:after="180"/>
      </w:pPr>
      <w:r>
        <w:rPr>
          <w:b w:val="0"/>
        </w:rPr>
        <w:t>METRICS + positive class + units + denominators</w:t>
      </w:r>
    </w:p>
    <w:p>
      <w:pPr>
        <w:spacing w:line="336" w:lineRule="auto" w:after="180"/>
      </w:pPr>
      <w:r>
        <w:rPr>
          <w:b/>
        </w:rPr>
        <w:t>PREDICTION</w:t>
      </w:r>
      <w:r>
        <w:rPr>
          <w:b w:val="0"/>
        </w:rPr>
        <w:t>S + errors + subgroup slices + limitations</w:t>
      </w:r>
    </w:p>
    <w:p>
      <w:pPr>
        <w:spacing w:line="336" w:lineRule="auto" w:after="180"/>
      </w:pPr>
      <w:r>
        <w:rPr>
          <w:b w:val="0"/>
        </w:rPr>
        <w:t>HUMAN reviewer + release, revise, limit, or stop decision</w:t>
      </w:r>
    </w:p>
    <w:p>
      <w:pPr>
        <w:spacing w:line="336" w:lineRule="auto" w:after="180"/>
      </w:pPr>
      <w:r>
        <w:rPr>
          <w:b w:val="0"/>
        </w:rPr>
        <w:t>Write the minimum record needed to reproduce today's result:</w:t>
      </w:r>
    </w:p>
    <w:p>
      <w:pPr>
        <w:pStyle w:val="Heading3"/>
      </w:pPr>
      <w:r>
        <w:t>A closer explanation</w:t>
      </w:r>
    </w:p>
    <w:p>
      <w:pPr>
        <w:pStyle w:val="Heading3"/>
      </w:pPr>
      <w:r>
        <w:t>Practise with less help: Find a proxy risk</w:t>
      </w:r>
    </w:p>
    <w:p>
      <w:pPr>
        <w:pStyle w:val="Heading3"/>
      </w:pPr>
      <w:r>
        <w:t>Check your reasoning</w:t>
      </w:r>
    </w:p>
    <w:p>
      <w:pPr>
        <w:pStyle w:val="Heading3"/>
      </w:pPr>
      <w:r>
        <w:t>Explain the picture</w:t>
      </w:r>
    </w:p>
    <w:p>
      <w:pPr>
        <w:pStyle w:val="Heading1"/>
      </w:pPr>
      <w:r>
        <w:t>09. Run a complete paired-test and proxy-ablation exercise</w:t>
      </w:r>
    </w:p>
    <w:p>
      <w:r>
        <w:t>Every input origin,training row and old/new prediction needed for the comparison is supplied.</w:t>
      </w:r>
    </w:p>
    <w:p>
      <w:pPr>
        <w:pStyle w:val="Heading2"/>
      </w:pPr>
      <w:r>
        <w:t>Complete feature-origin and learner contract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Toy feature or audit field</w:t>
            </w:r>
          </w:p>
        </w:tc>
        <w:tc>
          <w:tcPr>
            <w:tcW w:type="dxa" w:w="5112"/>
          </w:tcPr>
          <w:p>
            <w:r>
              <w:t>Complete origin and role</w:t>
            </w:r>
          </w:p>
        </w:tc>
      </w:tr>
      <w:tr>
        <w:tc>
          <w:tcPr>
            <w:tcW w:type="dxa" w:w="5112"/>
          </w:tcPr>
          <w:p>
            <w:r>
              <w:t>setting</w:t>
            </w:r>
          </w:p>
        </w:tc>
        <w:tc>
          <w:tcPr>
            <w:tcW w:type="dxa" w:w="5112"/>
          </w:tcPr>
          <w:p>
            <w:r>
              <w:t>Greenhouse/desk audit metadata; not a model candidate in either version.</w:t>
            </w:r>
          </w:p>
        </w:tc>
      </w:tr>
      <w:tr>
        <w:tc>
          <w:tcPr>
            <w:tcW w:type="dxa" w:w="5112"/>
          </w:tcPr>
          <w:p>
            <w:r>
              <w:t>camera_code</w:t>
            </w:r>
          </w:p>
        </w:tc>
        <w:tc>
          <w:tcPr>
            <w:tcW w:type="dxa" w:w="5112"/>
          </w:tcPr>
          <w:p>
            <w:r>
              <w:t>BinaryG=1/D=0; perfectly tracks setting and label in the four original training records.</w:t>
            </w:r>
          </w:p>
        </w:tc>
      </w:tr>
      <w:tr>
        <w:tc>
          <w:tcPr>
            <w:tcW w:type="dxa" w:w="5112"/>
          </w:tcPr>
          <w:p>
            <w:r>
              <w:t>room_hint</w:t>
            </w:r>
          </w:p>
        </w:tc>
        <w:tc>
          <w:tcPr>
            <w:tcW w:type="dxa" w:w="5112"/>
          </w:tcPr>
          <w:p>
            <w:r>
              <w:t>Binarygreenhouse1/desk 0; another retained setting-related field.</w:t>
            </w:r>
          </w:p>
        </w:tc>
      </w:tr>
      <w:tr>
        <w:tc>
          <w:tcPr>
            <w:tcW w:type="dxa" w:w="5112"/>
          </w:tcPr>
          <w:p>
            <w:r>
              <w:t>marker</w:t>
            </w:r>
          </w:p>
        </w:tc>
        <w:tc>
          <w:tcPr>
            <w:tcW w:type="dxa" w:w="5112"/>
          </w:tcPr>
          <w:p>
            <w:r>
              <w:t>Available synthetic leaf-marker bit; perfectly matches the toy spotted label by construction. Not a real disease feature.</w:t>
            </w:r>
          </w:p>
        </w:tc>
      </w:tr>
      <w:tr>
        <w:tc>
          <w:tcPr>
            <w:tcW w:type="dxa" w:w="5112"/>
          </w:tcPr>
          <w:p>
            <w:r>
              <w:t>candidate/tie rule</w:t>
            </w:r>
          </w:p>
        </w:tc>
        <w:tc>
          <w:tcPr>
            <w:tcW w:type="dxa" w:w="5112"/>
          </w:tcPr>
          <w:p>
            <w:r>
              <w:t>V1 camera_code, room_hint, marker; V2 removes camera_code. Predict positive iff chosen bit 1; minimize training mistakes, first candidate wins ties.</w:t>
            </w:r>
          </w:p>
        </w:tc>
      </w:tr>
    </w:tbl>
    <w:p>
      <w:pPr>
        <w:pStyle w:val="Heading2"/>
      </w:pPr>
      <w:r>
        <w:t>Complete original training rows</w:t>
      </w:r>
    </w:p>
    <w:tbl>
      <w:tblPr>
        <w:tblStyle w:val="LightShading-Accent1"/>
        <w:tblW w:type="auto" w:w="0"/>
        <w:tblLook w:firstColumn="1" w:firstRow="1" w:lastColumn="0" w:lastRow="0" w:noHBand="0" w:noVBand="1" w:val="04A0"/>
      </w:tblPr>
      <w:tblGrid>
        <w:gridCol w:w="1704"/>
        <w:gridCol w:w="1704"/>
        <w:gridCol w:w="1704"/>
        <w:gridCol w:w="1704"/>
        <w:gridCol w:w="1704"/>
        <w:gridCol w:w="1704"/>
      </w:tblGrid>
      <w:tr>
        <w:trPr>
          <w:tblHeader/>
        </w:trPr>
        <w:tc>
          <w:tcPr>
            <w:tcW w:type="dxa" w:w="1704"/>
          </w:tcPr>
          <w:p>
            <w:r>
              <w:t>Training plant</w:t>
            </w:r>
          </w:p>
        </w:tc>
        <w:tc>
          <w:tcPr>
            <w:tcW w:type="dxa" w:w="1704"/>
          </w:tcPr>
          <w:p>
            <w:r>
              <w:t>Setting</w:t>
            </w:r>
          </w:p>
        </w:tc>
        <w:tc>
          <w:tcPr>
            <w:tcW w:type="dxa" w:w="1704"/>
          </w:tcPr>
          <w:p>
            <w:r>
              <w:t>Camera bit</w:t>
            </w:r>
          </w:p>
        </w:tc>
        <w:tc>
          <w:tcPr>
            <w:tcW w:type="dxa" w:w="1704"/>
          </w:tcPr>
          <w:p>
            <w:r>
              <w:t>Room hint</w:t>
            </w:r>
          </w:p>
        </w:tc>
        <w:tc>
          <w:tcPr>
            <w:tcW w:type="dxa" w:w="1704"/>
          </w:tcPr>
          <w:p>
            <w:r>
              <w:t>Marker</w:t>
            </w:r>
          </w:p>
        </w:tc>
        <w:tc>
          <w:tcPr>
            <w:tcW w:type="dxa" w:w="1704"/>
          </w:tcPr>
          <w:p>
            <w:r>
              <w:t>Toy positive label</w:t>
            </w:r>
          </w:p>
        </w:tc>
      </w:tr>
      <w:tr>
        <w:tc>
          <w:tcPr>
            <w:tcW w:type="dxa" w:w="1704"/>
          </w:tcPr>
          <w:p>
            <w:r>
              <w:t>T1</w:t>
            </w:r>
          </w:p>
        </w:tc>
        <w:tc>
          <w:tcPr>
            <w:tcW w:type="dxa" w:w="1704"/>
          </w:tcPr>
          <w:p>
            <w:r>
              <w:t>greenhouse</w:t>
            </w:r>
          </w:p>
        </w:tc>
        <w:tc>
          <w:tcPr>
            <w:tcW w:type="dxa" w:w="1704"/>
          </w:tcPr>
          <w:p>
            <w:r>
              <w:t>1</w:t>
            </w:r>
          </w:p>
        </w:tc>
        <w:tc>
          <w:tcPr>
            <w:tcW w:type="dxa" w:w="1704"/>
          </w:tcPr>
          <w:p>
            <w:r>
              <w:t>1</w:t>
            </w:r>
          </w:p>
        </w:tc>
        <w:tc>
          <w:tcPr>
            <w:tcW w:type="dxa" w:w="1704"/>
          </w:tcPr>
          <w:p>
            <w:r>
              <w:t>1</w:t>
            </w:r>
          </w:p>
        </w:tc>
        <w:tc>
          <w:tcPr>
            <w:tcW w:type="dxa" w:w="1704"/>
          </w:tcPr>
          <w:p>
            <w:r>
              <w:t>1</w:t>
            </w:r>
          </w:p>
        </w:tc>
      </w:tr>
      <w:tr>
        <w:tc>
          <w:tcPr>
            <w:tcW w:type="dxa" w:w="1704"/>
          </w:tcPr>
          <w:p>
            <w:r>
              <w:t>T2</w:t>
            </w:r>
          </w:p>
        </w:tc>
        <w:tc>
          <w:tcPr>
            <w:tcW w:type="dxa" w:w="1704"/>
          </w:tcPr>
          <w:p>
            <w:r>
              <w:t>greenhouse</w:t>
            </w:r>
          </w:p>
        </w:tc>
        <w:tc>
          <w:tcPr>
            <w:tcW w:type="dxa" w:w="1704"/>
          </w:tcPr>
          <w:p>
            <w:r>
              <w:t>1</w:t>
            </w:r>
          </w:p>
        </w:tc>
        <w:tc>
          <w:tcPr>
            <w:tcW w:type="dxa" w:w="1704"/>
          </w:tcPr>
          <w:p>
            <w:r>
              <w:t>1</w:t>
            </w:r>
          </w:p>
        </w:tc>
        <w:tc>
          <w:tcPr>
            <w:tcW w:type="dxa" w:w="1704"/>
          </w:tcPr>
          <w:p>
            <w:r>
              <w:t>1</w:t>
            </w:r>
          </w:p>
        </w:tc>
        <w:tc>
          <w:tcPr>
            <w:tcW w:type="dxa" w:w="1704"/>
          </w:tcPr>
          <w:p>
            <w:r>
              <w:t>1</w:t>
            </w:r>
          </w:p>
        </w:tc>
      </w:tr>
      <w:tr>
        <w:tc>
          <w:tcPr>
            <w:tcW w:type="dxa" w:w="1704"/>
          </w:tcPr>
          <w:p>
            <w:r>
              <w:t>T3</w:t>
            </w:r>
          </w:p>
        </w:tc>
        <w:tc>
          <w:tcPr>
            <w:tcW w:type="dxa" w:w="1704"/>
          </w:tcPr>
          <w:p>
            <w:r>
              <w:t>desk</w:t>
            </w:r>
          </w:p>
        </w:tc>
        <w:tc>
          <w:tcPr>
            <w:tcW w:type="dxa" w:w="1704"/>
          </w:tcPr>
          <w:p>
            <w:r>
              <w:t>0</w:t>
            </w:r>
          </w:p>
        </w:tc>
        <w:tc>
          <w:tcPr>
            <w:tcW w:type="dxa" w:w="1704"/>
          </w:tcPr>
          <w:p>
            <w:r>
              <w:t>0</w:t>
            </w:r>
          </w:p>
        </w:tc>
        <w:tc>
          <w:tcPr>
            <w:tcW w:type="dxa" w:w="1704"/>
          </w:tcPr>
          <w:p>
            <w:r>
              <w:t>0</w:t>
            </w:r>
          </w:p>
        </w:tc>
        <w:tc>
          <w:tcPr>
            <w:tcW w:type="dxa" w:w="1704"/>
          </w:tcPr>
          <w:p>
            <w:r>
              <w:t>0</w:t>
            </w:r>
          </w:p>
        </w:tc>
      </w:tr>
      <w:tr>
        <w:tc>
          <w:tcPr>
            <w:tcW w:type="dxa" w:w="1704"/>
          </w:tcPr>
          <w:p>
            <w:r>
              <w:t>T4</w:t>
            </w:r>
          </w:p>
        </w:tc>
        <w:tc>
          <w:tcPr>
            <w:tcW w:type="dxa" w:w="1704"/>
          </w:tcPr>
          <w:p>
            <w:r>
              <w:t>desk</w:t>
            </w:r>
          </w:p>
        </w:tc>
        <w:tc>
          <w:tcPr>
            <w:tcW w:type="dxa" w:w="1704"/>
          </w:tcPr>
          <w:p>
            <w:r>
              <w:t>0</w:t>
            </w:r>
          </w:p>
        </w:tc>
        <w:tc>
          <w:tcPr>
            <w:tcW w:type="dxa" w:w="1704"/>
          </w:tcPr>
          <w:p>
            <w:r>
              <w:t>0</w:t>
            </w:r>
          </w:p>
        </w:tc>
        <w:tc>
          <w:tcPr>
            <w:tcW w:type="dxa" w:w="1704"/>
          </w:tcPr>
          <w:p>
            <w:r>
              <w:t>0</w:t>
            </w:r>
          </w:p>
        </w:tc>
        <w:tc>
          <w:tcPr>
            <w:tcW w:type="dxa" w:w="1704"/>
          </w:tcPr>
          <w:p>
            <w:r>
              <w:t>0</w:t>
            </w:r>
          </w:p>
        </w:tc>
      </w:tr>
    </w:tbl>
    <w:p>
      <w:pPr>
        <w:pStyle w:val="Heading2"/>
      </w:pPr>
      <w:r>
        <w:t>Complete eight paired validation views</w:t>
      </w:r>
    </w:p>
    <w:tbl>
      <w:tblPr>
        <w:tblStyle w:val="LightShading-Accent1"/>
        <w:tblW w:type="auto" w:w="0"/>
        <w:tblLook w:firstColumn="1" w:firstRow="1" w:lastColumn="0" w:lastRow="0" w:noHBand="0" w:noVBand="1" w:val="04A0"/>
      </w:tblPr>
      <w:tblGrid>
        <w:gridCol w:w="1461"/>
        <w:gridCol w:w="1461"/>
        <w:gridCol w:w="1461"/>
        <w:gridCol w:w="1461"/>
        <w:gridCol w:w="1461"/>
        <w:gridCol w:w="1461"/>
        <w:gridCol w:w="1461"/>
      </w:tblGrid>
      <w:tr>
        <w:trPr>
          <w:tblHeader/>
        </w:trPr>
        <w:tc>
          <w:tcPr>
            <w:tcW w:type="dxa" w:w="1461"/>
          </w:tcPr>
          <w:p>
            <w:r>
              <w:t>Validation view / plant</w:t>
            </w:r>
          </w:p>
        </w:tc>
        <w:tc>
          <w:tcPr>
            <w:tcW w:type="dxa" w:w="1461"/>
          </w:tcPr>
          <w:p>
            <w:r>
              <w:t>Setting</w:t>
            </w:r>
          </w:p>
        </w:tc>
        <w:tc>
          <w:tcPr>
            <w:tcW w:type="dxa" w:w="1461"/>
          </w:tcPr>
          <w:p>
            <w:r>
              <w:t>Camera</w:t>
            </w:r>
          </w:p>
        </w:tc>
        <w:tc>
          <w:tcPr>
            <w:tcW w:type="dxa" w:w="1461"/>
          </w:tcPr>
          <w:p>
            <w:r>
              <w:t>Room hint</w:t>
            </w:r>
          </w:p>
        </w:tc>
        <w:tc>
          <w:tcPr>
            <w:tcW w:type="dxa" w:w="1461"/>
          </w:tcPr>
          <w:p>
            <w:r>
              <w:t>Marker / reference</w:t>
            </w:r>
          </w:p>
        </w:tc>
        <w:tc>
          <w:tcPr>
            <w:tcW w:type="dxa" w:w="1461"/>
          </w:tcPr>
          <w:p>
            <w:r>
              <w:t>V1 prediction</w:t>
            </w:r>
          </w:p>
        </w:tc>
        <w:tc>
          <w:tcPr>
            <w:tcW w:type="dxa" w:w="1461"/>
          </w:tcPr>
          <w:p>
            <w:r>
              <w:t>V2 prediction</w:t>
            </w:r>
          </w:p>
        </w:tc>
      </w:tr>
      <w:tr>
        <w:tc>
          <w:tcPr>
            <w:tcW w:type="dxa" w:w="1461"/>
          </w:tcPr>
          <w:p>
            <w:r>
              <w:t>P1-greenhouse-1</w:t>
            </w:r>
          </w:p>
        </w:tc>
        <w:tc>
          <w:tcPr>
            <w:tcW w:type="dxa" w:w="1461"/>
          </w:tcPr>
          <w:p>
            <w:r>
              <w:t>greenhouse</w:t>
            </w:r>
          </w:p>
        </w:tc>
        <w:tc>
          <w:tcPr>
            <w:tcW w:type="dxa" w:w="1461"/>
          </w:tcPr>
          <w:p>
            <w:r>
              <w:t>1</w:t>
            </w:r>
          </w:p>
        </w:tc>
        <w:tc>
          <w:tcPr>
            <w:tcW w:type="dxa" w:w="1461"/>
          </w:tcPr>
          <w:p>
            <w:r>
              <w:t>1</w:t>
            </w:r>
          </w:p>
        </w:tc>
        <w:tc>
          <w:tcPr>
            <w:tcW w:type="dxa" w:w="1461"/>
          </w:tcPr>
          <w:p>
            <w:r>
              <w:t>1 /1</w:t>
            </w:r>
          </w:p>
        </w:tc>
        <w:tc>
          <w:tcPr>
            <w:tcW w:type="dxa" w:w="1461"/>
          </w:tcPr>
          <w:p>
            <w:r>
              <w:t>1</w:t>
            </w:r>
          </w:p>
        </w:tc>
        <w:tc>
          <w:tcPr>
            <w:tcW w:type="dxa" w:w="1461"/>
          </w:tcPr>
          <w:p>
            <w:r>
              <w:t>1</w:t>
            </w:r>
          </w:p>
        </w:tc>
      </w:tr>
      <w:tr>
        <w:tc>
          <w:tcPr>
            <w:tcW w:type="dxa" w:w="1461"/>
          </w:tcPr>
          <w:p>
            <w:r>
              <w:t>P1-greenhouse-0</w:t>
            </w:r>
          </w:p>
        </w:tc>
        <w:tc>
          <w:tcPr>
            <w:tcW w:type="dxa" w:w="1461"/>
          </w:tcPr>
          <w:p>
            <w:r>
              <w:t>greenhouse</w:t>
            </w:r>
          </w:p>
        </w:tc>
        <w:tc>
          <w:tcPr>
            <w:tcW w:type="dxa" w:w="1461"/>
          </w:tcPr>
          <w:p>
            <w:r>
              <w:t>0</w:t>
            </w:r>
          </w:p>
        </w:tc>
        <w:tc>
          <w:tcPr>
            <w:tcW w:type="dxa" w:w="1461"/>
          </w:tcPr>
          <w:p>
            <w:r>
              <w:t>1</w:t>
            </w:r>
          </w:p>
        </w:tc>
        <w:tc>
          <w:tcPr>
            <w:tcW w:type="dxa" w:w="1461"/>
          </w:tcPr>
          <w:p>
            <w:r>
              <w:t>1 /1</w:t>
            </w:r>
          </w:p>
        </w:tc>
        <w:tc>
          <w:tcPr>
            <w:tcW w:type="dxa" w:w="1461"/>
          </w:tcPr>
          <w:p>
            <w:r>
              <w:t>0</w:t>
            </w:r>
          </w:p>
        </w:tc>
        <w:tc>
          <w:tcPr>
            <w:tcW w:type="dxa" w:w="1461"/>
          </w:tcPr>
          <w:p>
            <w:r>
              <w:t>1</w:t>
            </w:r>
          </w:p>
        </w:tc>
      </w:tr>
      <w:tr>
        <w:tc>
          <w:tcPr>
            <w:tcW w:type="dxa" w:w="1461"/>
          </w:tcPr>
          <w:p>
            <w:r>
              <w:t>P1-desk-1</w:t>
            </w:r>
          </w:p>
        </w:tc>
        <w:tc>
          <w:tcPr>
            <w:tcW w:type="dxa" w:w="1461"/>
          </w:tcPr>
          <w:p>
            <w:r>
              <w:t>desk</w:t>
            </w:r>
          </w:p>
        </w:tc>
        <w:tc>
          <w:tcPr>
            <w:tcW w:type="dxa" w:w="1461"/>
          </w:tcPr>
          <w:p>
            <w:r>
              <w:t>1</w:t>
            </w:r>
          </w:p>
        </w:tc>
        <w:tc>
          <w:tcPr>
            <w:tcW w:type="dxa" w:w="1461"/>
          </w:tcPr>
          <w:p>
            <w:r>
              <w:t>0</w:t>
            </w:r>
          </w:p>
        </w:tc>
        <w:tc>
          <w:tcPr>
            <w:tcW w:type="dxa" w:w="1461"/>
          </w:tcPr>
          <w:p>
            <w:r>
              <w:t>1 /1</w:t>
            </w:r>
          </w:p>
        </w:tc>
        <w:tc>
          <w:tcPr>
            <w:tcW w:type="dxa" w:w="1461"/>
          </w:tcPr>
          <w:p>
            <w:r>
              <w:t>1</w:t>
            </w:r>
          </w:p>
        </w:tc>
        <w:tc>
          <w:tcPr>
            <w:tcW w:type="dxa" w:w="1461"/>
          </w:tcPr>
          <w:p>
            <w:r>
              <w:t>0</w:t>
            </w:r>
          </w:p>
        </w:tc>
      </w:tr>
      <w:tr>
        <w:tc>
          <w:tcPr>
            <w:tcW w:type="dxa" w:w="1461"/>
          </w:tcPr>
          <w:p>
            <w:r>
              <w:t>P1-desk-0</w:t>
            </w:r>
          </w:p>
        </w:tc>
        <w:tc>
          <w:tcPr>
            <w:tcW w:type="dxa" w:w="1461"/>
          </w:tcPr>
          <w:p>
            <w:r>
              <w:t>desk</w:t>
            </w:r>
          </w:p>
        </w:tc>
        <w:tc>
          <w:tcPr>
            <w:tcW w:type="dxa" w:w="1461"/>
          </w:tcPr>
          <w:p>
            <w:r>
              <w:t>0</w:t>
            </w:r>
          </w:p>
        </w:tc>
        <w:tc>
          <w:tcPr>
            <w:tcW w:type="dxa" w:w="1461"/>
          </w:tcPr>
          <w:p>
            <w:r>
              <w:t>0</w:t>
            </w:r>
          </w:p>
        </w:tc>
        <w:tc>
          <w:tcPr>
            <w:tcW w:type="dxa" w:w="1461"/>
          </w:tcPr>
          <w:p>
            <w:r>
              <w:t>1 /1</w:t>
            </w:r>
          </w:p>
        </w:tc>
        <w:tc>
          <w:tcPr>
            <w:tcW w:type="dxa" w:w="1461"/>
          </w:tcPr>
          <w:p>
            <w:r>
              <w:t>0</w:t>
            </w:r>
          </w:p>
        </w:tc>
        <w:tc>
          <w:tcPr>
            <w:tcW w:type="dxa" w:w="1461"/>
          </w:tcPr>
          <w:p>
            <w:r>
              <w:t>0</w:t>
            </w:r>
          </w:p>
        </w:tc>
      </w:tr>
      <w:tr>
        <w:tc>
          <w:tcPr>
            <w:tcW w:type="dxa" w:w="1461"/>
          </w:tcPr>
          <w:p>
            <w:r>
              <w:t>P2-greenhouse-1</w:t>
            </w:r>
          </w:p>
        </w:tc>
        <w:tc>
          <w:tcPr>
            <w:tcW w:type="dxa" w:w="1461"/>
          </w:tcPr>
          <w:p>
            <w:r>
              <w:t>greenhouse</w:t>
            </w:r>
          </w:p>
        </w:tc>
        <w:tc>
          <w:tcPr>
            <w:tcW w:type="dxa" w:w="1461"/>
          </w:tcPr>
          <w:p>
            <w:r>
              <w:t>1</w:t>
            </w:r>
          </w:p>
        </w:tc>
        <w:tc>
          <w:tcPr>
            <w:tcW w:type="dxa" w:w="1461"/>
          </w:tcPr>
          <w:p>
            <w:r>
              <w:t>1</w:t>
            </w:r>
          </w:p>
        </w:tc>
        <w:tc>
          <w:tcPr>
            <w:tcW w:type="dxa" w:w="1461"/>
          </w:tcPr>
          <w:p>
            <w:r>
              <w:t>0 /0</w:t>
            </w:r>
          </w:p>
        </w:tc>
        <w:tc>
          <w:tcPr>
            <w:tcW w:type="dxa" w:w="1461"/>
          </w:tcPr>
          <w:p>
            <w:r>
              <w:t>1</w:t>
            </w:r>
          </w:p>
        </w:tc>
        <w:tc>
          <w:tcPr>
            <w:tcW w:type="dxa" w:w="1461"/>
          </w:tcPr>
          <w:p>
            <w:r>
              <w:t>1</w:t>
            </w:r>
          </w:p>
        </w:tc>
      </w:tr>
      <w:tr>
        <w:tc>
          <w:tcPr>
            <w:tcW w:type="dxa" w:w="1461"/>
          </w:tcPr>
          <w:p>
            <w:r>
              <w:t>P2-greenhouse-0</w:t>
            </w:r>
          </w:p>
        </w:tc>
        <w:tc>
          <w:tcPr>
            <w:tcW w:type="dxa" w:w="1461"/>
          </w:tcPr>
          <w:p>
            <w:r>
              <w:t>greenhouse</w:t>
            </w:r>
          </w:p>
        </w:tc>
        <w:tc>
          <w:tcPr>
            <w:tcW w:type="dxa" w:w="1461"/>
          </w:tcPr>
          <w:p>
            <w:r>
              <w:t>0</w:t>
            </w:r>
          </w:p>
        </w:tc>
        <w:tc>
          <w:tcPr>
            <w:tcW w:type="dxa" w:w="1461"/>
          </w:tcPr>
          <w:p>
            <w:r>
              <w:t>1</w:t>
            </w:r>
          </w:p>
        </w:tc>
        <w:tc>
          <w:tcPr>
            <w:tcW w:type="dxa" w:w="1461"/>
          </w:tcPr>
          <w:p>
            <w:r>
              <w:t>0 /0</w:t>
            </w:r>
          </w:p>
        </w:tc>
        <w:tc>
          <w:tcPr>
            <w:tcW w:type="dxa" w:w="1461"/>
          </w:tcPr>
          <w:p>
            <w:r>
              <w:t>0</w:t>
            </w:r>
          </w:p>
        </w:tc>
        <w:tc>
          <w:tcPr>
            <w:tcW w:type="dxa" w:w="1461"/>
          </w:tcPr>
          <w:p>
            <w:r>
              <w:t>1</w:t>
            </w:r>
          </w:p>
        </w:tc>
      </w:tr>
      <w:tr>
        <w:tc>
          <w:tcPr>
            <w:tcW w:type="dxa" w:w="1461"/>
          </w:tcPr>
          <w:p>
            <w:r>
              <w:t>P2-desk-1</w:t>
            </w:r>
          </w:p>
        </w:tc>
        <w:tc>
          <w:tcPr>
            <w:tcW w:type="dxa" w:w="1461"/>
          </w:tcPr>
          <w:p>
            <w:r>
              <w:t>desk</w:t>
            </w:r>
          </w:p>
        </w:tc>
        <w:tc>
          <w:tcPr>
            <w:tcW w:type="dxa" w:w="1461"/>
          </w:tcPr>
          <w:p>
            <w:r>
              <w:t>1</w:t>
            </w:r>
          </w:p>
        </w:tc>
        <w:tc>
          <w:tcPr>
            <w:tcW w:type="dxa" w:w="1461"/>
          </w:tcPr>
          <w:p>
            <w:r>
              <w:t>0</w:t>
            </w:r>
          </w:p>
        </w:tc>
        <w:tc>
          <w:tcPr>
            <w:tcW w:type="dxa" w:w="1461"/>
          </w:tcPr>
          <w:p>
            <w:r>
              <w:t>0 /0</w:t>
            </w:r>
          </w:p>
        </w:tc>
        <w:tc>
          <w:tcPr>
            <w:tcW w:type="dxa" w:w="1461"/>
          </w:tcPr>
          <w:p>
            <w:r>
              <w:t>1</w:t>
            </w:r>
          </w:p>
        </w:tc>
        <w:tc>
          <w:tcPr>
            <w:tcW w:type="dxa" w:w="1461"/>
          </w:tcPr>
          <w:p>
            <w:r>
              <w:t>0</w:t>
            </w:r>
          </w:p>
        </w:tc>
      </w:tr>
      <w:tr>
        <w:tc>
          <w:tcPr>
            <w:tcW w:type="dxa" w:w="1461"/>
          </w:tcPr>
          <w:p>
            <w:r>
              <w:t>P2-desk-0</w:t>
            </w:r>
          </w:p>
        </w:tc>
        <w:tc>
          <w:tcPr>
            <w:tcW w:type="dxa" w:w="1461"/>
          </w:tcPr>
          <w:p>
            <w:r>
              <w:t>desk</w:t>
            </w:r>
          </w:p>
        </w:tc>
        <w:tc>
          <w:tcPr>
            <w:tcW w:type="dxa" w:w="1461"/>
          </w:tcPr>
          <w:p>
            <w:r>
              <w:t>0</w:t>
            </w:r>
          </w:p>
        </w:tc>
        <w:tc>
          <w:tcPr>
            <w:tcW w:type="dxa" w:w="1461"/>
          </w:tcPr>
          <w:p>
            <w:r>
              <w:t>0</w:t>
            </w:r>
          </w:p>
        </w:tc>
        <w:tc>
          <w:tcPr>
            <w:tcW w:type="dxa" w:w="1461"/>
          </w:tcPr>
          <w:p>
            <w:r>
              <w:t>0 /0</w:t>
            </w:r>
          </w:p>
        </w:tc>
        <w:tc>
          <w:tcPr>
            <w:tcW w:type="dxa" w:w="1461"/>
          </w:tcPr>
          <w:p>
            <w:r>
              <w:t>0</w:t>
            </w:r>
          </w:p>
        </w:tc>
        <w:tc>
          <w:tcPr>
            <w:tcW w:type="dxa" w:w="1461"/>
          </w:tcPr>
          <w:p>
            <w:r>
              <w:t>0</w:t>
            </w:r>
          </w:p>
        </w:tc>
      </w:tr>
    </w:tbl>
    <w:p>
      <w:pPr>
        <w:pStyle w:val="Heading2"/>
      </w:pPr>
      <w:r>
        <w:t>Derive,ablate,compare and bound the claim</w:t>
      </w:r>
    </w:p>
    <w:p>
      <w:pPr>
        <w:pStyle w:val="ListNumber"/>
      </w:pPr>
      <w:r>
        <w:t>Proxy Detective: map the field origins, derive the tied training fits, and compare all eight paired validation outputs before running the optional complete program. State four views per plant, two new plants, and the setting-specific recall denominators. Remove only camera_codewith the other learner/data rules fixed, and explain why room_hintstill matters. Record missing real-world context, consequence definitions and other potential proxies rather than declaring a universal fairness score. Keep the selected postcode/school-code scenario for an uncoached first evidence request.</w:t>
      </w:r>
    </w:p>
    <w:p>
      <w:pPr>
        <w:pStyle w:val="Heading2"/>
      </w:pPr>
      <w:r>
        <w:t>Checked behavior and subgroup results</w:t>
      </w:r>
    </w:p>
    <w:p>
      <w:pPr>
        <w:spacing w:line="336" w:lineRule="auto" w:after="180"/>
      </w:pPr>
      <w:r>
        <w:rPr>
          <w:b w:val="0"/>
        </w:rPr>
        <w:t>Fit each version on the same four original training plants. All candidate training errors are 0, so V1 chooses camera_codeand V2 chooses retained room_hint. The eight validation views cross both cameras with both settings for each of two new plants P1/P2; related views stay together outside training. Overall correctness remains 4/8 for both versions.</w:t>
      </w:r>
    </w:p>
    <w:p>
      <w:pPr>
        <w:spacing w:line="336" w:lineRule="auto" w:after="180"/>
      </w:pPr>
      <w:r>
        <w:rPr>
          <w:b w:val="0"/>
        </w:rPr>
        <w:t>V1 recall is1/2in each setting; V2 recall is2/2in greenhouse and 0/2at desk. Same overall accuracy does not imply identical errors or a fairness conclusion. The toy learner is fully specified; the marker’s perfect relation is constructed, not a real model guarantee.</w:t>
      </w:r>
    </w:p>
    <w:p>
      <w:pPr>
        <w:pStyle w:val="Heading2"/>
      </w:pPr>
      <w:r>
        <w:t>Normal,paired,single-ablation and missing-context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proxy probe</w:t>
            </w:r>
          </w:p>
        </w:tc>
        <w:tc>
          <w:tcPr>
            <w:tcW w:type="dxa" w:w="5112"/>
          </w:tcPr>
          <w:p>
            <w:r>
              <w:t>Expected bounded check</w:t>
            </w:r>
          </w:p>
        </w:tc>
      </w:tr>
      <w:tr>
        <w:tc>
          <w:tcPr>
            <w:tcW w:type="dxa" w:w="5112"/>
          </w:tcPr>
          <w:p>
            <w:r>
              <w:t>Normal main North/Southtable</w:t>
            </w:r>
          </w:p>
        </w:tc>
        <w:tc>
          <w:tcPr>
            <w:tcW w:type="dxa" w:w="5112"/>
          </w:tcPr>
          <w:p>
            <w:r>
              <w:t>DeviceX80%/20%, with counterexamples; association does not prove causal errors.</w:t>
            </w:r>
          </w:p>
        </w:tc>
      </w:tr>
      <w:tr>
        <w:tc>
          <w:tcPr>
            <w:tcW w:type="dxa" w:w="5112"/>
          </w:tcPr>
          <w:p>
            <w:r>
              <w:t>Paired toy P1 greenhouse views, camera 1 then0, room/marker held 1</w:t>
            </w:r>
          </w:p>
        </w:tc>
        <w:tc>
          <w:tcPr>
            <w:tcW w:type="dxa" w:w="5112"/>
          </w:tcPr>
          <w:p>
            <w:r>
              <w:t>V1 changes positive→negative; V2 stayspositive because it selects room_hint. This is a specified-input diagnostic, not a real observed human outcome.</w:t>
            </w:r>
          </w:p>
        </w:tc>
      </w:tr>
      <w:tr>
        <w:tc>
          <w:tcPr>
            <w:tcW w:type="dxa" w:w="5112"/>
          </w:tcPr>
          <w:p>
            <w:r>
              <w:t>Single ablation camera removed</w:t>
            </w:r>
          </w:p>
        </w:tc>
        <w:tc>
          <w:tcPr>
            <w:tcW w:type="dxa" w:w="5112"/>
          </w:tcPr>
          <w:p>
            <w:r>
              <w:t>V2 still uses setting-related room_hint; overall 4/8 does not certify independence.</w:t>
            </w:r>
          </w:p>
        </w:tc>
      </w:tr>
      <w:tr>
        <w:tc>
          <w:tcPr>
            <w:tcW w:type="dxa" w:w="5112"/>
          </w:tcPr>
          <w:p>
            <w:r>
              <w:t>Missing feature provenance or actual consequence evidence</w:t>
            </w:r>
          </w:p>
        </w:tc>
        <w:tc>
          <w:tcPr>
            <w:tcW w:type="dxa" w:w="5112"/>
          </w:tcPr>
          <w:p>
            <w:r>
              <w:t>Request/record the gap; do not invent identity, harm or fair-treatment proof.</w:t>
            </w:r>
          </w:p>
        </w:tc>
      </w:tr>
    </w:tbl>
    <w:p>
      <w:pPr>
        <w:pStyle w:val="Heading2"/>
      </w:pPr>
      <w:r>
        <w:t>Optional complete constrained ablation program</w:t>
      </w:r>
    </w:p>
    <w:p>
      <w:r>
        <w:rPr>
          <w:rFonts w:ascii="Courier New" w:hAnsi="Courier New"/>
          <w:sz w:val="18"/>
        </w:rPr>
        <w:t># All values are synthetic. setting is audit metadata, absent from candidates.</w:t>
        <w:br/>
        <w:t>training = []</w:t>
        <w:br/>
        <w:t>for item_id, bit in [('T1', 1), ('T2', 1), ('T3', 0), ('T4', 0)]:</w:t>
        <w:br/>
        <w:t xml:space="preserve">    training.append({'id': item_id, 'setting': 'greenhouse' if bit else 'desk',</w:t>
        <w:br/>
        <w:t xml:space="preserve">                     'camera_code': bit, 'room_hint': bit, 'marker': bit, 'actual': bit})</w:t>
        <w:br/>
        <w:t>validation = []</w:t>
        <w:br/>
        <w:t>for plant, marker in [('P1', 1), ('P2', 0)]:</w:t>
        <w:br/>
        <w:t xml:space="preserve">    for setting, room in [('greenhouse', 1), ('desk', 0)]:</w:t>
        <w:br/>
        <w:t xml:space="preserve">        for camera in [1, 0]:</w:t>
        <w:br/>
        <w:t xml:space="preserve">            validation.append({'id': f'{plant}-{setting}-{camera}', 'plant': plant,</w:t>
        <w:br/>
        <w:t xml:space="preserve">                               'setting': setting, 'camera_code': camera,</w:t>
        <w:br/>
        <w:t xml:space="preserve">                               'room_hint': room, 'marker': marker, 'actual': marker})</w:t>
        <w:br/>
        <w:br/>
        <w:br/>
        <w:t>def fit_feature(rows, candidates):</w:t>
        <w:br/>
        <w:t xml:space="preserve">    if not rows or not candidates:</w:t>
        <w:br/>
        <w:t xml:space="preserve">        raise ValueError('Need training records and declared candidate inputs')</w:t>
        <w:br/>
        <w:t xml:space="preserve">    errors = [sum(r[name] != r['actual'] for r in rows) for name in candidates]</w:t>
        <w:br/>
        <w:t xml:space="preserve">    winner = min(range(len(candidates)), key=lambda i: errors[i])</w:t>
        <w:br/>
        <w:t xml:space="preserve">    return candidates[winner], errors</w:t>
        <w:br/>
        <w:br/>
        <w:br/>
        <w:t>def report(rows, predictions):</w:t>
        <w:br/>
        <w:t xml:space="preserve">    if len(rows) != len(predictions):</w:t>
        <w:br/>
        <w:t xml:space="preserve">        raise ValueError('Need same-case paired predictions')</w:t>
        <w:br/>
        <w:t xml:space="preserve">    correct = sum(r['actual'] == p for r, p in zip(rows, predictions))</w:t>
        <w:br/>
        <w:t xml:space="preserve">    positives = sum(r['actual'] == 1 for r in rows)</w:t>
        <w:br/>
        <w:t xml:space="preserve">    found = sum(r['actual'] == p == 1 for r, p in zip(rows, predictions))</w:t>
        <w:br/>
        <w:t xml:space="preserve">    return correct, len(rows), found, positives</w:t>
        <w:br/>
        <w:br/>
        <w:br/>
        <w:t>for version, candidates in [('V1', ['camera_code', 'room_hint', 'marker']),</w:t>
        <w:br/>
        <w:t xml:space="preserve">                            ('V2-camera-removed', ['room_hint', 'marker'])]:</w:t>
        <w:br/>
        <w:t xml:space="preserve">    feature, errors = fit_feature(training, candidates)</w:t>
        <w:br/>
        <w:t xml:space="preserve">    predictions = [r[feature] for r in validation]</w:t>
        <w:br/>
        <w:t xml:space="preserve">    print(version, feature, errors, report(validation, predictions))</w:t>
        <w:br/>
        <w:t xml:space="preserve">    for setting in ['greenhouse', 'desk']:</w:t>
        <w:br/>
        <w:t xml:space="preserve">        subset = [r for r in validation if r['setting'] == setting]</w:t>
        <w:br/>
        <w:t xml:space="preserve">        print(setting, report(subset, [r[feature] for r in subset]))</w:t>
        <w:br/>
        <w:t># Fixed rule: predict positive iff chosen binary input is1; first candidate wins ties.</w:t>
        <w:br/>
        <w:t># V2 removes camera but still selects room_hint, a setting proxy in this toy sample.</w:t>
        <w:br/>
        <w:t># Two new plant identities/four views each; no model of real fairness or disease.</w:t>
        <w:br/>
      </w:r>
    </w:p>
    <w:p>
      <w:pPr>
        <w:pStyle w:val="Heading2"/>
      </w:pPr>
      <w:r>
        <w:t>Keep evidence and execution status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pStyle w:val="Heading3"/>
      </w:pPr>
      <w:r>
        <w:t>Predict → Run → Calculate → Interpret</w:t>
      </w:r>
    </w:p>
    <w:p>
      <w:pPr>
        <w:spacing w:line="336" w:lineRule="auto" w:after="180"/>
      </w:pPr>
      <w:r>
        <w:rPr>
          <w:b w:val="0"/>
        </w:rPr>
        <w:t>Keep the test conditions fixed, record every result, and change only one planned factor.</w:t>
      </w:r>
    </w:p>
    <w:p>
      <w:r>
        <w:drawing>
          <wp:inline xmlns:a="http://schemas.openxmlformats.org/drawingml/2006/main" xmlns:pic="http://schemas.openxmlformats.org/drawingml/2006/picture">
            <wp:extent cx="5486400" cy="2048256"/>
            <wp:docPr id="20" name="Picture 20" descr="Guided ML lab for Week 32"/>
            <wp:cNvGraphicFramePr>
              <a:graphicFrameLocks noChangeAspect="1"/>
            </wp:cNvGraphicFramePr>
            <a:graphic>
              <a:graphicData uri="http://schemas.openxmlformats.org/drawingml/2006/picture">
                <pic:pic>
                  <pic:nvPicPr>
                    <pic:cNvPr id="0" name="84a2fa6c788977fce85911e9c2f26f6edeac24898a1d4004119ec4902caca9c8.png"/>
                    <pic:cNvPicPr/>
                  </pic:nvPicPr>
                  <pic:blipFill>
                    <a:blip r:embed="rId23"/>
                    <a:stretch>
                      <a:fillRect/>
                    </a:stretch>
                  </pic:blipFill>
                  <pic:spPr>
                    <a:xfrm>
                      <a:off x="0" y="0"/>
                      <a:ext cx="5486400" cy="2048256"/>
                    </a:xfrm>
                    <a:prstGeom prst="rect"/>
                  </pic:spPr>
                </pic:pic>
              </a:graphicData>
            </a:graphic>
          </wp:inline>
        </w:drawing>
      </w:r>
    </w:p>
    <w:p>
      <w:pPr>
        <w:spacing w:line="336" w:lineRule="auto" w:after="180"/>
      </w:pPr>
      <w:r>
        <w:rPr>
          <w:b w:val="0"/>
        </w:rPr>
        <w:t xml:space="preserve">1.  Write the hypothesis and expected </w:t>
      </w:r>
      <w:r>
        <w:rPr>
          <w:b/>
        </w:rPr>
        <w:t>evidence</w:t>
      </w:r>
      <w:r>
        <w:rPr>
          <w:b w:val="0"/>
        </w:rPr>
        <w:t xml:space="preserve"> before running.</w:t>
      </w:r>
    </w:p>
    <w:p>
      <w:pPr>
        <w:spacing w:line="336" w:lineRule="auto" w:after="180"/>
      </w:pPr>
      <w:r>
        <w:rPr>
          <w:b w:val="0"/>
        </w:rPr>
        <w:t xml:space="preserve">2.  Proxy Detective: map feature origins, run </w:t>
      </w:r>
      <w:r>
        <w:rPr>
          <w:b/>
        </w:rPr>
        <w:t>paired test</w:t>
      </w:r>
      <w:r>
        <w:rPr>
          <w:b w:val="0"/>
        </w:rPr>
        <w:t>s, remove one suspicious feature, and check both utility and gaps.</w:t>
      </w:r>
    </w:p>
    <w:p>
      <w:pPr>
        <w:spacing w:line="336" w:lineRule="auto" w:after="180"/>
      </w:pPr>
      <w:r>
        <w:rPr>
          <w:b w:val="0"/>
        </w:rPr>
        <w:t>3.  Run one normal, one boundary, one missing, and one shifted case.</w:t>
      </w:r>
    </w:p>
    <w:p>
      <w:pPr>
        <w:spacing w:line="336" w:lineRule="auto" w:after="180"/>
      </w:pPr>
      <w:r>
        <w:rPr>
          <w:b w:val="0"/>
        </w:rPr>
        <w:t>4.  Calculate the metric from raw counts or row-level errors.</w:t>
      </w:r>
    </w:p>
    <w:p>
      <w:pPr>
        <w:spacing w:line="336" w:lineRule="auto" w:after="180"/>
      </w:pPr>
      <w:r>
        <w:rPr>
          <w:b w:val="0"/>
        </w:rPr>
        <w:t>5.  Interpret what changed, what did not, and what remains unsafe or unknown.</w:t>
      </w:r>
    </w:p>
    <w:p>
      <w:pPr>
        <w:pStyle w:val="Heading3"/>
      </w:pPr>
      <w:r>
        <w:t>Plan → try → check</w:t>
      </w:r>
    </w:p>
    <w:p>
      <w:pPr>
        <w:pStyle w:val="Heading1"/>
      </w:pPr>
      <w:r>
        <w:t>14. Try alone: evaluate a new retained-information claim</w:t>
      </w:r>
    </w:p>
    <w:p>
      <w:r>
        <w:t>Request the evidence needed rather than inventing a proxy mapping.</w:t>
      </w:r>
    </w:p>
    <w:p>
      <w:pPr>
        <w:pStyle w:val="Heading2"/>
      </w:pPr>
      <w:r>
        <w:t>Complete independent scenario and scope</w:t>
      </w:r>
    </w:p>
    <w:p>
      <w:pPr>
        <w:spacing w:line="336" w:lineRule="auto" w:after="180"/>
      </w:pPr>
      <w:r>
        <w:rPr>
          <w:b w:val="0"/>
        </w:rPr>
        <w:t xml:space="preserve">A team removes postcode but retains school code and claims all location-related information is gone. Evaluate the claim and request </w:t>
      </w:r>
      <w:r>
        <w:rPr>
          <w:b/>
        </w:rPr>
        <w:t>evidence</w:t>
      </w:r>
      <w:r>
        <w:rPr>
          <w:b w:val="0"/>
        </w:rPr>
        <w:t>.</w:t>
      </w:r>
    </w:p>
    <w:p>
      <w:pPr>
        <w:spacing w:line="336" w:lineRule="auto" w:after="180"/>
      </w:pPr>
      <w:r>
        <w:rPr>
          <w:b w:val="0"/>
        </w:rPr>
        <w:t>The selected postcode/school-code task gives a claimed removal, not actual association counts, model predictions or a mapping. Do not infer any real student’s location or identity. State the unsupported part, request provenance/association/context evidence, and propose matched ablations and group error checks. No automatic fairness or complete-removal result follows without those observations.</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Apply independently</w:t>
      </w:r>
    </w:p>
    <w:p>
      <w:pPr>
        <w:pStyle w:val="Heading3"/>
      </w:pPr>
      <w:r>
        <w:t>Week 32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A plant classifier uses camera_model, and one species was photographed mostly on a single camera. What shortcut might it learn and how could you investigate?</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Document Plant Classifier proxy risks, paired-test </w:t>
      </w:r>
      <w:r>
        <w:rPr>
          <w:b/>
        </w:rPr>
        <w:t>evidence</w:t>
      </w:r>
      <w:r>
        <w:rPr>
          <w:b w:val="0"/>
        </w:rPr>
        <w:t xml:space="preserve">, </w:t>
      </w:r>
      <w:r>
        <w:rPr>
          <w:b/>
        </w:rPr>
        <w:t>mitigation</w:t>
      </w:r>
      <w:r>
        <w:rPr>
          <w:b w:val="0"/>
        </w:rPr>
        <w:t xml:space="preserve">, and remaining </w:t>
      </w:r>
      <w:r>
        <w:rPr>
          <w:b/>
        </w:rPr>
        <w:t>fairness</w:t>
      </w:r>
      <w:r>
        <w:rPr>
          <w:b w:val="0"/>
        </w:rPr>
        <w:t xml:space="preserve"> limitation.</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A leaf model performs well using location ID alone. Explain a possible proxy problem and design a diagnostic evaluation.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Keep proxy risks and unresolved context in the project record</w:t>
      </w:r>
    </w:p>
    <w:p>
      <w:r>
        <w:t>A mitigation claim should name what changed and what remains untested.</w:t>
      </w:r>
    </w:p>
    <w:p>
      <w:pPr>
        <w:pStyle w:val="Heading2"/>
      </w:pPr>
      <w:r>
        <w:t>Project artifact and evidence</w:t>
      </w:r>
    </w:p>
    <w:p>
      <w:pPr>
        <w:spacing w:line="336" w:lineRule="auto" w:after="180"/>
      </w:pPr>
      <w:r>
        <w:rPr>
          <w:b w:val="0"/>
        </w:rPr>
        <w:t xml:space="preserve">THIS WEEK'S CHECKPOINT  Document Plant Classifier proxy risks, paired-test </w:t>
      </w:r>
      <w:r>
        <w:rPr>
          <w:b/>
        </w:rPr>
        <w:t>evidence</w:t>
      </w:r>
      <w:r>
        <w:rPr>
          <w:b w:val="0"/>
        </w:rPr>
        <w:t xml:space="preserve">, </w:t>
      </w:r>
      <w:r>
        <w:rPr>
          <w:b/>
        </w:rPr>
        <w:t>mitigation</w:t>
      </w:r>
      <w:r>
        <w:rPr>
          <w:b w:val="0"/>
        </w:rPr>
        <w:t xml:space="preserve">, and remaining </w:t>
      </w:r>
      <w:r>
        <w:rPr>
          <w:b/>
        </w:rPr>
        <w:t>fairness</w:t>
      </w:r>
      <w:r>
        <w:rPr>
          <w:b w:val="0"/>
        </w:rPr>
        <w:t xml:space="preserve"> limitation.</w:t>
      </w:r>
    </w:p>
    <w:p>
      <w:pPr>
        <w:spacing w:line="336" w:lineRule="auto" w:after="180"/>
      </w:pPr>
      <w:r>
        <w:rPr>
          <w:b w:val="0"/>
        </w:rPr>
        <w:t>Document possible proxies, their origin, task relevance and time availability, and the actual evidence for model sensitivity. Compare matched versions and subgroup/error types with source counts; retain other correlated fields and unresolved risks.</w:t>
      </w:r>
    </w:p>
    <w:p>
      <w:pPr>
        <w:spacing w:line="336" w:lineRule="auto" w:after="180"/>
      </w:pPr>
      <w:r>
        <w:rPr>
          <w:b w:val="0"/>
        </w:rPr>
        <w:t>Fairness requires context about affected parties, consequences and appropriate evaluation goals; neither removing a column nor matching overall accuracy supplies that context. This course’s object-only toy examples establish no real-person fairness conclusion.</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Limits,uncertainty and human decision</w:t>
      </w:r>
    </w:p>
    <w:p>
      <w:pPr>
        <w:spacing w:line="336" w:lineRule="auto" w:after="180"/>
      </w:pPr>
      <w:r>
        <w:rPr>
          <w:b w:val="0"/>
        </w:rPr>
        <w:t>Which requirement or risk does this artifact address?</w:t>
      </w:r>
    </w:p>
    <w:p>
      <w:pPr>
        <w:spacing w:line="336" w:lineRule="auto" w:after="180"/>
      </w:pPr>
      <w:r>
        <w:rPr>
          <w:b w:val="0"/>
        </w:rPr>
        <w:t>Which dataset, split, code, and metric version does it use?</w:t>
      </w:r>
    </w:p>
    <w:p>
      <w:pPr>
        <w:spacing w:line="336" w:lineRule="auto" w:after="180"/>
      </w:pPr>
      <w:r>
        <w:rPr>
          <w:b w:val="0"/>
        </w:rPr>
        <w:t>What normal and shifted cases were tested?</w:t>
      </w:r>
    </w:p>
    <w:p>
      <w:pPr>
        <w:spacing w:line="336" w:lineRule="auto" w:after="180"/>
      </w:pPr>
      <w:r>
        <w:rPr>
          <w:b w:val="0"/>
        </w:rPr>
        <w:t>What remains uncertain or weak?</w:t>
      </w:r>
    </w:p>
    <w:p>
      <w:pPr>
        <w:spacing w:line="336" w:lineRule="auto" w:after="180"/>
      </w:pPr>
      <w:r>
        <w:rPr>
          <w:b w:val="0"/>
        </w:rPr>
        <w:t>What decision still belongs to a teacher or qualified human?</w:t>
      </w:r>
    </w:p>
    <w:p>
      <w:pPr>
        <w:spacing w:line="336" w:lineRule="auto" w:after="180"/>
      </w:pPr>
      <w:r>
        <w:rPr>
          <w:b w:val="0"/>
        </w:rPr>
        <w:t>RESPONSIBLE RELEASE  Never use this classroom prototype for medical, pesticide, agricultural, or other consequential decisions.</w:t>
      </w:r>
    </w:p>
    <w:p>
      <w:pPr>
        <w:spacing w:line="336" w:lineRule="auto" w:after="180"/>
      </w:pPr>
      <w:r>
        <w:rPr>
          <w:b w:val="0"/>
        </w:rPr>
        <w:t xml:space="preserve">My </w:t>
      </w:r>
      <w:r>
        <w:rPr>
          <w:b/>
        </w:rPr>
        <w:t>evidence</w:t>
      </w:r>
      <w:r>
        <w:rPr>
          <w:b w:val="0"/>
        </w:rPr>
        <w:t>-linked project decision:</w:t>
      </w:r>
    </w:p>
    <w:p>
      <w:pPr>
        <w:pStyle w:val="Heading2"/>
      </w:pPr>
      <w:r>
        <w:t>Earlier wording, alternatives and picture transcripts · reference / check after trying</w:t>
      </w:r>
    </w:p>
    <w:p>
      <w:pPr>
        <w:spacing w:line="336" w:lineRule="auto" w:after="180"/>
      </w:pPr>
      <w:r>
        <w:rPr>
          <w:b w:val="0"/>
        </w:rPr>
        <w:t>CUMULATIVE PROJECT</w:t>
      </w:r>
    </w:p>
    <w:p>
      <w:pPr>
        <w:pStyle w:val="Heading3"/>
      </w:pPr>
      <w:r>
        <w:t>Responsible Plant Classifier</w:t>
      </w:r>
    </w:p>
    <w:p>
      <w:pPr>
        <w:spacing w:line="336" w:lineRule="auto" w:after="180"/>
      </w:pPr>
      <w:r>
        <w:rPr>
          <w:b w:val="0"/>
        </w:rPr>
        <w:t xml:space="preserve">Every week adds one reviewable artifact to the same </w:t>
      </w:r>
      <w:r>
        <w:rPr>
          <w:b/>
        </w:rPr>
        <w:t>evidence</w:t>
      </w:r>
      <w:r>
        <w:rPr>
          <w:b w:val="0"/>
        </w:rPr>
        <w:t>-based capstone.</w:t>
      </w:r>
    </w:p>
    <w:p>
      <w:r>
        <w:drawing>
          <wp:inline xmlns:a="http://schemas.openxmlformats.org/drawingml/2006/main" xmlns:pic="http://schemas.openxmlformats.org/drawingml/2006/picture">
            <wp:extent cx="5486400" cy="2048256"/>
            <wp:docPr id="21" name="Picture 21" descr="Responsible Plant Classifier checkpoint for Week 32"/>
            <wp:cNvGraphicFramePr>
              <a:graphicFrameLocks noChangeAspect="1"/>
            </wp:cNvGraphicFramePr>
            <a:graphic>
              <a:graphicData uri="http://schemas.openxmlformats.org/drawingml/2006/picture">
                <pic:pic>
                  <pic:nvPicPr>
                    <pic:cNvPr id="0" name="6a8f9daddafe4c6e1a359afd351c9a8af782f05cfbccb560742a62fa33a31ced.png"/>
                    <pic:cNvPicPr/>
                  </pic:nvPicPr>
                  <pic:blipFill>
                    <a:blip r:embed="rId24"/>
                    <a:stretch>
                      <a:fillRect/>
                    </a:stretch>
                  </pic:blipFill>
                  <pic:spPr>
                    <a:xfrm>
                      <a:off x="0" y="0"/>
                      <a:ext cx="5486400" cy="2048256"/>
                    </a:xfrm>
                    <a:prstGeom prst="rect"/>
                  </pic:spPr>
                </pic:pic>
              </a:graphicData>
            </a:graphic>
          </wp:inline>
        </w:drawing>
      </w:r>
    </w:p>
    <w:p>
      <w:pPr>
        <w:pStyle w:val="Heading3"/>
      </w:pPr>
      <w:r>
        <w:t>Evidence for your project</w:t>
      </w:r>
    </w:p>
    <w:p>
      <w:pPr>
        <w:pStyle w:val="Heading1"/>
      </w:pPr>
      <w:r>
        <w:t>16. Finish with the retained information and the evidence still needed</w:t>
      </w:r>
    </w:p>
    <w:p>
      <w:r>
        <w:t>Explain why association,model sensitivity,harm and fairness are distinct claims.</w:t>
      </w:r>
    </w:p>
    <w:p>
      <w:pPr>
        <w:pStyle w:val="Heading2"/>
      </w:pPr>
      <w:r>
        <w:t>Retrieve and explain</w:t>
      </w:r>
    </w:p>
    <w:p>
      <w:pPr>
        <w:pStyle w:val="ListBullet"/>
      </w:pPr>
      <w:r>
        <w:t>Close your notes. Explain this goal in your own words: Identify possible proxy features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Words for the current experiment</w:t>
      </w:r>
    </w:p>
    <w:p>
      <w:r>
        <w:t>Tie each word to a particular input, fitted choice or evidence record.</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proxy feature</w:t>
            </w:r>
          </w:p>
        </w:tc>
        <w:tc>
          <w:tcPr>
            <w:tcW w:type="dxa" w:w="3408"/>
          </w:tcPr>
          <w:p>
            <w:r>
              <w:t>input correlated with another sensitive attribute</w:t>
            </w:r>
          </w:p>
        </w:tc>
        <w:tc>
          <w:tcPr>
            <w:tcW w:type="dxa" w:w="3408"/>
          </w:tcPr>
          <w:p>
            <w:r/>
          </w:p>
        </w:tc>
      </w:tr>
      <w:tr>
        <w:tc>
          <w:tcPr>
            <w:tcW w:type="dxa" w:w="3408"/>
          </w:tcPr>
          <w:p>
            <w:r>
              <w:t>fairness</w:t>
            </w:r>
          </w:p>
        </w:tc>
        <w:tc>
          <w:tcPr>
            <w:tcW w:type="dxa" w:w="3408"/>
          </w:tcPr>
          <w:p>
            <w:r>
              <w:t>evaluate benefits and harms across affected groups</w:t>
            </w:r>
          </w:p>
        </w:tc>
        <w:tc>
          <w:tcPr>
            <w:tcW w:type="dxa" w:w="3408"/>
          </w:tcPr>
          <w:p>
            <w:r/>
          </w:p>
        </w:tc>
      </w:tr>
      <w:tr>
        <w:tc>
          <w:tcPr>
            <w:tcW w:type="dxa" w:w="3408"/>
          </w:tcPr>
          <w:p>
            <w:r>
              <w:t>paired test</w:t>
            </w:r>
          </w:p>
        </w:tc>
        <w:tc>
          <w:tcPr>
            <w:tcW w:type="dxa" w:w="3408"/>
          </w:tcPr>
          <w:p>
            <w:r>
              <w:t>cases differing in one relevant factor</w:t>
            </w:r>
          </w:p>
        </w:tc>
        <w:tc>
          <w:tcPr>
            <w:tcW w:type="dxa" w:w="3408"/>
          </w:tcPr>
          <w:p>
            <w:r/>
          </w:p>
        </w:tc>
      </w:tr>
      <w:tr>
        <w:tc>
          <w:tcPr>
            <w:tcW w:type="dxa" w:w="3408"/>
          </w:tcPr>
          <w:p>
            <w:r>
              <w:t>mitigation</w:t>
            </w:r>
          </w:p>
        </w:tc>
        <w:tc>
          <w:tcPr>
            <w:tcW w:type="dxa" w:w="3408"/>
          </w:tcPr>
          <w:p>
            <w:r>
              <w:t>control reducing an identified risk</w:t>
            </w:r>
          </w:p>
        </w:tc>
        <w:tc>
          <w:tcPr>
            <w:tcW w:type="dxa" w:w="3408"/>
          </w:tcPr>
          <w:p>
            <w:r/>
          </w:p>
        </w:tc>
      </w:tr>
    </w:tbl>
    <w:p>
      <w:pPr>
        <w:pStyle w:val="Heading2"/>
      </w:pPr>
      <w:r>
        <w:t>Closer-explanation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Proxy feature</w:t>
            </w:r>
          </w:p>
        </w:tc>
        <w:tc>
          <w:tcPr>
            <w:tcW w:type="dxa" w:w="5112"/>
          </w:tcPr>
          <w:p>
            <w:r>
              <w:t>A variable that can stand in for another characteristic</w:t>
            </w:r>
          </w:p>
        </w:tc>
      </w:tr>
      <w:tr>
        <w:tc>
          <w:tcPr>
            <w:tcW w:type="dxa" w:w="5112"/>
          </w:tcPr>
          <w:p>
            <w:r>
              <w:t>Correlation</w:t>
            </w:r>
          </w:p>
        </w:tc>
        <w:tc>
          <w:tcPr>
            <w:tcW w:type="dxa" w:w="5112"/>
          </w:tcPr>
          <w:p>
            <w:r>
              <w:t>An observed association, not proof of cause</w:t>
            </w:r>
          </w:p>
        </w:tc>
      </w:tr>
      <w:tr>
        <w:tc>
          <w:tcPr>
            <w:tcW w:type="dxa" w:w="5112"/>
          </w:tcPr>
          <w:p>
            <w:r>
              <w:t>Sensitive attribute</w:t>
            </w:r>
          </w:p>
        </w:tc>
        <w:tc>
          <w:tcPr>
            <w:tcW w:type="dxa" w:w="5112"/>
          </w:tcPr>
          <w:p>
            <w:r>
              <w:t>A characteristic requiring particular care in a context</w:t>
            </w:r>
          </w:p>
        </w:tc>
      </w:tr>
      <w:tr>
        <w:tc>
          <w:tcPr>
            <w:tcW w:type="dxa" w:w="5112"/>
          </w:tcPr>
          <w:p>
            <w:r>
              <w:t>Ablation</w:t>
            </w:r>
          </w:p>
        </w:tc>
        <w:tc>
          <w:tcPr>
            <w:tcW w:type="dxa" w:w="5112"/>
          </w:tcPr>
          <w:p>
            <w:r>
              <w:t>A comparison that removes a feature or component</w:t>
            </w:r>
          </w:p>
        </w:tc>
      </w:tr>
    </w:tbl>
    <w:p>
      <w:pPr>
        <w:pStyle w:val="Heading2"/>
      </w:pPr>
      <w:r>
        <w:t>Earlier wording, alternatives and picture transcripts · reference / check after trying</w:t>
      </w:r>
    </w:p>
    <w:p>
      <w:pPr>
        <w:spacing w:line="336" w:lineRule="auto" w:after="180"/>
      </w:pPr>
      <w:r>
        <w:rPr>
          <w:b w:val="0"/>
        </w:rPr>
        <w:t>VOCABULARY</w:t>
      </w:r>
    </w:p>
    <w:p>
      <w:pPr>
        <w:pStyle w:val="Heading3"/>
      </w:pPr>
      <w:r>
        <w:t>Words You Can Calculate and Defend</w:t>
      </w:r>
    </w:p>
    <w:p>
      <w:pPr>
        <w:spacing w:line="336" w:lineRule="auto" w:after="180"/>
      </w:pPr>
      <w:r>
        <w:rPr>
          <w:b w:val="0"/>
        </w:rPr>
        <w:t>A definition matters when it lets you interpret a new dataset, model, or result.</w:t>
      </w:r>
    </w:p>
    <w:p>
      <w:r>
        <w:drawing>
          <wp:inline xmlns:a="http://schemas.openxmlformats.org/drawingml/2006/main" xmlns:pic="http://schemas.openxmlformats.org/drawingml/2006/picture">
            <wp:extent cx="5237018" cy="3200400"/>
            <wp:docPr id="22" name="Picture 22" descr="Vocabulary: proxy feature, input correlated with another sensitive attribute"/>
            <wp:cNvGraphicFramePr>
              <a:graphicFrameLocks noChangeAspect="1"/>
            </wp:cNvGraphicFramePr>
            <a:graphic>
              <a:graphicData uri="http://schemas.openxmlformats.org/drawingml/2006/picture">
                <pic:pic>
                  <pic:nvPicPr>
                    <pic:cNvPr id="0" name="83194224ad552cda20a5caeb926e41c3ee1ab1f442a3841ef640ef6033596cad.png"/>
                    <pic:cNvPicPr/>
                  </pic:nvPicPr>
                  <pic:blipFill>
                    <a:blip r:embed="rId2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3" name="Picture 23" descr="Vocabulary: fairness, evaluate benefits and harms across affected groups"/>
            <wp:cNvGraphicFramePr>
              <a:graphicFrameLocks noChangeAspect="1"/>
            </wp:cNvGraphicFramePr>
            <a:graphic>
              <a:graphicData uri="http://schemas.openxmlformats.org/drawingml/2006/picture">
                <pic:pic>
                  <pic:nvPicPr>
                    <pic:cNvPr id="0" name="b0681b80db59d3c20e980f42cc7923d45032de1475751b33fe17378d6819210e.png"/>
                    <pic:cNvPicPr/>
                  </pic:nvPicPr>
                  <pic:blipFill>
                    <a:blip r:embed="rId26"/>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4" name="Picture 24" descr="Vocabulary: paired test, cases differing in one relevant factor"/>
            <wp:cNvGraphicFramePr>
              <a:graphicFrameLocks noChangeAspect="1"/>
            </wp:cNvGraphicFramePr>
            <a:graphic>
              <a:graphicData uri="http://schemas.openxmlformats.org/drawingml/2006/picture">
                <pic:pic>
                  <pic:nvPicPr>
                    <pic:cNvPr id="0" name="d939f62ce568424186bf3933627e0b6958a5e03a780b065c7222d3176e4d84b3.png"/>
                    <pic:cNvPicPr/>
                  </pic:nvPicPr>
                  <pic:blipFill>
                    <a:blip r:embed="rId2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5" name="Picture 25" descr="Vocabulary: mitigation, control reducing an identified risk"/>
            <wp:cNvGraphicFramePr>
              <a:graphicFrameLocks noChangeAspect="1"/>
            </wp:cNvGraphicFramePr>
            <a:graphic>
              <a:graphicData uri="http://schemas.openxmlformats.org/drawingml/2006/picture">
                <pic:pic>
                  <pic:nvPicPr>
                    <pic:cNvPr id="0" name="7cd9e9c2d8e002062797dcd29dd081f2d639d761671c51660b73617f7edb7756.png"/>
                    <pic:cNvPicPr/>
                  </pic:nvPicPr>
                  <pic:blipFill>
                    <a:blip r:embed="rId28"/>
                    <a:stretch>
                      <a:fillRect/>
                    </a:stretch>
                  </pic:blipFill>
                  <pic:spPr>
                    <a:xfrm>
                      <a:off x="0" y="0"/>
                      <a:ext cx="5237018" cy="3200400"/>
                    </a:xfrm>
                    <a:prstGeom prst="rect"/>
                  </pic:spPr>
                </pic:pic>
              </a:graphicData>
            </a:graphic>
          </wp:inline>
        </w:drawing>
      </w:r>
    </w:p>
    <w:p>
      <w:pPr>
        <w:spacing w:line="336" w:lineRule="auto" w:after="180"/>
      </w:pPr>
      <w:r>
        <w:rPr>
          <w:b w:val="0"/>
        </w:rPr>
        <w:t>MISCONCEPTION TO REPAIR  Removing a sensitive column guarantees the model cannot use related information.</w:t>
      </w:r>
    </w:p>
    <w:p>
      <w:pPr>
        <w:spacing w:line="336" w:lineRule="auto" w:after="180"/>
      </w:pPr>
      <w:r>
        <w:rPr>
          <w:b w:val="0"/>
        </w:rPr>
        <w:t>Repair the claim using a definition, calculation, or test record:</w:t>
      </w:r>
    </w:p>
    <w:p>
      <w:pPr>
        <w:pStyle w:val="Heading3"/>
      </w:pPr>
      <w:r>
        <w:t>Words used in the closer explanation</w:t>
      </w:r>
    </w:p>
    <w:p>
      <w:pPr>
        <w:pStyle w:val="Heading1"/>
      </w:pPr>
      <w:r>
        <w:t>10. Extra challenge · Build a stronger explanation</w:t>
      </w:r>
    </w:p>
    <w:p>
      <w:r>
        <w:t>Choose the next useful challenge after the main route.</w:t>
      </w:r>
    </w:p>
    <w:p>
      <w:pPr>
        <w:pStyle w:val="Heading2"/>
      </w:pPr>
      <w:r>
        <w:t>Thinking ladder</w:t>
      </w:r>
    </w:p>
    <w:p>
      <w:pPr>
        <w:pStyle w:val="ListBullet"/>
      </w:pPr>
      <w:r>
        <w:t>DEFINE  Use all four terms precisely: proxy feature, fairness, paired test, mitigation.</w:t>
      </w:r>
    </w:p>
    <w:p>
      <w:pPr>
        <w:pStyle w:val="ListBullet"/>
      </w:pPr>
      <w:r>
        <w:t>CALCULATE  Reproduce the worked evidence with units and denominator.</w:t>
      </w:r>
    </w:p>
    <w:p>
      <w:pPr>
        <w:pStyle w:val="ListBullet"/>
      </w:pPr>
      <w:r>
        <w:t>TRACE  Explain the data, code or decision path.</w:t>
      </w:r>
    </w:p>
    <w:p>
      <w:pPr>
        <w:pStyle w:val="ListBullet"/>
      </w:pPr>
      <w:r>
        <w:t>DIAGNOSE  Removing a sensitive column guarantees the model cannot use related information.</w:t>
      </w:r>
    </w:p>
    <w:p>
      <w:pPr>
        <w:pStyle w:val="ListBullet"/>
      </w:pPr>
      <w:r>
        <w:t>TRANSFER  Solve a fresh dataset or model case.</w:t>
      </w:r>
    </w:p>
    <w:p>
      <w:pPr>
        <w:pStyle w:val="ListBullet"/>
      </w:pPr>
      <w:r>
        <w:t>IMPROVE  Change one cause and rerun fixed evidence.</w:t>
      </w:r>
    </w:p>
    <w:p>
      <w:pPr>
        <w:pStyle w:val="ListBullet"/>
      </w:pPr>
      <w:r>
        <w:t>DEFEND  State intended use, metric, limitation, and human responsibility.</w:t>
      </w:r>
    </w:p>
    <w:p>
      <w:pPr>
        <w:spacing w:line="336" w:lineRule="auto" w:after="180"/>
      </w:pPr>
      <w:r>
        <w:rPr>
          <w:b w:val="0"/>
        </w:rPr>
        <w:t>MASTERY RULE  A coached calculation becomes mastery only after a different case is completed independently.</w:t>
      </w:r>
    </w:p>
    <w:p>
      <w:pPr>
        <w:pStyle w:val="Heading2"/>
      </w:pPr>
      <w:r>
        <w:t>Earlier wording, alternatives and picture transcripts · reference / check after trying</w:t>
      </w:r>
    </w:p>
    <w:p>
      <w:pPr>
        <w:spacing w:line="336" w:lineRule="auto" w:after="180"/>
      </w:pPr>
      <w:r>
        <w:rPr>
          <w:b w:val="0"/>
        </w:rPr>
        <w:t>MASTERY</w:t>
      </w:r>
    </w:p>
    <w:p>
      <w:pPr>
        <w:pStyle w:val="Heading3"/>
      </w:pPr>
      <w: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example.</w:t>
      </w:r>
    </w:p>
    <w:p>
      <w:r>
        <w:drawing>
          <wp:inline xmlns:a="http://schemas.openxmlformats.org/drawingml/2006/main" xmlns:pic="http://schemas.openxmlformats.org/drawingml/2006/picture">
            <wp:extent cx="5486400" cy="1865376"/>
            <wp:docPr id="26" name="Picture 26"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9"/>
                    <a:stretch>
                      <a:fillRect/>
                    </a:stretch>
                  </pic:blipFill>
                  <pic:spPr>
                    <a:xfrm>
                      <a:off x="0" y="0"/>
                      <a:ext cx="5486400" cy="1865376"/>
                    </a:xfrm>
                    <a:prstGeom prst="rect"/>
                  </pic:spPr>
                </pic:pic>
              </a:graphicData>
            </a:graphic>
          </wp:inline>
        </w:drawing>
      </w:r>
    </w:p>
    <w:p>
      <w:pPr>
        <w:pStyle w:val="Heading1"/>
      </w:pPr>
      <w:r>
        <w:t>12. Reference · Inspect your evidence</w:t>
      </w:r>
    </w:p>
    <w:p>
      <w:r>
        <w:t>Use after practice; keep the selected fresh postcode/school-code evidence-request task for the individual attempt.</w:t>
      </w:r>
    </w:p>
    <w:p>
      <w:pPr>
        <w:pStyle w:val="Heading2"/>
      </w:pPr>
      <w:r>
        <w:t>Experiment evidence checklist</w:t>
      </w:r>
    </w:p>
    <w:p>
      <w:pPr>
        <w:pStyle w:val="ListBullet"/>
      </w:pPr>
      <w:r>
        <w:t>□ Define the task, feature/target roles, and intended-use boundary.</w:t>
      </w:r>
    </w:p>
    <w:p>
      <w:pPr>
        <w:pStyle w:val="ListBullet"/>
      </w:pPr>
      <w:r>
        <w:t>□ Show the calculation, code trace, or experiment record.</w:t>
      </w:r>
    </w:p>
    <w:p>
      <w:pPr>
        <w:pStyle w:val="ListBullet"/>
      </w:pPr>
      <w:r>
        <w:t>□ Test a normal case and one revealing boundary, missing, or shifted case.</w:t>
      </w:r>
    </w:p>
    <w:p>
      <w:pPr>
        <w:pStyle w:val="ListBullet"/>
      </w:pPr>
      <w:r>
        <w:t>□ Diagnose one failure without changing several factors at once.</w:t>
      </w:r>
    </w:p>
    <w:p>
      <w:pPr>
        <w:pStyle w:val="ListBullet"/>
      </w:pPr>
      <w:r>
        <w:t>□ Name a limitation, fairness concern, and the human-review action.</w:t>
      </w:r>
    </w:p>
    <w:p>
      <w:pPr>
        <w:pStyle w:val="ListBullet"/>
      </w:pPr>
      <w:r>
        <w:t>Independent evidence and defense:</w:t>
      </w:r>
    </w:p>
    <w:p>
      <w:pPr>
        <w:pStyle w:val="ListBullet"/>
      </w:pPr>
      <w:r>
        <w:t>My level:  □ Not yet  □ With one hint  □ Independently  □ I can teach and defend it</w:t>
      </w:r>
    </w:p>
    <w:p>
      <w:pPr>
        <w:pStyle w:val="Heading2"/>
      </w:pPr>
      <w:r>
        <w:t>Earlier wording, alternatives and picture transcripts · reference / check after trying</w:t>
      </w:r>
    </w:p>
    <w:p>
      <w:pPr>
        <w:spacing w:line="336" w:lineRule="auto" w:after="180"/>
      </w:pPr>
      <w:r>
        <w:rPr>
          <w:b w:val="0"/>
        </w:rPr>
        <w:t>INDEPENDENT PROOF</w:t>
      </w:r>
    </w:p>
    <w:p>
      <w:pPr>
        <w:pStyle w:val="Heading3"/>
      </w:pPr>
      <w:r>
        <w:t>Explain • Calculate • Transfer • Defend</w:t>
      </w:r>
    </w:p>
    <w:p>
      <w:pPr>
        <w:spacing w:line="336" w:lineRule="auto" w:after="180"/>
      </w:pPr>
      <w:r>
        <w:rPr>
          <w:b w:val="0"/>
        </w:rP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7" name="Picture 27" descr="Independent ML Builder proof for Week 32"/>
            <wp:cNvGraphicFramePr>
              <a:graphicFrameLocks noChangeAspect="1"/>
            </wp:cNvGraphicFramePr>
            <a:graphic>
              <a:graphicData uri="http://schemas.openxmlformats.org/drawingml/2006/picture">
                <pic:pic>
                  <pic:nvPicPr>
                    <pic:cNvPr id="0" name="a81361ebee8751de458a70e78f88f5c18abcd04dba7f4195aeb797d4af6c7acc.png"/>
                    <pic:cNvPicPr/>
                  </pic:nvPicPr>
                  <pic:blipFill>
                    <a:blip r:embed="rId30"/>
                    <a:stretch>
                      <a:fillRect/>
                    </a:stretch>
                  </pic:blipFill>
                  <pic:spPr>
                    <a:xfrm>
                      <a:off x="0" y="0"/>
                      <a:ext cx="5486400" cy="2048256"/>
                    </a:xfrm>
                    <a:prstGeom prst="rect"/>
                  </pic:spPr>
                </pic:pic>
              </a:graphicData>
            </a:graphic>
          </wp:inline>
        </w:drawing>
      </w:r>
    </w:p>
    <w:p>
      <w:pPr>
        <w:spacing w:line="336" w:lineRule="auto" w:after="180"/>
      </w:pPr>
      <w:r>
        <w:rPr>
          <w:b w:val="0"/>
        </w:rPr>
        <w:t>REQUIRED PROOF  Trace suspicious proxies and compare model behavior after a controlled removal.</w:t>
      </w:r>
    </w:p>
    <w:p>
      <w:pPr>
        <w:spacing w:line="336" w:lineRule="auto" w:after="180"/>
      </w:pPr>
      <w:r>
        <w:rPr>
          <w:b w:val="0"/>
        </w:rPr>
        <w:t xml:space="preserve">NEXT BRIDGE  Carry the experiment </w:t>
      </w:r>
      <w:r>
        <w:rPr>
          <w:b/>
        </w:rPr>
        <w:t>evidence</w:t>
      </w:r>
      <w:r>
        <w:rPr>
          <w:b w:val="0"/>
        </w:rPr>
        <w:t xml:space="preserve"> into: Model Cards and Human Review.</w:t>
      </w:r>
    </w:p>
    <w:p>
      <w:pPr>
        <w:pStyle w:val="Heading1"/>
      </w:pPr>
      <w:r>
        <w:t>13. Extra practice · Earlier complete case</w:t>
      </w:r>
    </w:p>
    <w:p>
      <w:r>
        <w:t>Attempt the question before opening its worked explanation.</w:t>
      </w:r>
    </w:p>
    <w:p>
      <w:pPr>
        <w:pStyle w:val="Heading2"/>
      </w:pPr>
      <w:r>
        <w:t>Situation and question</w:t>
      </w:r>
    </w:p>
    <w:p>
      <w:pPr>
        <w:spacing w:line="336" w:lineRule="auto" w:after="180"/>
      </w:pPr>
      <w:r>
        <w:rPr>
          <w:b w:val="0"/>
        </w:rPr>
        <w:t>Background colour tracks collection location, associated with plant types.</w:t>
      </w:r>
    </w:p>
    <w:p>
      <w:pPr>
        <w:spacing w:line="336" w:lineRule="auto" w:after="180"/>
      </w:pPr>
      <w:r>
        <w:rPr>
          <w:b w:val="0"/>
        </w:rPr>
        <w:t>Explain proxy risk and test.</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 xml:space="preserve">Background can be a location shortcut rather than leaf </w:t>
      </w:r>
      <w:r>
        <w:rPr>
          <w:b/>
        </w:rPr>
        <w:t>evidence</w:t>
      </w:r>
      <w:r>
        <w:rPr>
          <w:b w:val="0"/>
        </w:rPr>
        <w:t>. Test leaf types across backgrounds and locations and compare slices.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Background colour</w:t>
            </w:r>
          </w:p>
        </w:tc>
        <w:tc>
          <w:tcPr>
            <w:tcW w:type="dxa" w:w="5112"/>
          </w:tcPr>
          <w:p>
            <w:r>
              <w:t>Tracks collection location</w:t>
            </w:r>
          </w:p>
        </w:tc>
      </w:tr>
      <w:tr>
        <w:tc>
          <w:tcPr>
            <w:tcW w:type="dxa" w:w="5112"/>
          </w:tcPr>
          <w:p>
            <w:r>
              <w:t>Location</w:t>
            </w:r>
          </w:p>
        </w:tc>
        <w:tc>
          <w:tcPr>
            <w:tcW w:type="dxa" w:w="5112"/>
          </w:tcPr>
          <w:p>
            <w:r>
              <w:t>Associated with plant type</w:t>
            </w:r>
          </w:p>
        </w:tc>
      </w:tr>
      <w:tr>
        <w:tc>
          <w:tcPr>
            <w:tcW w:type="dxa" w:w="5112"/>
          </w:tcPr>
          <w:p>
            <w:r>
              <w:t>Risk</w:t>
            </w:r>
          </w:p>
        </w:tc>
        <w:tc>
          <w:tcPr>
            <w:tcW w:type="dxa" w:w="5112"/>
          </w:tcPr>
          <w:p>
            <w:r>
              <w:t>Model uses shortcut</w:t>
            </w:r>
          </w:p>
        </w:tc>
      </w:tr>
      <w:tr>
        <w:tc>
          <w:tcPr>
            <w:tcW w:type="dxa" w:w="5112"/>
          </w:tcPr>
          <w:p>
            <w:r>
              <w:t>Test</w:t>
            </w:r>
          </w:p>
        </w:tc>
        <w:tc>
          <w:tcPr>
            <w:tcW w:type="dxa" w:w="5112"/>
          </w:tcPr>
          <w:p>
            <w:r>
              <w:t>Cross leaf types with backgrounds and locations</w:t>
            </w:r>
          </w:p>
        </w:tc>
      </w:tr>
    </w:tbl>
    <w:p>
      <w:pPr>
        <w:pStyle w:val="Heading2"/>
      </w:pPr>
      <w:r>
        <w:t>Earlier wording, alternatives and picture transcripts · reference / check after trying</w:t>
      </w:r>
    </w:p>
    <w:p>
      <w:pPr>
        <w:pStyle w:val="Heading3"/>
      </w:pPr>
      <w:r>
        <w:t>Week 32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Test whether a proxy replaces leaf evidence</w:t>
      </w:r>
    </w:p>
    <w:p>
      <w:pPr>
        <w:spacing w:line="336" w:lineRule="auto" w:after="180"/>
      </w:pPr>
      <w:r>
        <w:rPr>
          <w:b w:val="0"/>
        </w:rPr>
        <w:t>Background colour tracks collection location, associated with plant types.</w:t>
      </w:r>
    </w:p>
    <w:p>
      <w:pPr>
        <w:spacing w:line="336" w:lineRule="auto" w:after="180"/>
      </w:pPr>
      <w:r>
        <w:rPr>
          <w:b w:val="0"/>
        </w:rPr>
        <w:t>Explain proxy risk and test.</w:t>
      </w:r>
    </w:p>
    <w:p>
      <w:pPr>
        <w:spacing w:line="336" w:lineRule="auto" w:after="180"/>
      </w:pPr>
      <w:r>
        <w:rPr>
          <w:b w:val="0"/>
        </w:rPr>
        <w:t xml:space="preserve">Background can be a location shortcut rather than leaf </w:t>
      </w:r>
      <w:r>
        <w:rPr>
          <w:b/>
        </w:rPr>
        <w:t>evidence</w:t>
      </w:r>
      <w:r>
        <w:rPr>
          <w:b w:val="0"/>
        </w:rPr>
        <w:t>. Test leaf types across backgrounds and locations and compare slices.</w:t>
      </w:r>
    </w:p>
    <w:p>
      <w:pPr>
        <w:pStyle w:val="Heading1"/>
      </w:pPr>
      <w:r>
        <w:t>15. Reference · Earlier route checklist</w:t>
      </w:r>
    </w:p>
    <w:p>
      <w:r>
        <w:t>Use one main route; revisit the checklist only when useful.</w:t>
      </w:r>
    </w:p>
    <w:p>
      <w:pPr>
        <w:pStyle w:val="Heading2"/>
      </w:pPr>
      <w:r>
        <w:t>Checklist and first prediction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Identify possible proxy features</w:t>
            </w:r>
          </w:p>
        </w:tc>
        <w:tc>
          <w:tcPr>
            <w:tcW w:type="dxa" w:w="5112"/>
          </w:tcPr>
          <w:p>
            <w:r>
              <w:t>Explain the deciding step, show a trace or test, and state one limit.</w:t>
            </w:r>
          </w:p>
        </w:tc>
      </w:tr>
      <w:tr>
        <w:tc>
          <w:tcPr>
            <w:tcW w:type="dxa" w:w="5112"/>
          </w:tcPr>
          <w:p>
            <w:r>
              <w:t>Explain why removing one field does not guarantee fairness</w:t>
            </w:r>
          </w:p>
        </w:tc>
        <w:tc>
          <w:tcPr>
            <w:tcW w:type="dxa" w:w="5112"/>
          </w:tcPr>
          <w:p>
            <w:r>
              <w:t>Explain the deciding step, show a trace or test, and state one limit.</w:t>
            </w:r>
          </w:p>
        </w:tc>
      </w:tr>
      <w:tr>
        <w:tc>
          <w:tcPr>
            <w:tcW w:type="dxa" w:w="5112"/>
          </w:tcPr>
          <w:p>
            <w:r>
              <w:t>Propose a contextual review with concrete evidence</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Start with this question: Removing an obvious setting field may leave another field that carries the same information.</w:t>
      </w:r>
    </w:p>
    <w:p>
      <w:pPr>
        <w:pStyle w:val="Heading1"/>
      </w:pPr>
      <w:r>
        <w:t>17. Extra practice · Predict, check and repair</w:t>
      </w:r>
    </w:p>
    <w:p>
      <w:r>
        <w:t>Keep supported feedback separate from the reserved independent case.</w:t>
      </w:r>
    </w:p>
    <w:p>
      <w:pPr>
        <w:pStyle w:val="Heading2"/>
      </w:pPr>
      <w:r>
        <w:t>First supported question and hint</w:t>
      </w:r>
    </w:p>
    <w:p>
      <w:pPr>
        <w:pStyle w:val="ListBullet"/>
      </w:pPr>
      <w:r>
        <w:t>Removing an obvious setting field may leave another field that carries the same information.</w:t>
      </w:r>
    </w:p>
    <w:p>
      <w:pPr>
        <w:pStyle w:val="Heading3"/>
      </w:pPr>
      <w:r>
        <w:t>Practice 1: explain the deciding evidence</w:t>
      </w:r>
    </w:p>
    <w:p>
      <w:pPr>
        <w:pStyle w:val="ListBullet"/>
      </w:pPr>
      <w:r>
        <w:t>Which labelled step matches this detail? Compare controlled predictions and held-out setting slices; dropping one column does not establish setting independence.</w:t>
      </w:r>
    </w:p>
    <w:p>
      <w:pPr>
        <w:pStyle w:val="ListBullet"/>
      </w:pPr>
      <w:r>
        <w:t>1. Remove direct field</w:t>
      </w:r>
    </w:p>
    <w:p>
      <w:pPr>
        <w:pStyle w:val="ListBullet"/>
      </w:pPr>
      <w:r>
        <w:t>2. Audit effect</w:t>
      </w:r>
    </w:p>
    <w:p>
      <w:pPr>
        <w:pStyle w:val="ListBullet"/>
      </w:pPr>
      <w:r>
        <w:t>3. Check retained proxy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Audit effect Compare controlled </w:t>
      </w:r>
      <w:r>
        <w:rPr>
          <w:b/>
        </w:rPr>
        <w:t>prediction</w:t>
      </w:r>
      <w:r>
        <w:rPr>
          <w:b w:val="0"/>
        </w:rPr>
        <w:t>s and held-out setting slices; dropping one column does not establish setting independence. Read the picture in order.</w:t>
      </w:r>
    </w:p>
    <w:p>
      <w:pPr>
        <w:spacing w:line="336" w:lineRule="auto" w:after="180"/>
      </w:pPr>
      <w:r>
        <w:rPr>
          <w:b w:val="0"/>
        </w:rPr>
        <w:t xml:space="preserve">Compare controlled </w:t>
      </w:r>
      <w:r>
        <w:rPr>
          <w:b/>
        </w:rPr>
        <w:t>prediction</w:t>
      </w:r>
      <w:r>
        <w:rPr>
          <w:b w:val="0"/>
        </w:rPr>
        <w:t xml:space="preserve">s and held-out setting slices; dropping one column does not establish setting independence.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Changed-case question and hint</w:t>
      </w:r>
    </w:p>
    <w:p>
      <w:pPr>
        <w:pStyle w:val="Heading3"/>
      </w:pPr>
      <w:r>
        <w:t>Practice 2: explain the deciding evidence</w:t>
      </w:r>
    </w:p>
    <w:p>
      <w:pPr>
        <w:pStyle w:val="ListBullet"/>
      </w:pPr>
      <w:r>
        <w:t>Changed-case practice: Camera codes are assigned independently of setting in a new balanced dataset. Which conclusion is supported by the supplied facts?</w:t>
      </w:r>
    </w:p>
    <w:p>
      <w:pPr>
        <w:pStyle w:val="ListBullet"/>
      </w:pPr>
      <w:r>
        <w:t>1. camera_code no longer perfectly identifies setting in that dataset.</w:t>
      </w:r>
    </w:p>
    <w:p>
      <w:pPr>
        <w:pStyle w:val="ListBullet"/>
      </w:pPr>
      <w:r>
        <w:t>2. We can decide the result without examining the changed input or the procedure.</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explanation · reference / check after trying</w:t>
      </w:r>
    </w:p>
    <w:p>
      <w:pPr>
        <w:spacing w:line="336" w:lineRule="auto" w:after="180"/>
      </w:pPr>
      <w:r>
        <w:rPr>
          <w:b w:val="0"/>
        </w:rPr>
        <w:t>After your attempt, compare with the supported explanation: camera_code no longer perfectly identifies setting in that dataset. The observed mapping changed; other retained fields may still contain setting information.</w:t>
      </w:r>
    </w:p>
    <w:p>
      <w:pPr>
        <w:pStyle w:val="Heading2"/>
      </w:pPr>
      <w:r>
        <w:t>Repair and keep the record</w:t>
      </w:r>
    </w:p>
    <w:p>
      <w:pPr>
        <w:spacing w:line="336" w:lineRule="auto" w:after="180"/>
      </w:pPr>
      <w:r>
        <w:rPr>
          <w:b w:val="0"/>
        </w:rPr>
        <w:t>Review Subgroup Performance (ai-4/31). Goal: Calculate subgroup results with sample sizes. Short practice: Why should the report retain subgroup rates alongside the total?</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Feature Engineering (ai-4/29). Goal: Create features available at </w:t>
      </w:r>
      <w:r>
        <w:rPr>
          <w:b/>
        </w:rPr>
        <w:t>prediction</w:t>
      </w:r>
      <w:r>
        <w:rPr>
          <w:b w:val="0"/>
        </w:rPr>
        <w:t xml:space="preserve"> time. Short practice: What should be saved so another group transforms the query identically?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Reproducible Experiments (ai-4/26). Goal: Record enough detail to reproduce a run. Short practice: What should accompany the mean </w:t>
      </w:r>
      <w:r>
        <w:rPr>
          <w:b/>
        </w:rPr>
        <w:t>70%</w:t>
      </w:r>
      <w:r>
        <w:rPr>
          <w:b w:val="0"/>
        </w:rPr>
        <w: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 The six-picture journey</w:t>
      </w:r>
    </w:p>
    <w:p>
      <w:r>
        <w:t>Choose the picture needed for the current question.</w:t>
      </w:r>
    </w:p>
    <w:p>
      <w:pPr>
        <w:pStyle w:val="Heading2"/>
      </w:pPr>
      <w:r>
        <w:t>01. Proxy Features and Fairness: the case</w:t>
      </w:r>
    </w:p>
    <w:p>
      <w:r>
        <w:drawing>
          <wp:inline xmlns:a="http://schemas.openxmlformats.org/drawingml/2006/main" xmlns:pic="http://schemas.openxmlformats.org/drawingml/2006/picture">
            <wp:extent cx="5486400" cy="3291840"/>
            <wp:docPr id="28" name="Picture 28" descr="Removing an obvious setting field may leave another field that carries the same information. Supplied facts: Toy table has location=greenhouse/desk and camera_code=G/D. Every G record is greenhouse; every D record is desk. The team drops location.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32-01.png"/>
                    <pic:cNvPicPr/>
                  </pic:nvPicPr>
                  <pic:blipFill>
                    <a:blip r:embed="rId31"/>
                    <a:stretch>
                      <a:fillRect/>
                    </a:stretch>
                  </pic:blipFill>
                  <pic:spPr>
                    <a:xfrm>
                      <a:off x="0" y="0"/>
                      <a:ext cx="5486400" cy="3291840"/>
                    </a:xfrm>
                    <a:prstGeom prst="rect"/>
                  </pic:spPr>
                </pic:pic>
              </a:graphicData>
            </a:graphic>
          </wp:inline>
        </w:drawing>
      </w:r>
    </w:p>
    <w:p>
      <w:pPr>
        <w:spacing w:line="336" w:lineRule="auto" w:after="180"/>
      </w:pPr>
      <w:r>
        <w:rPr>
          <w:b w:val="0"/>
        </w:rPr>
        <w:t>Removing an obvious setting field may leave another field that carries the same information. Supplied facts: Toy table has location=greenhouse/desk and camera_code=G/D. Every G record is greenhouse; every D record is desk.</w:t>
      </w:r>
    </w:p>
    <w:p>
      <w:pPr>
        <w:spacing w:line="336" w:lineRule="auto" w:after="180"/>
      </w:pPr>
      <w:r>
        <w:rPr>
          <w:b w:val="0"/>
        </w:rPr>
        <w:t xml:space="preserve">The team drops location.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337560"/>
            <wp:docPr id="29" name="Picture 29" descr="Remove direct field: The location column is absent from the new input table. → Check retained proxy: camera_code still identifies the setting perfectly in this supplied sample. → Audit effect: Compare controlled predictions and held-out setting slices; dropping one column does not establish setting independence."/>
            <wp:cNvGraphicFramePr>
              <a:graphicFrameLocks noChangeAspect="1"/>
            </wp:cNvGraphicFramePr>
            <a:graphic>
              <a:graphicData uri="http://schemas.openxmlformats.org/drawingml/2006/picture">
                <pic:pic>
                  <pic:nvPicPr>
                    <pic:cNvPr id="0" name="academy-story-ai-4-32-02.png"/>
                    <pic:cNvPicPr/>
                  </pic:nvPicPr>
                  <pic:blipFill>
                    <a:blip r:embed="rId17"/>
                    <a:stretch>
                      <a:fillRect/>
                    </a:stretch>
                  </pic:blipFill>
                  <pic:spPr>
                    <a:xfrm>
                      <a:off x="0" y="0"/>
                      <a:ext cx="5486400" cy="3337560"/>
                    </a:xfrm>
                    <a:prstGeom prst="rect"/>
                  </pic:spPr>
                </pic:pic>
              </a:graphicData>
            </a:graphic>
          </wp:inline>
        </w:drawing>
      </w:r>
    </w:p>
    <w:p>
      <w:pPr>
        <w:spacing w:line="336" w:lineRule="auto" w:after="180"/>
      </w:pPr>
      <w:r>
        <w:rPr>
          <w:b w:val="0"/>
        </w:rPr>
        <w:t xml:space="preserve">Remove direct field: The location column is absent from the new </w:t>
      </w:r>
      <w:r>
        <w:rPr>
          <w:b/>
        </w:rPr>
        <w:t>input</w:t>
      </w:r>
      <w:r>
        <w:rPr>
          <w:b w:val="0"/>
        </w:rPr>
        <w:t xml:space="preserve"> table. → Check retained proxy: camera_code still identifies the setting perfectly in this supplied sample. → Audit effect: Compare controlled </w:t>
      </w:r>
      <w:r>
        <w:rPr>
          <w:b/>
        </w:rPr>
        <w:t>prediction</w:t>
      </w:r>
      <w:r>
        <w:rPr>
          <w:b w:val="0"/>
        </w:rPr>
        <w:t>s and held-out setting slices; dropping one column does not establish setting independence.</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Proxy features and fairness at a glance</w:t>
      </w:r>
    </w:p>
    <w:p>
      <w:r>
        <w:drawing>
          <wp:inline xmlns:a="http://schemas.openxmlformats.org/drawingml/2006/main" xmlns:pic="http://schemas.openxmlformats.org/drawingml/2006/picture">
            <wp:extent cx="5486400" cy="2834640"/>
            <wp:docPr id="30" name="Picture 30" descr="Proxy features and fairness at a glance. North examples | 8 X of 10 | 2 other devices. South examples | 2 X of 10 | 8 other devices. Review question | What does code represent? | Check context and errors"/>
            <wp:cNvGraphicFramePr>
              <a:graphicFrameLocks noChangeAspect="1"/>
            </wp:cNvGraphicFramePr>
            <a:graphic>
              <a:graphicData uri="http://schemas.openxmlformats.org/drawingml/2006/picture">
                <pic:pic>
                  <pic:nvPicPr>
                    <pic:cNvPr id="0" name="academy-story-ai-4-32-03.png"/>
                    <pic:cNvPicPr/>
                  </pic:nvPicPr>
                  <pic:blipFill>
                    <a:blip r:embed="rId32"/>
                    <a:stretch>
                      <a:fillRect/>
                    </a:stretch>
                  </pic:blipFill>
                  <pic:spPr>
                    <a:xfrm>
                      <a:off x="0" y="0"/>
                      <a:ext cx="5486400" cy="2834640"/>
                    </a:xfrm>
                    <a:prstGeom prst="rect"/>
                  </pic:spPr>
                </pic:pic>
              </a:graphicData>
            </a:graphic>
          </wp:inline>
        </w:drawing>
      </w:r>
    </w:p>
    <w:p>
      <w:pPr>
        <w:spacing w:line="336" w:lineRule="auto" w:after="180"/>
      </w:pPr>
      <w:r>
        <w:rPr>
          <w:b/>
        </w:rPr>
        <w:t>Proxy feature</w:t>
      </w:r>
      <w:r>
        <w:rPr>
          <w:b w:val="0"/>
        </w:rPr>
        <w:t xml:space="preserve">s and </w:t>
      </w:r>
      <w:r>
        <w:rPr>
          <w:b/>
        </w:rPr>
        <w:t>fairness</w:t>
      </w:r>
      <w:r>
        <w:rPr>
          <w:b w:val="0"/>
        </w:rPr>
        <w:t xml:space="preserve"> at a glance. North examples | 8 X of 10 | 2 other devices. South examples | 2 X of 10 | 8 other devices. Review question | What does code represent? | Check context and errors</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41904"/>
            <wp:docPr id="31" name="Picture 31" descr="Original case: Compare controlled predictions and held-out setting slices; dropping one column does not establish setting independence. Changed condition: Camera codes are assigned independently of setting in a new balanced dataset. Expected result: camera_code no longer perfectly identifies setting in that dataset. Reason: The observed mapping changed; other retained fields may still contain setting information."/>
            <wp:cNvGraphicFramePr>
              <a:graphicFrameLocks noChangeAspect="1"/>
            </wp:cNvGraphicFramePr>
            <a:graphic>
              <a:graphicData uri="http://schemas.openxmlformats.org/drawingml/2006/picture">
                <pic:pic>
                  <pic:nvPicPr>
                    <pic:cNvPr id="0" name="academy-story-ai-4-32-04.png"/>
                    <pic:cNvPicPr/>
                  </pic:nvPicPr>
                  <pic:blipFill>
                    <a:blip r:embed="rId18"/>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Compare controlled </w:t>
      </w:r>
      <w:r>
        <w:rPr>
          <w:b/>
        </w:rPr>
        <w:t>prediction</w:t>
      </w:r>
      <w:r>
        <w:rPr>
          <w:b w:val="0"/>
        </w:rPr>
        <w:t>s and held-out setting slices; dropping one column does not establish setting independence.</w:t>
      </w:r>
    </w:p>
    <w:p>
      <w:pPr>
        <w:spacing w:line="336" w:lineRule="auto" w:after="180"/>
      </w:pPr>
      <w:r>
        <w:rPr>
          <w:b w:val="0"/>
        </w:rPr>
        <w:t>Changed condition: Camera codes are assigned independently of setting in a new balanced dataset. Expected result: camera_code no longer perfectly identifies setting in that dataset.</w:t>
      </w:r>
    </w:p>
    <w:p>
      <w:pPr>
        <w:spacing w:line="336" w:lineRule="auto" w:after="180"/>
      </w:pPr>
      <w:r>
        <w:rPr>
          <w:b w:val="0"/>
        </w:rPr>
        <w:t>Reason: The observed mapping changed; other retained fields may still contain setting information.</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2" name="Picture 32" descr="Read the picture in order. Compare controlled predictions and held-out setting slices; dropping one column does not establish setting independence. The arrows show which recorded input or intermediate result each decision uses. Explain the deciding step aloud before checking the changed case; pointing to the final answer alone does not show how it follows. Limit: A correlated field is not necessarily harmful in every use; assess task relevance, consequences and actual model behaviour."/>
            <wp:cNvGraphicFramePr>
              <a:graphicFrameLocks noChangeAspect="1"/>
            </wp:cNvGraphicFramePr>
            <a:graphic>
              <a:graphicData uri="http://schemas.openxmlformats.org/drawingml/2006/picture">
                <pic:pic>
                  <pic:nvPicPr>
                    <pic:cNvPr id="0" name="academy-story-ai-4-32-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Compare controlled </w:t>
      </w:r>
      <w:r>
        <w:rPr>
          <w:b/>
        </w:rPr>
        <w:t>prediction</w:t>
      </w:r>
      <w:r>
        <w:rPr>
          <w:b w:val="0"/>
        </w:rPr>
        <w:t>s and held-out setting slices; dropping one column does not establish setting independence.</w:t>
      </w:r>
    </w:p>
    <w:p>
      <w:pPr>
        <w:spacing w:line="336" w:lineRule="auto" w:after="180"/>
      </w:pPr>
      <w:r>
        <w:rPr>
          <w:b w:val="0"/>
        </w:rPr>
        <w:t xml:space="preserve">The arrows show which recorded </w:t>
      </w:r>
      <w:r>
        <w:rPr>
          <w:b/>
        </w:rPr>
        <w:t>input</w:t>
      </w:r>
      <w:r>
        <w:rPr>
          <w:b w:val="0"/>
        </w:rPr>
        <w:t xml:space="preserve"> or intermediate result each decision uses. Explain the deciding step aloud before checking the changed case; pointing to the final answer alone does not show how it follows.</w:t>
      </w:r>
    </w:p>
    <w:p>
      <w:pPr>
        <w:spacing w:line="336" w:lineRule="auto" w:after="180"/>
      </w:pPr>
      <w:r>
        <w:rPr>
          <w:b w:val="0"/>
        </w:rPr>
        <w:t>Limit: A correlated field is not necessarily harmful in every use; assess task relevance, consequences and actual model behaviour.</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33" name="Picture 33"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at evidence contradicts the original “all setting information removed” claim?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32-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w:t>
      </w:r>
      <w:r>
        <w:rPr>
          <w:b/>
        </w:rPr>
        <w:t>evidence</w:t>
      </w:r>
      <w:r>
        <w:rPr>
          <w:b w:val="0"/>
        </w:rPr>
        <w:t xml:space="preserve"> contradicts the original “all setting information removed” claim?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Proxy Features and Fairness: the case</w:t>
      </w:r>
    </w:p>
    <w:p>
      <w:pPr>
        <w:pStyle w:val="Heading3"/>
      </w:pPr>
      <w:r>
        <w:t>02. Follow the deciding steps</w:t>
      </w:r>
    </w:p>
    <w:p>
      <w:pPr>
        <w:pStyle w:val="Heading3"/>
      </w:pPr>
      <w:r>
        <w:t>03. Proxy features and fairness at a glance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