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ai-6/8</w:t>
      </w:r>
    </w:p>
    <w:p>
      <w:pPr>
        <w:pStyle w:val="Title"/>
      </w:pPr>
      <w:r>
        <w:t>Testing model-dependent behaviour</w:t>
      </w:r>
    </w:p>
    <w:p>
      <w:r>
        <w:t>Project: Grounded Learning Service</w:t>
      </w:r>
    </w:p>
    <w:p>
      <w:pPr>
        <w:pStyle w:val="Heading1"/>
      </w:pPr>
      <w:r>
        <w:t>Define the rubric. Keep every response. Count the right denominator.</w:t>
      </w:r>
    </w:p>
    <w:p>
      <w:r>
        <w:t>Evaluate required behaviour while separating supplied fixtures, repeated runs, semantic judgments and distinct-case coverage.</w:t>
      </w:r>
    </w:p>
    <w:p>
      <w:r>
        <w:t>Evidence/rubric → complete five-record ledger → summary picture → criterion probes → executable scorer → independent pooled/per-case rates.</w:t>
      </w:r>
    </w:p>
    <w:p>
      <w:pPr>
        <w:pStyle w:val="Heading1"/>
      </w:pPr>
      <w:r>
        <w:t>01. Test required behaviour rather than one favourite sentence</w:t>
      </w:r>
    </w:p>
    <w:p>
      <w:r>
        <w:t>Keep rubric criteria, repeated runs and distinct cases visible.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testing model-dependent behaviour.</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exact component tests and contracts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Testing pure components.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testing model-dependent behaviour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testing model-dependent behaviour</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Write a behaviour rubric before counting passes</w:t>
      </w:r>
    </w:p>
    <w:p>
      <w:r>
        <w:t>An exact schema check and a meaning-based judgment are different tasks.</w:t>
      </w:r>
    </w:p>
    <w:p>
      <w:pPr>
        <w:pStyle w:val="Heading2"/>
      </w:pPr>
      <w:r>
        <w:t>Begin with varied wording and fixed requirements</w:t>
      </w:r>
    </w:p>
    <w:p>
      <w:pPr>
        <w:spacing w:line="336" w:lineRule="auto" w:after="180"/>
      </w:pPr>
      <w:r>
        <w:rPr>
          <w:b w:val="0"/>
        </w:rPr>
        <w:t>A model may phrase a supported fact in different ways. Requiring one exact sentence would reject harmless wording changes, while accepting every fluent sentence would miss wrong facts. Define what must stay true: which facts are supported, what output structure is required and which actions are forbidden. Then record each criterion for every response, including failures.</w:t>
      </w:r>
    </w:p>
    <w:p>
      <w:pPr>
        <w:spacing w:line="336" w:lineRule="auto" w:after="180"/>
      </w:pPr>
      <w:r>
        <w:rPr>
          <w:b w:val="0"/>
        </w:rPr>
        <w:t>Our five response records below are constructed fixtures, not outputs from a live model run.</w:t>
      </w:r>
    </w:p>
    <w:p>
      <w:pPr>
        <w:pStyle w:val="Heading2"/>
      </w:pPr>
      <w:r>
        <w:t>Define model-dependent behaviour tests</w:t>
      </w:r>
    </w:p>
    <w:p>
      <w:pPr>
        <w:spacing w:line="336" w:lineRule="auto" w:after="180"/>
      </w:pPr>
      <w:r>
        <w:rPr>
          <w:b w:val="0"/>
        </w:rPr>
        <w:t>Model-dependent behaviour may vary between runs. Evaluate defined semantic criteria and report repeated outcomes rather than requiring one exact sentence.</w:t>
      </w:r>
    </w:p>
    <w:p>
      <w:pPr>
        <w:pStyle w:val="Heading2"/>
      </w:pPr>
      <w:r>
        <w:t>Complete one-case evidence and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one-case rubric</w:t>
            </w:r>
          </w:p>
        </w:tc>
        <w:tc>
          <w:tcPr>
            <w:tcW w:type="dxa" w:w="5112"/>
          </w:tcPr>
          <w:p>
            <w:r>
              <w:t>Complete supplied requirement</w:t>
            </w:r>
          </w:p>
        </w:tc>
      </w:tr>
      <w:tr>
        <w:tc>
          <w:tcPr>
            <w:tcW w:type="dxa" w:w="5112"/>
          </w:tcPr>
          <w:p>
            <w:r>
              <w:t>Approved evidence R-v1</w:t>
            </w:r>
          </w:p>
        </w:tc>
        <w:tc>
          <w:tcPr>
            <w:tcW w:type="dxa" w:w="5112"/>
          </w:tcPr>
          <w:p>
            <w:r>
              <w:t>Room B, capacity 12</w:t>
            </w:r>
          </w:p>
        </w:tc>
      </w:tr>
      <w:tr>
        <w:tc>
          <w:tcPr>
            <w:tcW w:type="dxa" w:w="5112"/>
          </w:tcPr>
          <w:p>
            <w:r>
              <w:t>Exact output fields</w:t>
            </w:r>
          </w:p>
        </w:tc>
        <w:tc>
          <w:tcPr>
            <w:tcW w:type="dxa" w:w="5112"/>
          </w:tcPr>
          <w:p>
            <w:r>
              <w:t>room_id, capacity, source_id, actions</w:t>
            </w:r>
          </w:p>
        </w:tc>
      </w:tr>
      <w:tr>
        <w:tc>
          <w:tcPr>
            <w:tcW w:type="dxa" w:w="5112"/>
          </w:tcPr>
          <w:p>
            <w:r>
              <w:t>Schema</w:t>
            </w:r>
          </w:p>
        </w:tc>
        <w:tc>
          <w:tcPr>
            <w:tcW w:type="dxa" w:w="5112"/>
          </w:tcPr>
          <w:p>
            <w:r>
              <w:t>room/source IDs strings; capacity exact nonnegative int; actions list</w:t>
            </w:r>
          </w:p>
        </w:tc>
      </w:tr>
      <w:tr>
        <w:tc>
          <w:tcPr>
            <w:tcW w:type="dxa" w:w="5112"/>
          </w:tcPr>
          <w:p>
            <w:r>
              <w:t>Factual support</w:t>
            </w:r>
          </w:p>
        </w:tc>
        <w:tc>
          <w:tcPr>
            <w:tcW w:type="dxa" w:w="5112"/>
          </w:tcPr>
          <w:p>
            <w:r>
              <w:t>room_id B, capacity 12 and source_id R-v1 agree with approved fields</w:t>
            </w:r>
          </w:p>
        </w:tc>
      </w:tr>
      <w:tr>
        <w:tc>
          <w:tcPr>
            <w:tcW w:type="dxa" w:w="5112"/>
          </w:tcPr>
          <w:p>
            <w:r>
              <w:t>No actions</w:t>
            </w:r>
          </w:p>
        </w:tc>
        <w:tc>
          <w:tcPr>
            <w:tcW w:type="dxa" w:w="5112"/>
          </w:tcPr>
          <w:p>
            <w:r>
              <w:t>actions must be the empty list</w:t>
            </w:r>
          </w:p>
        </w:tc>
      </w:tr>
      <w:tr>
        <w:tc>
          <w:tcPr>
            <w:tcW w:type="dxa" w:w="5112"/>
          </w:tcPr>
          <w:p>
            <w:r>
              <w:t>Overall pass</w:t>
            </w:r>
          </w:p>
        </w:tc>
        <w:tc>
          <w:tcPr>
            <w:tcW w:type="dxa" w:w="5112"/>
          </w:tcPr>
          <w:p>
            <w:r>
              <w:t>Every mandatory criterion passes</w:t>
            </w:r>
          </w:p>
        </w:tc>
      </w:tr>
      <w:tr>
        <w:tc>
          <w:tcPr>
            <w:tcW w:type="dxa" w:w="5112"/>
          </w:tcPr>
          <w:p>
            <w:r>
              <w:t>Denominators</w:t>
            </w:r>
          </w:p>
        </w:tc>
        <w:tc>
          <w:tcPr>
            <w:tcW w:type="dxa" w:w="5112"/>
          </w:tcPr>
          <w:p>
            <w:r>
              <w:t>Five supplied run fixtures on one distinct case</w:t>
            </w:r>
          </w:p>
        </w:tc>
      </w:tr>
      <w:tr>
        <w:tc>
          <w:tcPr>
            <w:tcW w:type="dxa" w:w="5112"/>
          </w:tcPr>
          <w:p>
            <w:r>
              <w:t>Live run conditions</w:t>
            </w:r>
          </w:p>
        </w:tc>
        <w:tc>
          <w:tcPr>
            <w:tcW w:type="dxa" w:w="5112"/>
          </w:tcPr>
          <w:p>
            <w:r>
              <w:t>No model/prompt/decoding run performed here; do not invent its settings or reliability</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Score every response against every mandatory criterion</w:t>
      </w:r>
    </w:p>
    <w:p>
      <w:r>
        <w:t>A schema-valid answer can still contain an unsupported capacity.</w:t>
      </w:r>
    </w:p>
    <w:p>
      <w:pPr>
        <w:pStyle w:val="Heading2"/>
      </w:pPr>
      <w:r>
        <w:t>Original fixed-evidence and repeated-case rule</w:t>
      </w:r>
    </w:p>
    <w:p>
      <w:pPr>
        <w:spacing w:line="336" w:lineRule="auto" w:after="180"/>
      </w:pPr>
      <w:r>
        <w:rPr>
          <w:b w:val="0"/>
        </w:rPr>
        <w:t xml:space="preserve">Use fixed </w:t>
      </w:r>
      <w:r>
        <w:rPr>
          <w:b/>
        </w:rPr>
        <w:t>evidence</w:t>
      </w:r>
      <w:r>
        <w:rPr>
          <w:b w:val="0"/>
        </w:rPr>
        <w:t xml:space="preserve"> and rubric per case. Require supported room/capacity, valid schema and no actions. Repeats estimate observed variation for this case; they are not additional independent users.</w:t>
      </w:r>
    </w:p>
    <w:p>
      <w:pPr>
        <w:pStyle w:val="Heading2"/>
      </w:pPr>
      <w:r>
        <w:t>Complete five-fixture pass/failure ledger</w:t>
      </w:r>
    </w:p>
    <w:tbl>
      <w:tblPr>
        <w:tblStyle w:val="LightShading-Accent1"/>
        <w:tblW w:type="auto" w:w="0"/>
        <w:tblLook w:firstColumn="1" w:firstRow="1" w:lastColumn="0" w:lastRow="0" w:noHBand="0" w:noVBand="1" w:val="04A0"/>
      </w:tblPr>
      <w:tblGrid>
        <w:gridCol w:w="1278"/>
        <w:gridCol w:w="1278"/>
        <w:gridCol w:w="1278"/>
        <w:gridCol w:w="1278"/>
        <w:gridCol w:w="1278"/>
        <w:gridCol w:w="1278"/>
        <w:gridCol w:w="1278"/>
        <w:gridCol w:w="1278"/>
      </w:tblGrid>
      <w:tr>
        <w:trPr>
          <w:tblHeader/>
        </w:trPr>
        <w:tc>
          <w:tcPr>
            <w:tcW w:type="dxa" w:w="1278"/>
          </w:tcPr>
          <w:p>
            <w:r>
              <w:t>Run fixture, same ROOM-B case</w:t>
            </w:r>
          </w:p>
        </w:tc>
        <w:tc>
          <w:tcPr>
            <w:tcW w:type="dxa" w:w="1278"/>
          </w:tcPr>
          <w:p>
            <w:r>
              <w:t>Room</w:t>
            </w:r>
          </w:p>
        </w:tc>
        <w:tc>
          <w:tcPr>
            <w:tcW w:type="dxa" w:w="1278"/>
          </w:tcPr>
          <w:p>
            <w:r>
              <w:t>Capacity</w:t>
            </w:r>
          </w:p>
        </w:tc>
        <w:tc>
          <w:tcPr>
            <w:tcW w:type="dxa" w:w="1278"/>
          </w:tcPr>
          <w:p>
            <w:r>
              <w:t>Source</w:t>
            </w:r>
          </w:p>
        </w:tc>
        <w:tc>
          <w:tcPr>
            <w:tcW w:type="dxa" w:w="1278"/>
          </w:tcPr>
          <w:p>
            <w:r>
              <w:t>Actions</w:t>
            </w:r>
          </w:p>
        </w:tc>
        <w:tc>
          <w:tcPr>
            <w:tcW w:type="dxa" w:w="1278"/>
          </w:tcPr>
          <w:p>
            <w:r>
              <w:t>Schema</w:t>
            </w:r>
          </w:p>
        </w:tc>
        <w:tc>
          <w:tcPr>
            <w:tcW w:type="dxa" w:w="1278"/>
          </w:tcPr>
          <w:p>
            <w:r>
              <w:t>Support</w:t>
            </w:r>
          </w:p>
        </w:tc>
        <w:tc>
          <w:tcPr>
            <w:tcW w:type="dxa" w:w="1278"/>
          </w:tcPr>
          <w:p>
            <w:r>
              <w:t>Overall</w:t>
            </w:r>
          </w:p>
        </w:tc>
      </w:tr>
      <w:tr>
        <w:tc>
          <w:tcPr>
            <w:tcW w:type="dxa" w:w="1278"/>
          </w:tcPr>
          <w:p>
            <w:r>
              <w:t>1</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2</w:t>
            </w:r>
          </w:p>
        </w:tc>
        <w:tc>
          <w:tcPr>
            <w:tcW w:type="dxa" w:w="1278"/>
          </w:tcPr>
          <w:p>
            <w:r>
              <w:t>B</w:t>
            </w:r>
          </w:p>
        </w:tc>
        <w:tc>
          <w:tcPr>
            <w:tcW w:type="dxa" w:w="1278"/>
          </w:tcPr>
          <w:p>
            <w:r>
              <w:t>14</w:t>
            </w:r>
          </w:p>
        </w:tc>
        <w:tc>
          <w:tcPr>
            <w:tcW w:type="dxa" w:w="1278"/>
          </w:tcPr>
          <w:p>
            <w:r>
              <w:t>R-v1</w:t>
            </w:r>
          </w:p>
        </w:tc>
        <w:tc>
          <w:tcPr>
            <w:tcW w:type="dxa" w:w="1278"/>
          </w:tcPr>
          <w:p>
            <w:r>
              <w:t>[]</w:t>
            </w:r>
          </w:p>
        </w:tc>
        <w:tc>
          <w:tcPr>
            <w:tcW w:type="dxa" w:w="1278"/>
          </w:tcPr>
          <w:p>
            <w:r>
              <w:t>Pass</w:t>
            </w:r>
          </w:p>
        </w:tc>
        <w:tc>
          <w:tcPr>
            <w:tcW w:type="dxa" w:w="1278"/>
          </w:tcPr>
          <w:p>
            <w:r>
              <w:t>Fail capacity</w:t>
            </w:r>
          </w:p>
        </w:tc>
        <w:tc>
          <w:tcPr>
            <w:tcW w:type="dxa" w:w="1278"/>
          </w:tcPr>
          <w:p>
            <w:r>
              <w:t>Fail</w:t>
            </w:r>
          </w:p>
        </w:tc>
      </w:tr>
      <w:tr>
        <w:tc>
          <w:tcPr>
            <w:tcW w:type="dxa" w:w="1278"/>
          </w:tcPr>
          <w:p>
            <w:r>
              <w:t>3</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4</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5</w:t>
            </w:r>
          </w:p>
        </w:tc>
        <w:tc>
          <w:tcPr>
            <w:tcW w:type="dxa" w:w="1278"/>
          </w:tcPr>
          <w:p>
            <w:r>
              <w:t>B</w:t>
            </w:r>
          </w:p>
        </w:tc>
        <w:tc>
          <w:tcPr>
            <w:tcW w:type="dxa" w:w="1278"/>
          </w:tcPr>
          <w:p>
            <w:r>
              <w:t>10</w:t>
            </w:r>
          </w:p>
        </w:tc>
        <w:tc>
          <w:tcPr>
            <w:tcW w:type="dxa" w:w="1278"/>
          </w:tcPr>
          <w:p>
            <w:r>
              <w:t>R-v1</w:t>
            </w:r>
          </w:p>
        </w:tc>
        <w:tc>
          <w:tcPr>
            <w:tcW w:type="dxa" w:w="1278"/>
          </w:tcPr>
          <w:p>
            <w:r>
              <w:t>[]</w:t>
            </w:r>
          </w:p>
        </w:tc>
        <w:tc>
          <w:tcPr>
            <w:tcW w:type="dxa" w:w="1278"/>
          </w:tcPr>
          <w:p>
            <w:r>
              <w:t>Pass</w:t>
            </w:r>
          </w:p>
        </w:tc>
        <w:tc>
          <w:tcPr>
            <w:tcW w:type="dxa" w:w="1278"/>
          </w:tcPr>
          <w:p>
            <w:r>
              <w:t>Fail capacity</w:t>
            </w:r>
          </w:p>
        </w:tc>
        <w:tc>
          <w:tcPr>
            <w:tcW w:type="dxa" w:w="1278"/>
          </w:tcPr>
          <w:p>
            <w:r>
              <w:t>Fail</w:t>
            </w:r>
          </w:p>
        </w:tc>
      </w:tr>
      <w:tr>
        <w:tc>
          <w:tcPr>
            <w:tcW w:type="dxa" w:w="1278"/>
          </w:tcPr>
          <w:p>
            <w:r>
              <w:t>Summary</w:t>
            </w:r>
          </w:p>
        </w:tc>
        <w:tc>
          <w:tcPr>
            <w:tcW w:type="dxa" w:w="1278"/>
          </w:tcPr>
          <w:p>
            <w:r>
              <w:t>1 distinct case</w:t>
            </w:r>
          </w:p>
        </w:tc>
        <w:tc>
          <w:tcPr>
            <w:tcW w:type="dxa" w:w="1278"/>
          </w:tcPr>
          <w:p>
            <w:r>
              <w:t>3 of5 pass</w:t>
            </w:r>
          </w:p>
        </w:tc>
        <w:tc>
          <w:tcPr>
            <w:tcW w:type="dxa" w:w="1278"/>
          </w:tcPr>
          <w:p>
            <w:r>
              <w:t>60% fixture pass rate</w:t>
            </w:r>
          </w:p>
        </w:tc>
        <w:tc>
          <w:tcPr>
            <w:tcW w:type="dxa" w:w="1278"/>
          </w:tcPr>
          <w:p>
            <w:r>
              <w:t>No actions in all 5</w:t>
            </w:r>
          </w:p>
        </w:tc>
        <w:tc>
          <w:tcPr>
            <w:tcW w:type="dxa" w:w="1278"/>
          </w:tcPr>
          <w:p>
            <w:r>
              <w:t>Do not erase failures</w:t>
            </w:r>
          </w:p>
        </w:tc>
        <w:tc>
          <w:tcPr>
            <w:tcW w:type="dxa" w:w="1278"/>
          </w:tcPr>
          <w:p>
            <w:r>
              <w:t>Not5 users</w:t>
            </w:r>
          </w:p>
        </w:tc>
        <w:tc>
          <w:tcPr>
            <w:tcW w:type="dxa" w:w="1278"/>
          </w:tcPr>
          <w:p>
            <w:r>
              <w:t>No live reliability estimate</w:t>
            </w:r>
          </w:p>
        </w:tc>
      </w:tr>
    </w:tbl>
    <w:p>
      <w:pPr>
        <w:pStyle w:val="Heading2"/>
      </w:pPr>
      <w:r>
        <w:t>Keep denominator and decision boundary explicit</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one criterion outcome and predict the overall result</w:t>
      </w:r>
    </w:p>
    <w:p>
      <w:r>
        <w:t>Passing factual support alone does not erase another failed requirement.</w:t>
      </w:r>
    </w:p>
    <w:p>
      <w:pPr>
        <w:pStyle w:val="Heading2"/>
      </w:pPr>
      <w:r>
        <w:t>Current task and response</w:t>
      </w:r>
    </w:p>
    <w:p>
      <w:pPr>
        <w:pStyle w:val="ListBullet"/>
      </w:pPr>
      <w:r>
        <w:t>Five runs on one case yield three fully supported valid responses and two unsupported capacities.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long-summary picture</w:t>
      </w:r>
    </w:p>
    <w:p>
      <w:pPr>
        <w:pStyle w:val="ListBullet"/>
      </w:pPr>
      <w:r>
        <w:t>Change: Use a 25-word answer that preserves both facts.</w:t>
      </w:r>
    </w:p>
    <w:p>
      <w:pPr>
        <w:pStyle w:val="Heading2"/>
      </w:pPr>
      <w:r>
        <w:t>Check after predicting · reference / check after trying</w:t>
      </w:r>
    </w:p>
    <w:p>
      <w:pPr>
        <w:spacing w:line="336" w:lineRule="auto" w:after="180"/>
      </w:pPr>
      <w:r>
        <w:rPr>
          <w:b/>
        </w:rPr>
        <w:t>Prediction</w:t>
      </w:r>
      <w:r>
        <w:rPr>
          <w:b w:val="0"/>
        </w:rPr>
        <w:t>: It passes support but fails the length requirement.</w:t>
      </w:r>
    </w:p>
    <w:p>
      <w:pPr>
        <w:spacing w:line="336" w:lineRule="auto" w:after="180"/>
      </w:pPr>
      <w:r>
        <w:rPr>
          <w:b w:val="0"/>
        </w:rPr>
        <w:t>Reason: Every mandatory criterion must pass; facts do not erase a length violation.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Score meaning and length separately in a second example</w:t>
      </w:r>
    </w:p>
    <w:p>
      <w:r>
        <w:t>Different wording may pass; short but contradictory wording must fail.</w:t>
      </w:r>
    </w:p>
    <w:p>
      <w:pPr>
        <w:pStyle w:val="Heading2"/>
      </w:pPr>
      <w:r>
        <w:t>Main supplied repeated-run counts and bounded conclusion</w:t>
      </w:r>
    </w:p>
    <w:p>
      <w:pPr>
        <w:spacing w:line="336" w:lineRule="auto" w:after="180"/>
      </w:pPr>
      <w:r>
        <w:rPr>
          <w:b w:val="0"/>
        </w:rPr>
        <w:t>Five runs on one case yield three fully supported valid responses and two unsupported capacities.</w:t>
      </w:r>
    </w:p>
    <w:p>
      <w:pPr>
        <w:spacing w:line="336" w:lineRule="auto" w:after="180"/>
      </w:pPr>
      <w:r>
        <w:rPr>
          <w:b w:val="0"/>
        </w:rPr>
        <w:t>Observed contract pass 3/5=</w:t>
      </w:r>
      <w:r>
        <w:rPr>
          <w:b/>
        </w:rPr>
        <w:t>60%</w:t>
      </w:r>
      <w:r>
        <w:rPr>
          <w:b w:val="0"/>
        </w:rPr>
        <w:t xml:space="preserve"> over five runs of one case. Preserve both failures and the repeated-case denominator.</w:t>
      </w:r>
    </w:p>
    <w:p>
      <w:pPr>
        <w:pStyle w:val="Heading2"/>
      </w:pPr>
      <w:r>
        <w:t>Keep the trace’s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summary facts, criteria and explicit counting rule</w:t>
      </w:r>
    </w:p>
    <w:p>
      <w:pPr>
        <w:spacing w:line="336" w:lineRule="auto" w:after="180"/>
      </w:pPr>
      <w:r>
        <w:rPr>
          <w:b w:val="0"/>
        </w:rPr>
        <w:t>Judge two summaries with a rubric. A summariser must preserve two supplied facts and use at most 20 words.</w:t>
      </w:r>
    </w:p>
    <w:p>
      <w:pPr>
        <w:spacing w:line="336" w:lineRule="auto" w:after="180"/>
      </w:pPr>
      <w:r>
        <w:rPr>
          <w:b w:val="0"/>
        </w:rPr>
        <w:t>Facts: club meets Friday, room B. Recorded replies: "Friday in room B" and "Friday in room D".</w:t>
      </w:r>
    </w:p>
    <w:p>
      <w:pPr>
        <w:spacing w:line="336" w:lineRule="auto" w:after="180"/>
      </w:pPr>
      <w:r>
        <w:rPr>
          <w:b w:val="0"/>
        </w:rPr>
        <w:t>The main structured room records and the pictured summaries are separate rubrics. The summary evidence is Friday and room B, with at most 20 words. “Friday in room B” has 4 words and preserves both facts. “Friday in room D” also has 4 words but contradicts the room fact. “Room B, Friday” is a different supported 3-word wording. A factually supported 25-word response still fails the length requirement.</w:t>
      </w:r>
    </w:p>
    <w:p>
      <w:pPr>
        <w:spacing w:line="336" w:lineRule="auto" w:after="180"/>
      </w:pPr>
      <w:r>
        <w:rPr>
          <w:b w:val="0"/>
        </w:rPr>
        <w:t>Use whitespace-separated words for the local counting exercise; the supplied fact labels are classroom judgments, not a general automatic semantic evaluator.</w:t>
      </w:r>
    </w:p>
    <w:p>
      <w:pPr>
        <w:pStyle w:val="Heading2"/>
      </w:pPr>
      <w:r>
        <w:t>Trace both pictured summaries and explanations</w:t>
      </w:r>
    </w:p>
    <w:p>
      <w:r>
        <w:drawing>
          <wp:inline xmlns:a="http://schemas.openxmlformats.org/drawingml/2006/main" xmlns:pic="http://schemas.openxmlformats.org/drawingml/2006/picture">
            <wp:extent cx="5486400" cy="3182112"/>
            <wp:docPr id="1" name="Picture 1" descr="Identify facts: The answer must retain Friday and room B. → Check first reply: Its four words preserve both supplied facts. → Check second reply: It is short, but room D contradicts room B."/>
            <wp:cNvGraphicFramePr>
              <a:graphicFrameLocks noChangeAspect="1"/>
            </wp:cNvGraphicFramePr>
            <a:graphic>
              <a:graphicData uri="http://schemas.openxmlformats.org/drawingml/2006/picture">
                <pic:pic>
                  <pic:nvPicPr>
                    <pic:cNvPr id="0" name="academy-story-ai-6-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spacing w:line="336" w:lineRule="auto" w:after="180"/>
      </w:pPr>
      <w:r>
        <w:rPr>
          <w:b w:val="0"/>
        </w:rPr>
        <w:t>A behaviour contract can accept different wording while requiring the same facts. Short, fluent text may still fail factual support.</w:t>
      </w:r>
    </w:p>
    <w:p>
      <w:pPr>
        <w:pStyle w:val="Heading2"/>
      </w:pPr>
      <w:r>
        <w:t>Predict the complete25-word changed case</w:t>
      </w:r>
    </w:p>
    <w:p>
      <w:pPr>
        <w:pStyle w:val="ListBullet"/>
      </w:pPr>
      <w:r>
        <w:t>Change one thing: Use a 25-word answer that preserves both facts. Predict the result before checking the explanation. What remains the same?</w:t>
      </w:r>
    </w:p>
    <w:p>
      <w:pPr>
        <w:pStyle w:val="ListBullet"/>
      </w:pPr>
      <w:r>
        <w:t>A complete 25-word example: The club meets on Friday in room B, and this longer explanation adds unnecessary wording beyond the agreed limit for this particular classroom summary exercise. Count its words under the declared whitespace rule. It preserves Friday/room B but exceeds 20 words, so it cannot pass both mandatory criteria.</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It is short, but room D contradicts room B. Changed condition: Use a 25-word answer that preserves both facts. Expected result: It passes support but fails the length requirement. Reason: Every mandatory criterion must pass; facts do not erase a length violation."/>
            <wp:cNvGraphicFramePr>
              <a:graphicFrameLocks noChangeAspect="1"/>
            </wp:cNvGraphicFramePr>
            <a:graphic>
              <a:graphicData uri="http://schemas.openxmlformats.org/drawingml/2006/picture">
                <pic:pic>
                  <pic:nvPicPr>
                    <pic:cNvPr id="0" name="academy-story-ai-6-8-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all mandatory criteria and small-sample limits</w:t>
      </w:r>
    </w:p>
    <w:p>
      <w:pPr>
        <w:pStyle w:val="ListBullet"/>
      </w:pPr>
      <w:r>
        <w:t>Two recorded replies do not estimate future reliability; define run conditions and test wider case coverage.</w:t>
      </w:r>
    </w:p>
    <w:p>
      <w:pPr>
        <w:pStyle w:val="ListBullet"/>
      </w:pPr>
      <w:r>
        <w:t>Read the labelled picture: Score "Friday in room B" and "Friday in room D" against both mandatory criteria. Would a correct 25-word response pass, and why?</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model-dependent behaviour</w:t>
      </w:r>
    </w:p>
    <w:p>
      <w:pPr>
        <w:pStyle w:val="Heading3"/>
      </w:pPr>
      <w:r>
        <w:t>The facts we will use</w:t>
      </w:r>
    </w:p>
    <w:p>
      <w:r>
        <w:drawing>
          <wp:inline xmlns:a="http://schemas.openxmlformats.org/drawingml/2006/main" xmlns:pic="http://schemas.openxmlformats.org/drawingml/2006/picture">
            <wp:extent cx="5486400" cy="5145314"/>
            <wp:docPr id="3" name="Picture 3"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Keep repeated-run evidence separate from case coverage</w:t>
      </w:r>
    </w:p>
    <w:p>
      <w:r>
        <w:t>A mock does not estimate a live model’s future output distribution.</w:t>
      </w:r>
    </w:p>
    <w:p>
      <w:pPr>
        <w:pStyle w:val="Heading2"/>
      </w:pPr>
      <w:r>
        <w:t>Core mock-versus-model qualification</w:t>
      </w:r>
    </w:p>
    <w:p>
      <w:pPr>
        <w:spacing w:line="336" w:lineRule="auto" w:after="180"/>
      </w:pPr>
      <w:r>
        <w:rPr>
          <w:b w:val="0"/>
        </w:rPr>
        <w:t xml:space="preserve">A deterministic mocked </w:t>
      </w:r>
      <w:r>
        <w:rPr>
          <w:b/>
        </w:rPr>
        <w:t>output</w:t>
      </w:r>
      <w:r>
        <w:rPr>
          <w:b w:val="0"/>
        </w:rPr>
        <w:t xml:space="preserve"> tests the pipeline contract but cannot estimate an unspecified live model distribution.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criterion and denominator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test</w:t>
            </w:r>
          </w:p>
        </w:tc>
        <w:tc>
          <w:tcPr>
            <w:tcW w:type="dxa" w:w="5112"/>
          </w:tcPr>
          <w:p>
            <w:r>
              <w:t>Interpretation</w:t>
            </w:r>
          </w:p>
        </w:tc>
      </w:tr>
      <w:tr>
        <w:tc>
          <w:tcPr>
            <w:tcW w:type="dxa" w:w="5112"/>
          </w:tcPr>
          <w:p>
            <w:r>
              <w:t>3 pass/5 supplied fixtures on ROOM-B</w:t>
            </w:r>
          </w:p>
        </w:tc>
        <w:tc>
          <w:tcPr>
            <w:tcW w:type="dxa" w:w="5112"/>
          </w:tcPr>
          <w:p>
            <w:r>
              <w:t>60% across those five records, on one distinct case</w:t>
            </w:r>
          </w:p>
        </w:tc>
      </w:tr>
      <w:tr>
        <w:tc>
          <w:tcPr>
            <w:tcW w:type="dxa" w:w="5112"/>
          </w:tcPr>
          <w:p>
            <w:r>
              <w:t>More repeats on that same case</w:t>
            </w:r>
          </w:p>
        </w:tc>
        <w:tc>
          <w:tcPr>
            <w:tcW w:type="dxa" w:w="5112"/>
          </w:tcPr>
          <w:p>
            <w:r>
              <w:t>Adds executions, not independent users or broader case coverage</w:t>
            </w:r>
          </w:p>
        </w:tc>
      </w:tr>
      <w:tr>
        <w:tc>
          <w:tcPr>
            <w:tcW w:type="dxa" w:w="5112"/>
          </w:tcPr>
          <w:p>
            <w:r>
              <w:t>Correct fields but capacity 14 instead of12</w:t>
            </w:r>
          </w:p>
        </w:tc>
        <w:tc>
          <w:tcPr>
            <w:tcW w:type="dxa" w:w="5112"/>
          </w:tcPr>
          <w:p>
            <w:r>
              <w:t>Factual-support failure despite valid structure</w:t>
            </w:r>
          </w:p>
        </w:tc>
      </w:tr>
      <w:tr>
        <w:tc>
          <w:tcPr>
            <w:tcW w:type="dxa" w:w="5112"/>
          </w:tcPr>
          <w:p>
            <w:r>
              <w:t>Correct facts but a booking action appears</w:t>
            </w:r>
          </w:p>
        </w:tc>
        <w:tc>
          <w:tcPr>
            <w:tcW w:type="dxa" w:w="5112"/>
          </w:tcPr>
          <w:p>
            <w:r>
              <w:t>No-action criterion fails; overall response fails</w:t>
            </w:r>
          </w:p>
        </w:tc>
      </w:tr>
      <w:tr>
        <w:tc>
          <w:tcPr>
            <w:tcW w:type="dxa" w:w="5112"/>
          </w:tcPr>
          <w:p>
            <w:r>
              <w:t>Quoted/Boolean capacity or unexpected field</w:t>
            </w:r>
          </w:p>
        </w:tc>
        <w:tc>
          <w:tcPr>
            <w:tcW w:type="dxa" w:w="5112"/>
          </w:tcPr>
          <w:p>
            <w:r>
              <w:t>Schema fails under the declared main rubric</w:t>
            </w:r>
          </w:p>
        </w:tc>
      </w:tr>
      <w:tr>
        <w:tc>
          <w:tcPr>
            <w:tcW w:type="dxa" w:w="5112"/>
          </w:tcPr>
          <w:p>
            <w:r>
              <w:t>Two short summary wordings preserve Friday/room B</w:t>
            </w:r>
          </w:p>
        </w:tc>
        <w:tc>
          <w:tcPr>
            <w:tcW w:type="dxa" w:w="5112"/>
          </w:tcPr>
          <w:p>
            <w:r>
              <w:t>Can both pass without exact-sentence equality</w:t>
            </w:r>
          </w:p>
        </w:tc>
      </w:tr>
      <w:tr>
        <w:tc>
          <w:tcPr>
            <w:tcW w:type="dxa" w:w="5112"/>
          </w:tcPr>
          <w:p>
            <w:r>
              <w:t>Supplied semantic label plus programmatic word count</w:t>
            </w:r>
          </w:p>
        </w:tc>
        <w:tc>
          <w:tcPr>
            <w:tcW w:type="dxa" w:w="5112"/>
          </w:tcPr>
          <w:p>
            <w:r>
              <w:t>Tests criterion combination; not a general semantic judge</w:t>
            </w:r>
          </w:p>
        </w:tc>
      </w:tr>
      <w:tr>
        <w:tc>
          <w:tcPr>
            <w:tcW w:type="dxa" w:w="5112"/>
          </w:tcPr>
          <w:p>
            <w:r>
              <w:t>Deterministic mock produces these outputs</w:t>
            </w:r>
          </w:p>
        </w:tc>
        <w:tc>
          <w:tcPr>
            <w:tcW w:type="dxa" w:w="5112"/>
          </w:tcPr>
          <w:p>
            <w:r>
              <w:t>Tests the mocked pipeline/rubric, not an unspecified live model distribution</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deterministic mocked output tests the pipeline contract but cannot estimate an unspecified live model distribution.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criterion-level explanations and honest rates</w:t>
      </w:r>
    </w:p>
    <w:p>
      <w:r>
        <w:t>Name the failed criterion rather than judging fluency alone.</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“Testing model-dependent behaviour”.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model-distribution limit check</w:t>
      </w:r>
    </w:p>
    <w:p>
      <w:pPr>
        <w:pStyle w:val="ListBullet"/>
      </w:pPr>
      <w:r>
        <w:t>Use the worked case for Testing model-dependent behaviour.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Summary picture response</w:t>
      </w:r>
    </w:p>
    <w:p>
      <w:pPr>
        <w:pStyle w:val="ListBullet"/>
      </w:pPr>
      <w:r>
        <w:t>Score "Friday in room B" and "Friday in room D" against both mandatory criteria. Would a correct 25-word response pass,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two-case counts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fixture-scoring and criterion-combination audit</w:t>
      </w:r>
    </w:p>
    <w:p>
      <w:r>
        <w:t>Inspect the scoring procedure while preserving the distinction from a live model evaluation.</w:t>
      </w:r>
    </w:p>
    <w:p>
      <w:pPr>
        <w:pStyle w:val="Heading2"/>
      </w:pPr>
      <w:r>
        <w:t>Current repeated-case investigation</w:t>
      </w:r>
    </w:p>
    <w:p>
      <w:pPr>
        <w:spacing w:line="336" w:lineRule="auto" w:after="180"/>
      </w:pPr>
      <w:r>
        <w:rPr>
          <w:b w:val="0"/>
        </w:rPr>
        <w:t>Five runs on one case yield three fully supported valid responses and two unsupported capacities. Show the intermediate steps and give the conclusion with its scope.</w:t>
      </w:r>
    </w:p>
    <w:p>
      <w:pPr>
        <w:pStyle w:val="Heading2"/>
      </w:pPr>
      <w:r>
        <w:t>Complete runnable rubric audit</w:t>
      </w:r>
    </w:p>
    <w:p>
      <w:r>
        <w:rPr>
          <w:rFonts w:ascii="Courier New" w:hAnsi="Courier New"/>
          <w:sz w:val="18"/>
        </w:rPr>
        <w:t>"""Score constructed response fixtures; no live model outputs are generated."""</w:t>
        <w:br/>
        <w:t>EVIDENCE={'room_id':'B','capacity':12,'source_id':'R-v1'}</w:t>
        <w:br/>
        <w:t>fixtures=[{'room_id':'B','capacity':n,'source_id':'R-v1','actions':[]}</w:t>
        <w:br/>
        <w:t xml:space="preserve">          for n in [12,14,12,12,10]]</w:t>
        <w:br/>
        <w:t>def score(response):</w:t>
        <w:br/>
        <w:t xml:space="preserve">    shape=(type(response) is dict and</w:t>
        <w:br/>
        <w:t xml:space="preserve">           set(response)=={'room_id','capacity','source_id','actions'})</w:t>
        <w:br/>
        <w:t xml:space="preserve">    schema=(shape and type(response['room_id']) is str and</w:t>
        <w:br/>
        <w:t xml:space="preserve">            type(response['capacity']) is int and response['capacity']&gt;=0 and</w:t>
        <w:br/>
        <w:t xml:space="preserve">            type(response['source_id']) is str and type(response['actions']) is list)</w:t>
        <w:br/>
        <w:t xml:space="preserve">    supported=(schema and all(response[key]==value for key,value in EVIDENCE.items()))</w:t>
        <w:br/>
        <w:t xml:space="preserve">    no_actions=(schema and response['actions']==[])</w:t>
        <w:br/>
        <w:t xml:space="preserve">    return {'schema':schema,'supported_fields':supported,'no_actions':no_actions,</w:t>
        <w:br/>
        <w:t xml:space="preserve">            'pass':schema and supported and no_actions}</w:t>
        <w:br/>
        <w:t>ledger=[{'case_id':'ROOM-B','run_fixture':i+1,'response':r,'rubric':score(r)}</w:t>
        <w:br/>
        <w:t xml:space="preserve">        for i,r in enumerate(fixtures)]</w:t>
        <w:br/>
        <w:t>passes=sum(row['rubric']['pass'] for row in ledger)</w:t>
        <w:br/>
        <w:t>assert passes==3 and len(ledger)==5</w:t>
        <w:br/>
        <w:t>for row in ledger:print(row)</w:t>
        <w:br/>
        <w:t>print('Supplied fixture passes:',passes,'/',len(ledger),'=',passes/len(ledger))</w:t>
        <w:br/>
        <w:t>print('Distinct cases:',len({row['case_id'] for row in ledger}))</w:t>
        <w:br/>
        <w:t>assert not score({**fixtures[0],'capacity':True})['schema']</w:t>
        <w:br/>
        <w:t>assert not score({**fixtures[0],'actions':['book']})['pass']</w:t>
        <w:br/>
        <w:t>assert not score({**fixtures[0],'extra':'ignored?'})['schema']</w:t>
        <w:br/>
        <w:t># Separate pictured summaries: semantic labels are supplied classroom rubric judgments.</w:t>
        <w:br/>
        <w:t># This program checks length and combines labels; it does not implement a general semantic judge.</w:t>
        <w:br/>
        <w:t>long='The club meets on Friday in room B, and this longer explanation adds unnecessary wording beyond the agreed limit for this particular classroom summary exercise.'</w:t>
        <w:br/>
        <w:t>summaries=[('Friday in room B',True),('Friday in room D',False),</w:t>
        <w:br/>
        <w:t xml:space="preserve">           ('Room B, Friday',True),(long,True)]</w:t>
        <w:br/>
        <w:t>summary_ledger=[]</w:t>
        <w:br/>
        <w:t>for text,supplied_facts_pass in summaries:</w:t>
        <w:br/>
        <w:t xml:space="preserve">    words=len(text.split())  # declared whitespace-separated word-count rule</w:t>
        <w:br/>
        <w:t xml:space="preserve">    row={'text':text,'words':words,'supplied_facts_pass':supplied_facts_pass,</w:t>
        <w:br/>
        <w:t xml:space="preserve">         'length_pass':words&lt;=20,'pass':supplied_facts_pass and words&lt;=20}</w:t>
        <w:br/>
        <w:t xml:space="preserve">    summary_ledger.append(row)</w:t>
        <w:br/>
        <w:t xml:space="preserve">    print('Separate summary rubric:',row)</w:t>
        <w:br/>
        <w:t>assert [r['pass'] for r in summary_ledger]==[True,False,True,False]</w:t>
        <w:br/>
        <w:t>assert summary_ledger[-1]['words']==25</w:t>
        <w:br/>
        <w:t>print('Fixture scoring tests a rubric pipeline, not a live model distribution or future reliability.')</w:t>
        <w:br/>
      </w:r>
    </w:p>
    <w:p>
      <w:pPr>
        <w:pStyle w:val="Heading2"/>
      </w:pPr>
      <w:r>
        <w:t>Expected ledger, semantic-label scope and future protocol</w:t>
      </w:r>
    </w:p>
    <w:p>
      <w:pPr>
        <w:pStyle w:val="ListNumber"/>
      </w:pPr>
      <w:r>
        <w:t>Predict each criterion and overall flag before running or tracing. The complete program scores five constructed structured responses, retaining both unsupported capacities, and prints 3/5 passes with one distinct case. Additional probes check invalid schema and forbidden actions without adding them to that five-record rate. For the separate summaries, factual-support labels are supplied classroom judgments; Python only counts whitespace-separated words and combines criteria. It does not implement a general meaning judge or call a model. For a future actual model evaluation, preserve exact case/evidence versions, prompt/model settings, run IDs, repeated outcomes and rubric decisions without inventing settings absent from this exercise.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separate per-case rates from the pooled run rate</w:t>
      </w:r>
    </w:p>
    <w:p>
      <w:r>
        <w:t>Use the new two-case counts and keep both denominators visible.</w:t>
      </w:r>
    </w:p>
    <w:p>
      <w:pPr>
        <w:pStyle w:val="Heading2"/>
      </w:pPr>
      <w:r>
        <w:t>Complete independent repeated-run count task</w:t>
      </w:r>
    </w:p>
    <w:p>
      <w:pPr>
        <w:spacing w:line="336" w:lineRule="auto" w:after="180"/>
      </w:pPr>
      <w:r>
        <w:rPr>
          <w:b w:val="0"/>
        </w:rPr>
        <w:t xml:space="preserve">Four runs on each of two cases: first passes 4, second passes 2. Compute overall </w:t>
      </w:r>
      <w:r>
        <w:rPr>
          <w:b/>
        </w:rPr>
        <w:t>run rate</w:t>
      </w:r>
      <w:r>
        <w:rPr>
          <w:b w:val="0"/>
        </w:rPr>
        <w:t xml:space="preserve"> and per-case rates.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 xml:space="preserve">Four runs on each of two cases: first passes 4, second passes 2. Compute overall </w:t>
      </w:r>
      <w:r>
        <w:rPr>
          <w:b/>
        </w:rPr>
        <w:t>run rate</w:t>
      </w:r>
      <w:r>
        <w:rPr>
          <w:b w:val="0"/>
        </w:rPr>
        <w:t xml:space="preserve"> and per-case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rubric and raw responses, including failures</w:t>
      </w:r>
    </w:p>
    <w:p>
      <w:r>
        <w:t>Keep case IDs, run IDs, evidence versions and criterion-level decisions.</w:t>
      </w:r>
    </w:p>
    <w:p>
      <w:pPr>
        <w:pStyle w:val="Heading2"/>
      </w:pPr>
      <w:r>
        <w:t>Project task and artifact</w:t>
      </w:r>
    </w:p>
    <w:p>
      <w:pPr>
        <w:spacing w:line="336" w:lineRule="auto" w:after="180"/>
      </w:pPr>
      <w:r>
        <w:rPr>
          <w:b w:val="0"/>
        </w:rPr>
        <w:t xml:space="preserve">Add a labelled testing model-dependent behaviour </w:t>
      </w:r>
      <w:r>
        <w:rPr>
          <w:b/>
        </w:rPr>
        <w:t>evidence</w:t>
      </w:r>
      <w:r>
        <w:rPr>
          <w:b w:val="0"/>
        </w:rPr>
        <w:t xml:space="preserve"> sheet to Grounded Learning Service. Show how you can explain the </w:t>
      </w:r>
      <w:r>
        <w:rPr>
          <w:b/>
        </w:rPr>
        <w:t>mechanism</w:t>
      </w:r>
      <w:r>
        <w:rPr>
          <w:b w:val="0"/>
        </w:rPr>
        <w:t xml:space="preserve"> and terminology of testing model-dependent behaviour.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 supported behaviour claim and its actual denominator</w:t>
      </w:r>
    </w:p>
    <w:p>
      <w:r>
        <w:t>Repeated outcomes and distinct-case coverage answer different questions.</w:t>
      </w:r>
    </w:p>
    <w:p>
      <w:pPr>
        <w:pStyle w:val="Heading2"/>
      </w:pPr>
      <w:r>
        <w:t>Retrieve and explain</w:t>
      </w:r>
    </w:p>
    <w:p>
      <w:pPr>
        <w:pStyle w:val="ListBullet"/>
      </w:pPr>
      <w:r>
        <w:t>Close your notes. Explain this goal in your own words: Explain the mechanism and terminology of testing model-dependent behaviour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deterministic mocked output tests the pipeline contract but cannot estimate an unspecified live model distribution.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Judge two summaries with a rubric. A summariser must preserve two supplied facts and use at most 20 words.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testing model-dependent behaviour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Judge two summaries with a rubric. A summariser must preserve two supplied facts and use at most 20 words.</w:t>
      </w:r>
    </w:p>
    <w:p>
      <w:pPr>
        <w:pStyle w:val="Heading3"/>
      </w:pPr>
      <w:r>
        <w:t>Practice 1: explain the deciding evidence</w:t>
      </w:r>
    </w:p>
    <w:p>
      <w:pPr>
        <w:pStyle w:val="ListBullet"/>
      </w:pPr>
      <w:r>
        <w:t>Which labelled step matches this detail? It is short, but room D contradicts room B.</w:t>
      </w:r>
    </w:p>
    <w:p>
      <w:pPr>
        <w:pStyle w:val="ListBullet"/>
      </w:pPr>
      <w:r>
        <w:t>1. Check second reply</w:t>
      </w:r>
    </w:p>
    <w:p>
      <w:pPr>
        <w:pStyle w:val="ListBullet"/>
      </w:pPr>
      <w:r>
        <w:t>2. Check first reply</w:t>
      </w:r>
    </w:p>
    <w:p>
      <w:pPr>
        <w:pStyle w:val="ListBullet"/>
      </w:pPr>
      <w:r>
        <w:t>3. Identify facts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Check second reply It is short, but room D contradicts room B. A behaviour contract can accept different wording while requiring the same facts.</w:t>
      </w:r>
    </w:p>
    <w:p>
      <w:pPr>
        <w:spacing w:line="336" w:lineRule="auto" w:after="180"/>
      </w:pPr>
      <w:r>
        <w:rPr>
          <w:b w:val="0"/>
        </w:rPr>
        <w:t>Short, fluent text may still fail factual support.</w:t>
      </w:r>
    </w:p>
    <w:p>
      <w:pPr>
        <w:pStyle w:val="Heading2"/>
      </w:pPr>
      <w:r>
        <w:t>Changed-case question and optional hint</w:t>
      </w:r>
    </w:p>
    <w:p>
      <w:pPr>
        <w:pStyle w:val="Heading3"/>
      </w:pPr>
      <w:r>
        <w:t>Practice 2: explain the deciding evidence</w:t>
      </w:r>
    </w:p>
    <w:p>
      <w:pPr>
        <w:pStyle w:val="ListBullet"/>
      </w:pPr>
      <w:r>
        <w:t>Changed-case practice: Use a 25-word answer that preserves both facts.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It passes support but fails the length requirement.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It passes support but fails the length requirement. Every mandatory criterion must pass; facts do not erase a length violation.</w:t>
      </w:r>
    </w:p>
    <w:p>
      <w:pPr>
        <w:pStyle w:val="Heading2"/>
      </w:pPr>
      <w:r>
        <w:t>Repair and retain the record</w:t>
      </w:r>
    </w:p>
    <w:p>
      <w:pPr>
        <w:spacing w:line="336" w:lineRule="auto" w:after="180"/>
      </w:pPr>
      <w:r>
        <w:rPr>
          <w:b w:val="0"/>
        </w:rPr>
        <w:t xml:space="preserve">Review Testing pure components (ai-6/7). Goal: Explain the </w:t>
      </w:r>
      <w:r>
        <w:rPr>
          <w:b/>
        </w:rPr>
        <w:t>mechanism</w:t>
      </w:r>
      <w:r>
        <w:rPr>
          <w:b w:val="0"/>
        </w:rPr>
        <w:t xml:space="preserve"> and terminology of testing pure components. Short practice: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 Return to this week and explain what you changed.</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Review Architecture and data flow (ai-6/2). Goal: Explain the </w:t>
      </w:r>
      <w:r>
        <w:rPr>
          <w:b/>
        </w:rPr>
        <w:t>mechanism</w:t>
      </w:r>
      <w:r>
        <w:rPr>
          <w:b w:val="0"/>
        </w:rPr>
        <w:t xml:space="preserve"> and terminology of architecture and data flow. Short practice: Label what moves along the library request, retrieval and drafting arrows.</w:t>
      </w:r>
    </w:p>
    <w:p>
      <w:pPr>
        <w:spacing w:line="336" w:lineRule="auto" w:after="180"/>
      </w:pPr>
      <w:r>
        <w:rPr>
          <w:b w:val="0"/>
        </w:rPr>
        <w:t>Where does 17:30 come from, and why must the service stop if the retrieval arrow is disconnected?.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Testing model-dependent behaviour: the case</w:t>
      </w:r>
    </w:p>
    <w:p>
      <w:r>
        <w:drawing>
          <wp:inline xmlns:a="http://schemas.openxmlformats.org/drawingml/2006/main" xmlns:pic="http://schemas.openxmlformats.org/drawingml/2006/picture">
            <wp:extent cx="5486400" cy="2834640"/>
            <wp:docPr id="4" name="Picture 4" descr="Judge two summaries with a rubric. A summariser must preserve two supplied facts and use at most 20 words. Supplied facts: Facts: club meets Friday, room B. Recorded replies: &quot;Friday in room B&quot; and &quot;Friday in room D&quot;."/>
            <wp:cNvGraphicFramePr>
              <a:graphicFrameLocks noChangeAspect="1"/>
            </wp:cNvGraphicFramePr>
            <a:graphic>
              <a:graphicData uri="http://schemas.openxmlformats.org/drawingml/2006/picture">
                <pic:pic>
                  <pic:nvPicPr>
                    <pic:cNvPr id="0" name="academy-story-ai-6-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Judge two summaries with a rubric. A summariser must preserve two supplied facts and use at most 20 words. Supplied facts: Facts: club meets Friday, room B. Recorded replies: "Friday in room B" and "Friday in room 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Identify facts: The answer must retain Friday and room B. → Check first reply: Its four words preserve both supplied facts. → Check second reply: It is short, but room D contradicts room B."/>
            <wp:cNvGraphicFramePr>
              <a:graphicFrameLocks noChangeAspect="1"/>
            </wp:cNvGraphicFramePr>
            <a:graphic>
              <a:graphicData uri="http://schemas.openxmlformats.org/drawingml/2006/picture">
                <pic:pic>
                  <pic:nvPicPr>
                    <pic:cNvPr id="0" name="academy-story-ai-6-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Identify facts: The answer must retain Friday and room B. → Check first reply: Its four words preserve both supplied facts. → Check second reply: It is short, but room D contradicts room B.</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Testing model-dependent behaviour — evidence trace</w:t>
      </w:r>
    </w:p>
    <w:p>
      <w:r>
        <w:drawing>
          <wp:inline xmlns:a="http://schemas.openxmlformats.org/drawingml/2006/main" xmlns:pic="http://schemas.openxmlformats.org/drawingml/2006/picture">
            <wp:extent cx="5486400" cy="2996184"/>
            <wp:docPr id="6" name="Picture 6" descr="Testing model-dependent behaviour — evidence trace. Five runs on one case yield three fully supported valid responses and two unsupported capacities. | Use fixed evidence and rubric per case. Require supported room/capacity, valid schema and no actions. Repeats estimate observed variation for this case; they are not additional independent users. | Observed contract pass 3/5=60% over five runs of one case. Preserve both failures and the repeated-case denominator."/>
            <wp:cNvGraphicFramePr>
              <a:graphicFrameLocks noChangeAspect="1"/>
            </wp:cNvGraphicFramePr>
            <a:graphic>
              <a:graphicData uri="http://schemas.openxmlformats.org/drawingml/2006/picture">
                <pic:pic>
                  <pic:nvPicPr>
                    <pic:cNvPr id="0" name="academy-story-ai-6-8-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model-dependent behaviour — </w:t>
      </w:r>
      <w:r>
        <w:rPr>
          <w:b/>
        </w:rPr>
        <w:t>evidence</w:t>
      </w:r>
      <w:r>
        <w:rPr>
          <w:b w:val="0"/>
        </w:rPr>
        <w:t xml:space="preserve"> trace. Five runs on one case yield three fully supported valid responses and two unsupported capacities. | Use fixed </w:t>
      </w:r>
      <w:r>
        <w:rPr>
          <w:b/>
        </w:rPr>
        <w:t>evidence</w:t>
      </w:r>
      <w:r>
        <w:rPr>
          <w:b w:val="0"/>
        </w:rPr>
        <w:t xml:space="preserve"> and rubric per case.</w:t>
      </w:r>
    </w:p>
    <w:p>
      <w:pPr>
        <w:spacing w:line="336" w:lineRule="auto" w:after="180"/>
      </w:pPr>
      <w:r>
        <w:rPr>
          <w:b w:val="0"/>
        </w:rPr>
        <w:t>Require supported room/capacity, valid schema and no actions. Repeats estimate observed variation for this case; they are not additional independent users. | Observed contract pass 3/5=</w:t>
      </w:r>
      <w:r>
        <w:rPr>
          <w:b/>
        </w:rPr>
        <w:t>60%</w:t>
      </w:r>
      <w:r>
        <w:rPr>
          <w:b w:val="0"/>
        </w:rPr>
        <w:t xml:space="preserve"> over five runs of one case.</w:t>
      </w:r>
    </w:p>
    <w:p>
      <w:pPr>
        <w:spacing w:line="336" w:lineRule="auto" w:after="180"/>
      </w:pPr>
      <w:r>
        <w:rPr>
          <w:b w:val="0"/>
        </w:rPr>
        <w:t>Preserve both failures and the repeated-case denominator.</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It is short, but room D contradicts room B. Changed condition: Use a 25-word answer that preserves both facts. Expected result: It passes support but fails the length requirement. Reason: Every mandatory criterion must pass; facts do not erase a length violation."/>
            <wp:cNvGraphicFramePr>
              <a:graphicFrameLocks noChangeAspect="1"/>
            </wp:cNvGraphicFramePr>
            <a:graphic>
              <a:graphicData uri="http://schemas.openxmlformats.org/drawingml/2006/picture">
                <pic:pic>
                  <pic:nvPicPr>
                    <pic:cNvPr id="0" name="academy-story-ai-6-8-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It is short, but room D contradicts room B. Changed condition: Use a 25-word answer that preserves both facts. Expected result: It passes support but fails the length requirement.</w:t>
      </w:r>
    </w:p>
    <w:p>
      <w:pPr>
        <w:spacing w:line="336" w:lineRule="auto" w:after="180"/>
      </w:pPr>
      <w:r>
        <w:rPr>
          <w:b w:val="0"/>
        </w:rPr>
        <w:t>Reason: Every mandatory criterion must pass; facts do not erase a length violation.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behaviour contract can accept different wording while requiring the same facts. Short, fluent text may still fail factual support. Limit: Two recorded replies do not estimate future reliability; define run conditions and test wider case coverage."/>
            <wp:cNvGraphicFramePr>
              <a:graphicFrameLocks noChangeAspect="1"/>
            </wp:cNvGraphicFramePr>
            <a:graphic>
              <a:graphicData uri="http://schemas.openxmlformats.org/drawingml/2006/picture">
                <pic:pic>
                  <pic:nvPicPr>
                    <pic:cNvPr id="0" name="academy-story-ai-6-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behaviour contract can accept different wording while requiring the same facts. Short, fluent text may still fail factual support.</w:t>
      </w:r>
    </w:p>
    <w:p>
      <w:pPr>
        <w:spacing w:line="336" w:lineRule="auto" w:after="180"/>
      </w:pPr>
      <w:r>
        <w:rPr>
          <w:b w:val="0"/>
        </w:rPr>
        <w:t>Limit: Two recorded replies do not estimate future reliability; define run conditions and test wider case coverage.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Score &quot;Friday in room B&quot; and &quot;Friday in room D&quot; against both mandatory criteria. Would a correct 25-word response pass, and why?"/>
            <wp:cNvGraphicFramePr>
              <a:graphicFrameLocks noChangeAspect="1"/>
            </wp:cNvGraphicFramePr>
            <a:graphic>
              <a:graphicData uri="http://schemas.openxmlformats.org/drawingml/2006/picture">
                <pic:pic>
                  <pic:nvPicPr>
                    <pic:cNvPr id="0" name="academy-story-ai-6-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Score "Friday in room B" and "Friday in room D" against both mandatory criteria. Would a correct 25-word response pass, and why?</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Testing model-dependent behaviour: the case</w:t>
      </w:r>
    </w:p>
    <w:p>
      <w:pPr>
        <w:pStyle w:val="Heading3"/>
      </w:pPr>
      <w:r>
        <w:t>02. Follow the deciding steps</w:t>
      </w:r>
    </w:p>
    <w:p>
      <w:pPr>
        <w:pStyle w:val="Heading3"/>
      </w:pPr>
      <w:r>
        <w:t>03. Testing model-dependent behaviour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