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ai-6/12</w:t>
      </w:r>
    </w:p>
    <w:p>
      <w:pPr>
        <w:pStyle w:val="Title"/>
      </w:pPr>
      <w:r>
        <w:t>Logs traces and privacy</w:t>
      </w:r>
    </w:p>
    <w:p>
      <w:r>
        <w:t>Project: Grounded Learning Service</w:t>
      </w:r>
    </w:p>
    <w:p>
      <w:pPr>
        <w:pStyle w:val="Heading1"/>
      </w:pPr>
      <w:r>
        <w:t>Link the events. Minimise the record. Preserve only permitted evidence.</w:t>
      </w:r>
    </w:p>
    <w:p>
      <w:r>
        <w:t>Construct useful diagnostic metadata while excluding private content and keeping trace linkability and control limits explicit.</w:t>
      </w:r>
    </w:p>
    <w:p>
      <w:r>
        <w:t>Logging policy → field-decision table → linked-span picture → value/control probes → mock builder → independent field selection.</w:t>
      </w:r>
    </w:p>
    <w:p>
      <w:pPr>
        <w:pStyle w:val="Heading1"/>
      </w:pPr>
      <w:r>
        <w:t>01. Connect the diagnostic events without copying private content</w:t>
      </w:r>
    </w:p>
    <w:p>
      <w:r>
        <w:t>Useful tracing needs a declared purpose, fields, access and retention.</w:t>
      </w:r>
    </w:p>
    <w:p>
      <w:pPr>
        <w:pStyle w:val="Heading2"/>
      </w:pPr>
      <w:r>
        <w:t>Learning goals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logs traces and privacy.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2"/>
      </w:pPr>
      <w:r>
        <w:t>Retrieve preserved evaluation and diagnostic evidence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Failure budgets and service objectives.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Integration tests and fixtures.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Least privilege and tool scopes.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pStyle w:val="Heading2"/>
      </w:pPr>
      <w:r>
        <w:t>Prerequisite and starting response</w:t>
      </w:r>
    </w:p>
    <w:p>
      <w:pPr>
        <w:pStyle w:val="ListBullet"/>
      </w:pPr>
      <w:r>
        <w:t>Recall Failure budgets and service objectives. Explain why a recorded result needs its input conditions and evidence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End goal</w:t>
      </w:r>
    </w:p>
    <w:p>
      <w:pPr>
        <w:spacing w:line="336" w:lineRule="auto" w:after="180"/>
      </w:pPr>
      <w:r>
        <w:rPr>
          <w:b w:val="0"/>
        </w:rPr>
        <w:t>Explain logs traces and privacy using the deciding step in this fictional service.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Your learning target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logs traces and privacy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pStyle w:val="Heading3"/>
      </w:pPr>
      <w:r>
        <w:t>This week’s end goal</w:t>
      </w:r>
    </w:p>
    <w:p>
      <w:pPr>
        <w:pStyle w:val="Heading1"/>
      </w:pPr>
      <w:r>
        <w:t>02. Choose fields for a purpose rather than dumping the request</w:t>
      </w:r>
    </w:p>
    <w:p>
      <w:r>
        <w:t>Metadata can help diagnosis while still needing access and retention controls.</w:t>
      </w:r>
    </w:p>
    <w:p>
      <w:pPr>
        <w:pStyle w:val="Heading2"/>
      </w:pPr>
      <w:r>
        <w:t>Begin with a minimal denied-request record</w:t>
      </w:r>
    </w:p>
    <w:p>
      <w:pPr>
        <w:spacing w:line="336" w:lineRule="auto" w:after="180"/>
      </w:pPr>
      <w:r>
        <w:rPr>
          <w:b w:val="0"/>
        </w:rPr>
        <w:t>A school service can record that request R7 was denied at the permission stage without copying the student’s passcode or question. The trace ID links related events; the stage and error category explain where the process stopped. Build the diagnostic record from the fields the policy actually permits.</w:t>
      </w:r>
    </w:p>
    <w:p>
      <w:pPr>
        <w:spacing w:line="336" w:lineRule="auto" w:after="180"/>
      </w:pPr>
      <w:r>
        <w:rPr>
          <w:b w:val="0"/>
        </w:rPr>
        <w:t>Saving the complete request “just in case” changes the privacy consequences and is not required to preserve an honest failure report.</w:t>
      </w:r>
    </w:p>
    <w:p>
      <w:pPr>
        <w:pStyle w:val="Heading2"/>
      </w:pPr>
      <w:r>
        <w:t>Define logs, trace linkage and minimisation</w:t>
      </w:r>
    </w:p>
    <w:p>
      <w:pPr>
        <w:spacing w:line="336" w:lineRule="auto" w:after="180"/>
      </w:pPr>
      <w:r>
        <w:rPr>
          <w:b w:val="0"/>
        </w:rPr>
        <w:t xml:space="preserve">Logs support diagnosis, but excessive recording can expose private content. </w:t>
      </w:r>
      <w:r>
        <w:rPr>
          <w:b/>
        </w:rPr>
        <w:t>Trace ID</w:t>
      </w:r>
      <w:r>
        <w:rPr>
          <w:b w:val="0"/>
        </w:rPr>
        <w:t xml:space="preserve">s link stages without storing complete sensitive </w:t>
      </w:r>
      <w:r>
        <w:rPr>
          <w:b/>
        </w:rPr>
        <w:t>input</w:t>
      </w:r>
      <w:r>
        <w:rPr>
          <w:b w:val="0"/>
        </w:rPr>
        <w:t>s.</w:t>
      </w:r>
    </w:p>
    <w:p>
      <w:pPr>
        <w:pStyle w:val="Heading2"/>
      </w:pPr>
      <w:r>
        <w:t>Complete allowed-field and handling policy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Main classroom logging policy</w:t>
            </w:r>
          </w:p>
        </w:tc>
        <w:tc>
          <w:tcPr>
            <w:tcW w:type="dxa" w:w="5112"/>
          </w:tcPr>
          <w:p>
            <w:r>
              <w:t>Purpose or constraint</w:t>
            </w:r>
          </w:p>
        </w:tc>
      </w:tr>
      <w:tr>
        <w:tc>
          <w:tcPr>
            <w:tcW w:type="dxa" w:w="5112"/>
          </w:tcPr>
          <w:p>
            <w:r>
              <w:t>trace_id</w:t>
            </w:r>
          </w:p>
        </w:tc>
        <w:tc>
          <w:tcPr>
            <w:tcW w:type="dxa" w:w="5112"/>
          </w:tcPr>
          <w:p>
            <w:r>
              <w:t>Connect events for one request; application-issued identifier, still potentially linkable</w:t>
            </w:r>
          </w:p>
        </w:tc>
      </w:tr>
      <w:tr>
        <w:tc>
          <w:tcPr>
            <w:tcW w:type="dxa" w:w="5112"/>
          </w:tcPr>
          <w:p>
            <w:r>
              <w:t>stage</w:t>
            </w:r>
          </w:p>
        </w:tc>
        <w:tc>
          <w:tcPr>
            <w:tcW w:type="dxa" w:w="5112"/>
          </w:tcPr>
          <w:p>
            <w:r>
              <w:t>Controlled category: request, authorize, lookup or validate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Controlled category: ok, denied or review</w:t>
            </w:r>
          </w:p>
        </w:tc>
      </w:tr>
      <w:tr>
        <w:tc>
          <w:tcPr>
            <w:tcW w:type="dxa" w:w="5112"/>
          </w:tcPr>
          <w:p>
            <w:r>
              <w:t>duration_ms</w:t>
            </w:r>
          </w:p>
        </w:tc>
        <w:tc>
          <w:tcPr>
            <w:tcW w:type="dxa" w:w="5112"/>
          </w:tcPr>
          <w:p>
            <w:r>
              <w:t>Supplied nonnegative integer duration; declare the span being described</w:t>
            </w:r>
          </w:p>
        </w:tc>
      </w:tr>
      <w:tr>
        <w:tc>
          <w:tcPr>
            <w:tcW w:type="dxa" w:w="5112"/>
          </w:tcPr>
          <w:p>
            <w:r>
              <w:t>error_category</w:t>
            </w:r>
          </w:p>
        </w:tc>
        <w:tc>
          <w:tcPr>
            <w:tcW w:type="dxa" w:w="5112"/>
          </w:tcPr>
          <w:p>
            <w:r>
              <w:t>Controlled non-sensitive category, not an arbitrary copied exception message</w:t>
            </w:r>
          </w:p>
        </w:tc>
      </w:tr>
      <w:tr>
        <w:tc>
          <w:tcPr>
            <w:tcW w:type="dxa" w:w="5112"/>
          </w:tcPr>
          <w:p>
            <w:r>
              <w:t>Excluded fields</w:t>
            </w:r>
          </w:p>
        </w:tc>
        <w:tc>
          <w:tcPr>
            <w:tcW w:type="dxa" w:w="5112"/>
          </w:tcPr>
          <w:p>
            <w:r>
              <w:t>Passcodes, raw student question/essay, teacher-answer text and names</w:t>
            </w:r>
          </w:p>
        </w:tc>
      </w:tr>
      <w:tr>
        <w:tc>
          <w:tcPr>
            <w:tcW w:type="dxa" w:w="5112"/>
          </w:tcPr>
          <w:p>
            <w:r>
              <w:t>Pictured retrieval extension</w:t>
            </w:r>
          </w:p>
        </w:tc>
        <w:tc>
          <w:tcPr>
            <w:tcW w:type="dxa" w:w="5112"/>
          </w:tcPr>
          <w:p>
            <w:r>
              <w:t>Its explicitly approved source_id metadata, such as C8, belongs only on lookup events</w:t>
            </w:r>
          </w:p>
        </w:tc>
      </w:tr>
      <w:tr>
        <w:tc>
          <w:tcPr>
            <w:tcW w:type="dxa" w:w="5112"/>
          </w:tcPr>
          <w:p>
            <w:r>
              <w:t>Access and retention</w:t>
            </w:r>
          </w:p>
        </w:tc>
        <w:tc>
          <w:tcPr>
            <w:tcW w:type="dxa" w:w="5112"/>
          </w:tcPr>
          <w:p>
            <w:r>
              <w:t>Declared classroom reviewer and deletion after the exercise; implementation not supplied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Fictional placeholders and mock records only; no actual private data or log store</w:t>
            </w:r>
          </w:p>
        </w:tc>
      </w:tr>
    </w:tbl>
    <w:p>
      <w:pPr>
        <w:pStyle w:val="Heading2"/>
      </w:pPr>
      <w:r>
        <w:t>Name supplied and missing evidence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1"/>
      </w:pPr>
      <w:r>
        <w:t>03. Repair the record by constructing the intended metadata</w:t>
      </w:r>
    </w:p>
    <w:p>
      <w:r>
        <w:t>Do not print the raw record while trying to demonstrate its removal.</w:t>
      </w:r>
    </w:p>
    <w:p>
      <w:pPr>
        <w:pStyle w:val="Heading2"/>
      </w:pPr>
      <w:r>
        <w:t>Original main allowed fields and retention requirement</w:t>
      </w:r>
    </w:p>
    <w:p>
      <w:pPr>
        <w:spacing w:line="336" w:lineRule="auto" w:after="180"/>
      </w:pPr>
      <w:r>
        <w:rPr>
          <w:b w:val="0"/>
        </w:rPr>
        <w:t xml:space="preserve">For this policy log </w:t>
      </w:r>
      <w:r>
        <w:rPr>
          <w:b/>
        </w:rPr>
        <w:t>trace ID</w:t>
      </w:r>
      <w:r>
        <w:rPr>
          <w:b w:val="0"/>
        </w:rPr>
        <w:t xml:space="preserve">, stage, status, duration and </w:t>
      </w:r>
      <w:r>
        <w:rPr>
          <w:b/>
        </w:rPr>
        <w:t>error category</w:t>
      </w:r>
      <w:r>
        <w:rPr>
          <w:b w:val="0"/>
        </w:rPr>
        <w:t>; do not log passcodes, student text or teacher answers. Restrict access and declare retention.</w:t>
      </w:r>
    </w:p>
    <w:p>
      <w:pPr>
        <w:pStyle w:val="Heading2"/>
      </w:pPr>
      <w:r>
        <w:t>Complete field-by-field R7 decision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Main R7 fixture field</w:t>
            </w:r>
          </w:p>
        </w:tc>
        <w:tc>
          <w:tcPr>
            <w:tcW w:type="dxa" w:w="3408"/>
          </w:tcPr>
          <w:p>
            <w:r>
              <w:t>Decision under the declared policy</w:t>
            </w:r>
          </w:p>
        </w:tc>
        <w:tc>
          <w:tcPr>
            <w:tcW w:type="dxa" w:w="3408"/>
          </w:tcPr>
          <w:p>
            <w:r>
              <w:t>Reason</w:t>
            </w:r>
          </w:p>
        </w:tc>
      </w:tr>
      <w:tr>
        <w:tc>
          <w:tcPr>
            <w:tcW w:type="dxa" w:w="3408"/>
          </w:tcPr>
          <w:p>
            <w:r>
              <w:t>trace_id R7</w:t>
            </w:r>
          </w:p>
        </w:tc>
        <w:tc>
          <w:tcPr>
            <w:tcW w:type="dxa" w:w="3408"/>
          </w:tcPr>
          <w:p>
            <w:r>
              <w:t>Keep controlled identifier</w:t>
            </w:r>
          </w:p>
        </w:tc>
        <w:tc>
          <w:tcPr>
            <w:tcW w:type="dxa" w:w="3408"/>
          </w:tcPr>
          <w:p>
            <w:r>
              <w:t>Links stages without the full request</w:t>
            </w:r>
          </w:p>
        </w:tc>
      </w:tr>
      <w:tr>
        <w:tc>
          <w:tcPr>
            <w:tcW w:type="dxa" w:w="3408"/>
          </w:tcPr>
          <w:p>
            <w:r>
              <w:t>stage authorize; status denied</w:t>
            </w:r>
          </w:p>
        </w:tc>
        <w:tc>
          <w:tcPr>
            <w:tcW w:type="dxa" w:w="3408"/>
          </w:tcPr>
          <w:p>
            <w:r>
              <w:t>Keep controlled categories</w:t>
            </w:r>
          </w:p>
        </w:tc>
        <w:tc>
          <w:tcPr>
            <w:tcW w:type="dxa" w:w="3408"/>
          </w:tcPr>
          <w:p>
            <w:r>
              <w:t>Explains the stopping point</w:t>
            </w:r>
          </w:p>
        </w:tc>
      </w:tr>
      <w:tr>
        <w:tc>
          <w:tcPr>
            <w:tcW w:type="dxa" w:w="3408"/>
          </w:tcPr>
          <w:p>
            <w:r>
              <w:t>duration 3 ms, error permission_denied</w:t>
            </w:r>
          </w:p>
        </w:tc>
        <w:tc>
          <w:tcPr>
            <w:tcW w:type="dxa" w:w="3408"/>
          </w:tcPr>
          <w:p>
            <w:r>
              <w:t>Keep supplied mock metadata</w:t>
            </w:r>
          </w:p>
        </w:tc>
        <w:tc>
          <w:tcPr>
            <w:tcW w:type="dxa" w:w="3408"/>
          </w:tcPr>
          <w:p>
            <w:r>
              <w:t>Duration/category have declared types and purpose</w:t>
            </w:r>
          </w:p>
        </w:tc>
      </w:tr>
      <w:tr>
        <w:tc>
          <w:tcPr>
            <w:tcW w:type="dxa" w:w="3408"/>
          </w:tcPr>
          <w:p>
            <w:r>
              <w:t>Complete passcode value</w:t>
            </w:r>
          </w:p>
        </w:tc>
        <w:tc>
          <w:tcPr>
            <w:tcW w:type="dxa" w:w="3408"/>
          </w:tcPr>
          <w:p>
            <w:r>
              <w:t>Exclude field and value</w:t>
            </w:r>
          </w:p>
        </w:tc>
        <w:tc>
          <w:tcPr>
            <w:tcW w:type="dxa" w:w="3408"/>
          </w:tcPr>
          <w:p>
            <w:r>
              <w:t>Not needed for this diagnostic record</w:t>
            </w:r>
          </w:p>
        </w:tc>
      </w:tr>
      <w:tr>
        <w:tc>
          <w:tcPr>
            <w:tcW w:type="dxa" w:w="3408"/>
          </w:tcPr>
          <w:p>
            <w:r>
              <w:t>Student text or teacher answer</w:t>
            </w:r>
          </w:p>
        </w:tc>
        <w:tc>
          <w:tcPr>
            <w:tcW w:type="dxa" w:w="3408"/>
          </w:tcPr>
          <w:p>
            <w:r>
              <w:t>Exclude field and value</w:t>
            </w:r>
          </w:p>
        </w:tc>
        <w:tc>
          <w:tcPr>
            <w:tcW w:type="dxa" w:w="3408"/>
          </w:tcPr>
          <w:p>
            <w:r>
              <w:t>Outside the stated logging policy</w:t>
            </w:r>
          </w:p>
        </w:tc>
      </w:tr>
      <w:tr>
        <w:tc>
          <w:tcPr>
            <w:tcW w:type="dxa" w:w="3408"/>
          </w:tcPr>
          <w:p>
            <w:r>
              <w:t>Later comparison artifact</w:t>
            </w:r>
          </w:p>
        </w:tc>
        <w:tc>
          <w:tcPr>
            <w:tcW w:type="dxa" w:w="3408"/>
          </w:tcPr>
          <w:p>
            <w:r>
              <w:t>Keep sanitized diagnostic record</w:t>
            </w:r>
          </w:p>
        </w:tc>
        <w:tc>
          <w:tcPr>
            <w:tcW w:type="dxa" w:w="3408"/>
          </w:tcPr>
          <w:p>
            <w:r>
              <w:t>Honest history does not require retaining private raw content</w:t>
            </w:r>
          </w:p>
        </w:tc>
      </w:tr>
    </w:tbl>
    <w:p>
      <w:pPr>
        <w:pStyle w:val="Heading2"/>
      </w:pPr>
      <w:r>
        <w:t>State the policy before processing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2"/>
      </w:pPr>
      <w:r>
        <w:t>Explain the visual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Logs traces and privacy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 failure record includes trace R7, status=denied and the complete student passcode.</w:t>
            </w:r>
          </w:p>
        </w:tc>
        <w:tc>
          <w:tcPr>
            <w:tcW w:type="dxa" w:w="3408"/>
          </w:tcPr>
          <w:p>
            <w:r>
              <w:t>For this policy log trace ID, stage, status, duration and error category; do not log passcodes, student text or teacher answers. Restrict access and declare retention.</w:t>
            </w:r>
          </w:p>
        </w:tc>
        <w:tc>
          <w:tcPr>
            <w:tcW w:type="dxa" w:w="3408"/>
          </w:tcPr>
          <w:p>
            <w:r>
              <w:t>Trace/status are useful; passcode violates the logging policy. Redact sensitive content and retain a non-sensitive error category.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pStyle w:val="Heading3"/>
      </w:pPr>
      <w:r>
        <w:t>Connect the picture and the explanation</w:t>
      </w:r>
    </w:p>
    <w:p>
      <w:pPr>
        <w:pStyle w:val="Heading1"/>
      </w:pPr>
      <w:r>
        <w:t>04. Change one logged field and predict the policy failure</w:t>
      </w:r>
    </w:p>
    <w:p>
      <w:r>
        <w:t>Keep the same diagnostic purpose and allowed-field rules.</w:t>
      </w:r>
    </w:p>
    <w:p>
      <w:pPr>
        <w:pStyle w:val="Heading2"/>
      </w:pPr>
      <w:r>
        <w:t>Current task and response</w:t>
      </w:r>
    </w:p>
    <w:p>
      <w:pPr>
        <w:pStyle w:val="ListBullet"/>
      </w:pPr>
      <w:r>
        <w:t>A failure record includes trace R7, status=denied and the complete student passcode.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Predict the full-question picture change</w:t>
      </w:r>
    </w:p>
    <w:p>
      <w:pPr>
        <w:pStyle w:val="ListBullet"/>
      </w:pPr>
      <w:r>
        <w:t>Change: A developer logs the full learner question.</w:t>
      </w:r>
    </w:p>
    <w:p>
      <w:pPr>
        <w:pStyle w:val="Heading2"/>
      </w:pPr>
      <w:r>
        <w:t>Check after predicting · reference / check after trying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: That additional field violates this logging policy.</w:t>
      </w:r>
    </w:p>
    <w:p>
      <w:pPr>
        <w:spacing w:line="336" w:lineRule="auto" w:after="180"/>
      </w:pPr>
      <w:r>
        <w:rPr>
          <w:b w:val="0"/>
        </w:rPr>
        <w:t>Reason: Debugging convenience does not authorise storing more personal information.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Compare a familiar case with a changed case</w:t>
      </w:r>
    </w:p>
    <w:p>
      <w:pPr>
        <w:pStyle w:val="Heading3"/>
      </w:pPr>
      <w:r>
        <w:t>Change one thing in the pictured case</w:t>
      </w:r>
    </w:p>
    <w:p>
      <w:pPr>
        <w:pStyle w:val="Heading1"/>
      </w:pPr>
      <w:r>
        <w:t>06. Follow trace and source identifiers across the pictured stages</w:t>
      </w:r>
    </w:p>
    <w:p>
      <w:r>
        <w:t>Keep span duration separate from averages and from overlapping component times.</w:t>
      </w:r>
    </w:p>
    <w:p>
      <w:pPr>
        <w:pStyle w:val="Heading2"/>
      </w:pPr>
      <w:r>
        <w:t>Main unsafe record and policy-compliant repair</w:t>
      </w:r>
    </w:p>
    <w:p>
      <w:pPr>
        <w:spacing w:line="336" w:lineRule="auto" w:after="180"/>
      </w:pPr>
      <w:r>
        <w:rPr>
          <w:b w:val="0"/>
        </w:rPr>
        <w:t>A failure record includes trace R7, status=denied and the complete student passcode.</w:t>
      </w:r>
    </w:p>
    <w:p>
      <w:pPr>
        <w:spacing w:line="336" w:lineRule="auto" w:after="180"/>
      </w:pPr>
      <w:r>
        <w:rPr>
          <w:b w:val="0"/>
        </w:rPr>
        <w:t xml:space="preserve">Trace/status are useful; passcode violates the logging policy. Redact sensitive content and retain a non-sensitive </w:t>
      </w:r>
      <w:r>
        <w:rPr>
          <w:b/>
        </w:rPr>
        <w:t>error category</w:t>
      </w:r>
      <w:r>
        <w:rPr>
          <w:b w:val="0"/>
        </w:rPr>
        <w:t>.</w:t>
      </w:r>
    </w:p>
    <w:p>
      <w:pPr>
        <w:pStyle w:val="Heading2"/>
      </w:pPr>
      <w:r>
        <w:t>Preserve only the corrected diagnostic record</w:t>
      </w:r>
    </w:p>
    <w:p>
      <w:pPr>
        <w:spacing w:line="336" w:lineRule="auto" w:after="180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 xml:space="preserve">s. 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a policy-compliant diagnostic record without passcodes, student text or teacher answers, so a later revision can be compared honestly.</w:t>
      </w:r>
    </w:p>
    <w:p>
      <w:pPr>
        <w:pStyle w:val="Heading2"/>
      </w:pPr>
      <w:r>
        <w:t>Separate pictured trace, source and complete timing scope</w:t>
      </w:r>
    </w:p>
    <w:p>
      <w:pPr>
        <w:spacing w:line="336" w:lineRule="auto" w:after="180"/>
      </w:pPr>
      <w:r>
        <w:rPr>
          <w:b w:val="0"/>
        </w:rPr>
        <w:t xml:space="preserve">Trace without storing private text. A learner request is retrieved and checked under </w:t>
      </w:r>
      <w:r>
        <w:rPr>
          <w:b/>
        </w:rPr>
        <w:t>trace id</w:t>
      </w:r>
      <w:r>
        <w:rPr>
          <w:b w:val="0"/>
        </w:rPr>
        <w:t>entifier R17.</w:t>
      </w:r>
    </w:p>
    <w:p>
      <w:pPr>
        <w:spacing w:line="336" w:lineRule="auto" w:after="180"/>
      </w:pPr>
      <w:r>
        <w:rPr>
          <w:b w:val="0"/>
        </w:rPr>
        <w:t xml:space="preserve">R17 is the request </w:t>
      </w:r>
      <w:r>
        <w:rPr>
          <w:b/>
        </w:rPr>
        <w:t>trace ID</w:t>
      </w:r>
      <w:r>
        <w:rPr>
          <w:b w:val="0"/>
        </w:rPr>
        <w:t>; C8 is the retrieved source ID. Allowed fields also include validation pass and duration 240 ms. Raw question text is excluded.</w:t>
      </w:r>
    </w:p>
    <w:p>
      <w:pPr>
        <w:spacing w:line="336" w:lineRule="auto" w:after="180"/>
      </w:pPr>
      <w:r>
        <w:rPr>
          <w:b w:val="0"/>
        </w:rPr>
        <w:t>The main denied request uses trace R7. The picture is a separate request R17 with retrieved source C8 and supplied request duration 240 ms. R17 connects related events; C8 names the source under this pictured metadata policy; 240 ms describes one request span, not the service average. The local extension uses mock lookup 80 ms and validation 20 ms spans linked to R17.</w:t>
      </w:r>
    </w:p>
    <w:p>
      <w:pPr>
        <w:spacing w:line="336" w:lineRule="auto" w:after="180"/>
      </w:pPr>
      <w:r>
        <w:rPr>
          <w:b w:val="0"/>
        </w:rPr>
        <w:t>They can be nested inside the request span, so do not add them to 240 as independent extra work. No timing is actually measured by the example.</w:t>
      </w:r>
    </w:p>
    <w:p>
      <w:pPr>
        <w:pStyle w:val="Heading2"/>
      </w:pPr>
      <w:r>
        <w:t>Trace related events and permitted fields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1" name="Picture 1" descr="Connect events: R17 links the request, retrieval and validation events. → Inspect duration: 240 ms describes this request, not the service average. → Minimise fields: Keep allowed metadata; omit private question text and nam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2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Connect events</w:t>
            </w:r>
          </w:p>
        </w:tc>
        <w:tc>
          <w:tcPr>
            <w:tcW w:type="dxa" w:w="5112"/>
          </w:tcPr>
          <w:p>
            <w:r>
              <w:t>R17 links the request, retrieval and validation events.</w:t>
            </w:r>
          </w:p>
        </w:tc>
      </w:tr>
      <w:tr>
        <w:tc>
          <w:tcPr>
            <w:tcW w:type="dxa" w:w="5112"/>
          </w:tcPr>
          <w:p>
            <w:r>
              <w:t>2. Inspect duration</w:t>
            </w:r>
          </w:p>
        </w:tc>
        <w:tc>
          <w:tcPr>
            <w:tcW w:type="dxa" w:w="5112"/>
          </w:tcPr>
          <w:p>
            <w:r>
              <w:t>240 ms describes this request, not the service average.</w:t>
            </w:r>
          </w:p>
        </w:tc>
      </w:tr>
      <w:tr>
        <w:tc>
          <w:tcPr>
            <w:tcW w:type="dxa" w:w="5112"/>
          </w:tcPr>
          <w:p>
            <w:r>
              <w:t>3. Minimise fields</w:t>
            </w:r>
          </w:p>
        </w:tc>
        <w:tc>
          <w:tcPr>
            <w:tcW w:type="dxa" w:w="5112"/>
          </w:tcPr>
          <w:p>
            <w:r>
              <w:t>Keep allowed metadata; omit private question text and names.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spacing w:line="336" w:lineRule="auto" w:after="180"/>
      </w:pPr>
      <w:r>
        <w:rPr>
          <w:b w:val="0"/>
        </w:rPr>
        <w:t>Logs record events; traces connect related events. Useful debugging fields should remain within the declared privacy policy.</w:t>
      </w:r>
    </w:p>
    <w:p>
      <w:pPr>
        <w:pStyle w:val="Heading3"/>
      </w:pPr>
      <w:r>
        <w:t>One trace links events without carrying the learner question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Event</w:t>
            </w:r>
          </w:p>
        </w:tc>
        <w:tc>
          <w:tcPr>
            <w:tcW w:type="dxa" w:w="3408"/>
          </w:tcPr>
          <w:p>
            <w:r>
              <w:t>Permitted metadata</w:t>
            </w:r>
          </w:p>
        </w:tc>
        <w:tc>
          <w:tcPr>
            <w:tcW w:type="dxa" w:w="3408"/>
          </w:tcPr>
          <w:p>
            <w:r>
              <w:t>What remains excluded</w:t>
            </w:r>
          </w:p>
        </w:tc>
      </w:tr>
      <w:tr>
        <w:tc>
          <w:tcPr>
            <w:tcW w:type="dxa" w:w="3408"/>
          </w:tcPr>
          <w:p>
            <w:r>
              <w:t>Request span</w:t>
            </w:r>
          </w:p>
        </w:tc>
        <w:tc>
          <w:tcPr>
            <w:tcW w:type="dxa" w:w="3408"/>
          </w:tcPr>
          <w:p>
            <w:r>
              <w:t>R17, request, ok, supplied240 ms</w:t>
            </w:r>
          </w:p>
        </w:tc>
        <w:tc>
          <w:tcPr>
            <w:tcW w:type="dxa" w:w="3408"/>
          </w:tcPr>
          <w:p>
            <w:r>
              <w:t>Raw question and learner name</w:t>
            </w:r>
          </w:p>
        </w:tc>
      </w:tr>
      <w:tr>
        <w:tc>
          <w:tcPr>
            <w:tcW w:type="dxa" w:w="3408"/>
          </w:tcPr>
          <w:p>
            <w:r>
              <w:t>Lookup span</w:t>
            </w:r>
          </w:p>
        </w:tc>
        <w:tc>
          <w:tcPr>
            <w:tcW w:type="dxa" w:w="3408"/>
          </w:tcPr>
          <w:p>
            <w:r>
              <w:t>R17, lookup, ok, supplied80 ms, source C8 under declared extension</w:t>
            </w:r>
          </w:p>
        </w:tc>
        <w:tc>
          <w:tcPr>
            <w:tcW w:type="dxa" w:w="3408"/>
          </w:tcPr>
          <w:p>
            <w:r>
              <w:t>Retrieved teacher-answer text</w:t>
            </w:r>
          </w:p>
        </w:tc>
      </w:tr>
      <w:tr>
        <w:tc>
          <w:tcPr>
            <w:tcW w:type="dxa" w:w="3408"/>
          </w:tcPr>
          <w:p>
            <w:r>
              <w:t>Validation span</w:t>
            </w:r>
          </w:p>
        </w:tc>
        <w:tc>
          <w:tcPr>
            <w:tcW w:type="dxa" w:w="3408"/>
          </w:tcPr>
          <w:p>
            <w:r>
              <w:t>R17, validate, ok, supplied20 ms</w:t>
            </w:r>
          </w:p>
        </w:tc>
        <w:tc>
          <w:tcPr>
            <w:tcW w:type="dxa" w:w="3408"/>
          </w:tcPr>
          <w:p>
            <w:r>
              <w:t>Raw answer or arbitrary private error content</w:t>
            </w:r>
          </w:p>
        </w:tc>
      </w:tr>
    </w:tbl>
    <w:p>
      <w:r>
        <w:t>Supplied classroom spans, not real timing observations. A shared identifier is useful and linkable; it is not a guarantee of anonymity.</w:t>
      </w:r>
    </w:p>
    <w:p>
      <w:pPr>
        <w:pStyle w:val="Heading2"/>
      </w:pPr>
      <w:r>
        <w:t>Predict adding the full learner question</w:t>
      </w:r>
    </w:p>
    <w:p>
      <w:pPr>
        <w:pStyle w:val="ListBullet"/>
      </w:pPr>
      <w:r>
        <w:t>Change one thing: A developer logs the full learner question. Predict the result before checking the explanation. What remains the same?</w:t>
      </w:r>
    </w:p>
    <w:p>
      <w:pPr>
        <w:pStyle w:val="Heading2"/>
      </w:pPr>
      <w:r>
        <w:t>Check after predicting · reference / check after trying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" name="Picture 2" descr="Original case: Keep allowed metadata; omit private question text and names. Changed condition: A developer logs the full learner question. Expected result: That additional field violates this logging policy. Reason: Debugging convenience does not authorise storing more personal inform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2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Explain omitted content and linkability limits</w:t>
      </w:r>
    </w:p>
    <w:p>
      <w:pPr>
        <w:pStyle w:val="ListBullet"/>
      </w:pPr>
      <w:r>
        <w:t>Trace identifiers can be linkable too; specify their access, retention and deletion rules.</w:t>
      </w:r>
    </w:p>
    <w:p>
      <w:pPr>
        <w:pStyle w:val="ListBullet"/>
      </w:pPr>
      <w:r>
        <w:t>Read the labelled picture: Identify the purpose of R17, C8 and 240 ms in the trace. Which field is deliberately omitted, and why would logging the whole question violate this design?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Logs traces and privacy</w:t>
      </w:r>
    </w:p>
    <w:p>
      <w:pPr>
        <w:pStyle w:val="Heading3"/>
      </w:pPr>
      <w:r>
        <w:t>The facts we will use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3" name="Picture 3" descr="Logs traces and privacy. Connect events: R17 links the request, retrieval and validation events.. Inspect duration: 240 ms describes this request, not the service average.. Minimise fields: Keep allowed metadata; omit private question text and nam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What this example does not establish</w:t>
      </w:r>
    </w:p>
    <w:p>
      <w:pPr>
        <w:pStyle w:val="Heading1"/>
      </w:pPr>
      <w:r>
        <w:t>07. Minimise values as well as field names</w:t>
      </w:r>
    </w:p>
    <w:p>
      <w:r>
        <w:t>A trace ID can still link events to a person or private record through other data.</w:t>
      </w:r>
    </w:p>
    <w:p>
      <w:pPr>
        <w:pStyle w:val="Heading2"/>
      </w:pPr>
      <w:r>
        <w:t>Core linkability and access qualification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trace ID</w:t>
      </w:r>
      <w:r>
        <w:rPr>
          <w:b w:val="0"/>
        </w:rPr>
        <w:t xml:space="preserve"> can still be linkable; </w:t>
      </w:r>
      <w:r>
        <w:rPr>
          <w:b/>
        </w:rPr>
        <w:t>minimisation</w:t>
      </w:r>
      <w:r>
        <w:rPr>
          <w:b w:val="0"/>
        </w:rPr>
        <w:t xml:space="preserve"> and role-controlled access remain necessary.</w:t>
      </w:r>
    </w:p>
    <w:p>
      <w:pPr>
        <w:spacing w:line="336" w:lineRule="auto" w:after="180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2"/>
      </w:pPr>
      <w:r>
        <w:t>Complete value, field and control-scope probes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Logging probe</w:t>
            </w:r>
          </w:p>
        </w:tc>
        <w:tc>
          <w:tcPr>
            <w:tcW w:type="dxa" w:w="5112"/>
          </w:tcPr>
          <w:p>
            <w:r>
              <w:t>Expected outcome or limit</w:t>
            </w:r>
          </w:p>
        </w:tc>
      </w:tr>
      <w:tr>
        <w:tc>
          <w:tcPr>
            <w:tcW w:type="dxa" w:w="5112"/>
          </w:tcPr>
          <w:p>
            <w:r>
              <w:t>Main R7 metadata only</w:t>
            </w:r>
          </w:p>
        </w:tc>
        <w:tc>
          <w:tcPr>
            <w:tcW w:type="dxa" w:w="5112"/>
          </w:tcPr>
          <w:p>
            <w:r>
              <w:t>Keep declared trace/stage/status/duration/error fields</w:t>
            </w:r>
          </w:p>
        </w:tc>
      </w:tr>
      <w:tr>
        <w:tc>
          <w:tcPr>
            <w:tcW w:type="dxa" w:w="5112"/>
          </w:tcPr>
          <w:p>
            <w:r>
              <w:t>Raw passcode, question or teacher text added</w:t>
            </w:r>
          </w:p>
        </w:tc>
        <w:tc>
          <w:tcPr>
            <w:tcW w:type="dxa" w:w="5112"/>
          </w:tcPr>
          <w:p>
            <w:r>
              <w:t>Violates policy; omit from emitted diagnostic record</w:t>
            </w:r>
          </w:p>
        </w:tc>
      </w:tr>
      <w:tr>
        <w:tc>
          <w:tcPr>
            <w:tcW w:type="dxa" w:w="5112"/>
          </w:tcPr>
          <w:p>
            <w:r>
              <w:t>Arbitrary private message in error_category</w:t>
            </w:r>
          </w:p>
        </w:tc>
        <w:tc>
          <w:tcPr>
            <w:tcW w:type="dxa" w:w="5112"/>
          </w:tcPr>
          <w:p>
            <w:r>
              <w:t>Reject; use declared non-sensitive categories</w:t>
            </w:r>
          </w:p>
        </w:tc>
      </w:tr>
      <w:tr>
        <w:tc>
          <w:tcPr>
            <w:tcW w:type="dxa" w:w="5112"/>
          </w:tcPr>
          <w:p>
            <w:r>
              <w:t>Boolean or negative duration</w:t>
            </w:r>
          </w:p>
        </w:tc>
        <w:tc>
          <w:tcPr>
            <w:tcW w:type="dxa" w:w="5112"/>
          </w:tcPr>
          <w:p>
            <w:r>
              <w:t>Reject under exact nonnegative-integer rule</w:t>
            </w:r>
          </w:p>
        </w:tc>
      </w:tr>
      <w:tr>
        <w:tc>
          <w:tcPr>
            <w:tcW w:type="dxa" w:w="5112"/>
          </w:tcPr>
          <w:p>
            <w:r>
              <w:t>C8 source ID attached to lookup event</w:t>
            </w:r>
          </w:p>
        </w:tc>
        <w:tc>
          <w:tcPr>
            <w:tcW w:type="dxa" w:w="5112"/>
          </w:tcPr>
          <w:p>
            <w:r>
              <w:t>Permitted only under the explicit pictured retrieval extension</w:t>
            </w:r>
          </w:p>
        </w:tc>
      </w:tr>
      <w:tr>
        <w:tc>
          <w:tcPr>
            <w:tcW w:type="dxa" w:w="5112"/>
          </w:tcPr>
          <w:p>
            <w:r>
              <w:t>Source ID attached to unrelated event</w:t>
            </w:r>
          </w:p>
        </w:tc>
        <w:tc>
          <w:tcPr>
            <w:tcW w:type="dxa" w:w="5112"/>
          </w:tcPr>
          <w:p>
            <w:r>
              <w:t>Reject in the local builder’s contract</w:t>
            </w:r>
          </w:p>
        </w:tc>
      </w:tr>
      <w:tr>
        <w:tc>
          <w:tcPr>
            <w:tcW w:type="dxa" w:w="5112"/>
          </w:tcPr>
          <w:p>
            <w:r>
              <w:t>A record has only allowed field names</w:t>
            </w:r>
          </w:p>
        </w:tc>
        <w:tc>
          <w:tcPr>
            <w:tcW w:type="dxa" w:w="5112"/>
          </w:tcPr>
          <w:p>
            <w:r>
              <w:t>Still validate values and purpose; identifiers can be linkable</w:t>
            </w:r>
          </w:p>
        </w:tc>
      </w:tr>
      <w:tr>
        <w:tc>
          <w:tcPr>
            <w:tcW w:type="dxa" w:w="5112"/>
          </w:tcPr>
          <w:p>
            <w:r>
              <w:t>Access/retention policy is printed</w:t>
            </w:r>
          </w:p>
        </w:tc>
        <w:tc>
          <w:tcPr>
            <w:tcW w:type="dxa" w:w="5112"/>
          </w:tcPr>
          <w:p>
            <w:r>
              <w:t>Declaration only; does not prove access enforcement or deletion occurred</w:t>
            </w:r>
          </w:p>
        </w:tc>
      </w:tr>
      <w:tr>
        <w:tc>
          <w:tcPr>
            <w:tcW w:type="dxa" w:w="5112"/>
          </w:tcPr>
          <w:p>
            <w:r>
              <w:t>One240 ms request fixture</w:t>
            </w:r>
          </w:p>
        </w:tc>
        <w:tc>
          <w:tcPr>
            <w:tcW w:type="dxa" w:w="5112"/>
          </w:tcPr>
          <w:p>
            <w:r>
              <w:t>Not the service mean, percentile or future latency guarantee</w:t>
            </w:r>
          </w:p>
        </w:tc>
      </w:tr>
    </w:tbl>
    <w:p>
      <w:pPr>
        <w:pStyle w:val="Heading2"/>
      </w:pPr>
      <w:r>
        <w:t>Guided explanation and repair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A report omits this qualification: A trace ID can still be linkable; minimisation and role-controlled access remain necessary. 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Locate the earliest unsupported step</w:t>
      </w:r>
    </w:p>
    <w:p>
      <w:pPr>
        <w:pStyle w:val="Heading1"/>
      </w:pPr>
      <w:r>
        <w:t>08. Practise useful metadata and deliberate omissions</w:t>
      </w:r>
    </w:p>
    <w:p>
      <w:r>
        <w:t>Explain why a field is needed and why an excluded value is not.</w:t>
      </w:r>
    </w:p>
    <w:p>
      <w:pPr>
        <w:pStyle w:val="Heading2"/>
      </w:pPr>
      <w:r>
        <w:t>Current explanation and guided scope check</w:t>
      </w:r>
    </w:p>
    <w:p>
      <w:pPr>
        <w:pStyle w:val="ListBullet"/>
      </w:pPr>
      <w:r>
        <w:t>Explain the weekly mechanism in your own words. Use the worked scenario to name its input, decision rule and output.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Supported W2 record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“Logs traces and privacy”.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2"/>
      </w:pPr>
      <w:r>
        <w:t>Individual linkability-limit check</w:t>
      </w:r>
    </w:p>
    <w:p>
      <w:pPr>
        <w:pStyle w:val="ListBullet"/>
      </w:pPr>
      <w:r>
        <w:t>Use the worked case for Logs traces and privacy. Proposed explanation: “The worked result establishes every future case”. Decide whether this explanation is supported. Point to the step or supplied fact that decides; explain your repair if needed.</w:t>
      </w:r>
    </w:p>
    <w:p>
      <w:pPr>
        <w:pStyle w:val="ListBullet"/>
      </w:pPr>
      <w:r>
        <w:t>Answer on your own before discussion. If you are unsure, say which step you need help with.</w:t>
      </w:r>
    </w:p>
    <w:p>
      <w:pPr>
        <w:pStyle w:val="Heading2"/>
      </w:pPr>
      <w:r>
        <w:t>Trace-picture response</w:t>
      </w:r>
    </w:p>
    <w:p>
      <w:pPr>
        <w:pStyle w:val="ListBullet"/>
      </w:pPr>
      <w:r>
        <w:t>Identify the purpose of R17, C8 and 240 ms in the trace. Which field is deliberately omitted, and why would logging the whole question violate this design?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Reserve independent essay/guide field selection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Practise with less help: Trace the worked case</w:t>
      </w:r>
    </w:p>
    <w:p>
      <w:pPr>
        <w:pStyle w:val="Heading3"/>
      </w:pPr>
      <w:r>
        <w:t>Check your reasoning</w:t>
      </w:r>
    </w:p>
    <w:p>
      <w:pPr>
        <w:pStyle w:val="Heading3"/>
      </w:pPr>
      <w:r>
        <w:t>Explain the picture</w:t>
      </w:r>
    </w:p>
    <w:p>
      <w:pPr>
        <w:pStyle w:val="Heading1"/>
      </w:pPr>
      <w:r>
        <w:t>09. Run the complete metadata-construction and emission audit</w:t>
      </w:r>
    </w:p>
    <w:p>
      <w:r>
        <w:t>Inspect only the intended emitted records, not an unsafe raw-data dump.</w:t>
      </w:r>
    </w:p>
    <w:p>
      <w:pPr>
        <w:pStyle w:val="Heading2"/>
      </w:pPr>
      <w:r>
        <w:t>Current passcode-in-record investigation</w:t>
      </w:r>
    </w:p>
    <w:p>
      <w:pPr>
        <w:spacing w:line="336" w:lineRule="auto" w:after="180"/>
      </w:pPr>
      <w:r>
        <w:rPr>
          <w:b w:val="0"/>
        </w:rPr>
        <w:t>A failure record includes trace R7, status=denied and the complete student passcode. Show the intermediate steps and give the conclusion with its scope.</w:t>
      </w:r>
    </w:p>
    <w:p>
      <w:pPr>
        <w:pStyle w:val="Heading2"/>
      </w:pPr>
      <w:r>
        <w:t>Complete runnable mock builder and exclusion checks</w:t>
      </w:r>
    </w:p>
    <w:p>
      <w:r>
        <w:rPr>
          <w:rFonts w:ascii="Courier New" w:hAnsi="Courier New"/>
          <w:sz w:val="18"/>
        </w:rPr>
        <w:t>"""Allowlisted metadata records from fictional fixtures; no real logs or secrets."""</w:t>
        <w:br/>
        <w:t>import json</w:t>
        <w:br/>
        <w:t>import re</w:t>
        <w:br/>
        <w:t>POLICY={'access':'designated classroom reviewer',</w:t>
        <w:br/>
        <w:t xml:space="preserve">        'retention':'delete mock records after this classroom exercise',</w:t>
        <w:br/>
        <w:t xml:space="preserve">        'raw_text':'excluded'}</w:t>
        <w:br/>
        <w:br/>
        <w:t>def event(trace_id,stage,status,duration_ms,error_category='none',source_id=None):</w:t>
        <w:br/>
        <w:t xml:space="preserve">    if type(trace_id) is not str or not re.fullmatch(r'[A-Z][0-9]{1,8}',trace_id):</w:t>
        <w:br/>
        <w:t xml:space="preserve">        raise ValueError('invalid trace ID format')</w:t>
        <w:br/>
        <w:t xml:space="preserve">    if stage not in ('request','authorize','lookup','validate'):</w:t>
        <w:br/>
        <w:t xml:space="preserve">        raise ValueError('invalid stage')</w:t>
        <w:br/>
        <w:t xml:space="preserve">    if status not in ('ok','denied','review'):</w:t>
        <w:br/>
        <w:t xml:space="preserve">        raise ValueError('invalid status')</w:t>
        <w:br/>
        <w:t xml:space="preserve">    if type(duration_ms) is not int or duration_ms&lt;0:</w:t>
        <w:br/>
        <w:t xml:space="preserve">        raise ValueError('invalid duration')</w:t>
        <w:br/>
        <w:t xml:space="preserve">    if error_category not in ('none','permission_denied','missing_source',</w:t>
        <w:br/>
        <w:t xml:space="preserve">                              'invalid_request','dependency_failure','output_mismatch'):</w:t>
        <w:br/>
        <w:t xml:space="preserve">        raise ValueError('invalid error category')</w:t>
        <w:br/>
        <w:t xml:space="preserve">    record={'trace_id':trace_id,'stage':stage,'status':status,</w:t>
        <w:br/>
        <w:t xml:space="preserve">            'duration_ms':duration_ms,'error_category':error_category}</w:t>
        <w:br/>
        <w:t xml:space="preserve">    # The pictured retrieval policy explicitly permits this extra source-ID field.</w:t>
        <w:br/>
        <w:t xml:space="preserve">    if source_id is not None:</w:t>
        <w:br/>
        <w:t xml:space="preserve">        if stage!='lookup' or type(source_id) is not str or not re.fullmatch(r'C[0-9]{1,8}',source_id):</w:t>
        <w:br/>
        <w:t xml:space="preserve">            raise ValueError('invalid retrieval source ID')</w:t>
        <w:br/>
        <w:t xml:space="preserve">        record['source_id']=source_id</w:t>
        <w:br/>
        <w:t xml:space="preserve">    return record</w:t>
        <w:br/>
        <w:br/>
        <w:t>raw_mock={'trace_id':'R7','stage':'authorize','status':'denied','duration_ms':3,</w:t>
        <w:br/>
        <w:t xml:space="preserve">          'error_category':'permission_denied',</w:t>
        <w:br/>
        <w:t xml:space="preserve">          'passcode':'fictional-passcode-placeholder',</w:t>
        <w:br/>
        <w:t xml:space="preserve">          'student_text':'fictional private question',</w:t>
        <w:br/>
        <w:t xml:space="preserve">          'teacher_answer':'fictional private guide text'}</w:t>
        <w:br/>
        <w:t># Build the intended record; never serialize or print the entire raw_mock.</w:t>
        <w:br/>
        <w:t>safe=event(raw_mock['trace_id'],raw_mock['stage'],raw_mock['status'],</w:t>
        <w:br/>
        <w:t xml:space="preserve">           raw_mock['duration_ms'],raw_mock['error_category'])</w:t>
        <w:br/>
        <w:t>trace=[event('R17','request','ok',240),</w:t>
        <w:br/>
        <w:t xml:space="preserve">       event('R17','lookup','ok',80,source_id='C8'),</w:t>
        <w:br/>
        <w:t xml:space="preserve">       event('R17','validate','ok',20)]</w:t>
        <w:br/>
        <w:t>serialized=json.dumps([safe,*trace])</w:t>
        <w:br/>
        <w:t>assert set(safe)=={'trace_id','stage','status','duration_ms','error_category'}</w:t>
        <w:br/>
        <w:t>assert all(raw_mock[key] not in serialized for key in ['passcode','student_text','teacher_answer'])</w:t>
        <w:br/>
        <w:t>assert {r['trace_id'] for r in trace}=={'R17'}</w:t>
        <w:br/>
        <w:t>assert trace[0]['duration_ms']==240 and trace[1]['source_id']=='C8'</w:t>
        <w:br/>
        <w:t>print('Declared classroom policy, not implemented controls:',POLICY)</w:t>
        <w:br/>
        <w:t>print('Main minimized record:',safe)</w:t>
        <w:br/>
        <w:t>for row in trace:print('Separate pictured trace metadata:',row)</w:t>
        <w:br/>
        <w:t>print('The 240 ms request duration is one supplied fixture value, not a service average.')</w:t>
        <w:br/>
        <w:t>print('Request span can include lookup/validation spans; do not add nested durations as independent work.')</w:t>
        <w:br/>
        <w:t>print('Trace/source IDs remain linkable. Access control and deletion are declared, not enforced by this builder.')</w:t>
        <w:br/>
      </w:r>
    </w:p>
    <w:p>
      <w:pPr>
        <w:pStyle w:val="Heading2"/>
      </w:pPr>
      <w:r>
        <w:t>Expected metadata, validated fields and control limits</w:t>
      </w:r>
    </w:p>
    <w:p>
      <w:pPr>
        <w:pStyle w:val="ListNumber"/>
      </w:pPr>
      <w:r>
        <w:t>Predict the safe R7 record before running or tracing. The code uses fictional private placeholders but never prints or serializes the raw mock. It builds explicit metadata with controlled stages/statuses/error categories and validates duration/identifier shapes. It checks that the tested private placeholder values are absent from all emitted JSON. The pictured R17/C8 events are separate mock span records; no timer runs. The builder does not implement a real log store, authentication, retention deletion or universal privacy guarantee. Application-issued identifiers remain linkable; preserving failed-case evidence means a policy-compliant diagnostic artifact, not retaining raw private text.</w:t>
      </w:r>
    </w:p>
    <w:p>
      <w:pPr>
        <w:pStyle w:val="Heading2"/>
      </w:pPr>
      <w:r>
        <w:t>Evidence ledger and reflection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Predict, investigate and preserve the evidence</w:t>
      </w:r>
    </w:p>
    <w:p>
      <w:pPr>
        <w:pStyle w:val="Heading3"/>
      </w:pPr>
      <w:r>
        <w:t>Plan → try → check</w:t>
      </w:r>
    </w:p>
    <w:p>
      <w:pPr>
        <w:pStyle w:val="Heading1"/>
      </w:pPr>
      <w:r>
        <w:t>14. Try alone: select permitted fields from a new mixed record</w:t>
      </w:r>
    </w:p>
    <w:p>
      <w:r>
        <w:t>Use the fixed policy and do not invent missing metadata.</w:t>
      </w:r>
    </w:p>
    <w:p>
      <w:pPr>
        <w:pStyle w:val="Heading2"/>
      </w:pPr>
      <w:r>
        <w:t>Complete independent essay/guide/metadata task</w:t>
      </w:r>
    </w:p>
    <w:p>
      <w:pPr>
        <w:spacing w:line="336" w:lineRule="auto" w:after="180"/>
      </w:pPr>
      <w:r>
        <w:rPr>
          <w:b w:val="0"/>
        </w:rPr>
        <w:t>Logs contain user essay, teacher guide, stage=lookup, duration=12 ms and trace T8. Select allowed fields.</w:t>
      </w:r>
    </w:p>
    <w:p>
      <w:pPr>
        <w:pStyle w:val="Heading2"/>
      </w:pPr>
      <w:r>
        <w:t>First attempt and support record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2"/>
      </w:pPr>
      <w:r>
        <w:t>Feedback after trying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Independent case: Apply a new case independently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Logs contain user essay, teacher guide, stage=lookup, duration=12 ms and trace T8. Select allowed fields.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pStyle w:val="Heading1"/>
      </w:pPr>
      <w:r>
        <w:t>11. Save the diagnostic schema with access and retention requirements</w:t>
      </w:r>
    </w:p>
    <w:p>
      <w:r>
        <w:t>Keep sanitized failure evidence and explicitly identify controls still unimplemented.</w:t>
      </w:r>
    </w:p>
    <w:p>
      <w:pPr>
        <w:pStyle w:val="Heading2"/>
      </w:pPr>
      <w:r>
        <w:t>Project task and artifact</w:t>
      </w:r>
    </w:p>
    <w:p>
      <w:pPr>
        <w:spacing w:line="336" w:lineRule="auto" w:after="180"/>
      </w:pPr>
      <w:r>
        <w:rPr>
          <w:b w:val="0"/>
        </w:rPr>
        <w:t xml:space="preserve">Add a labelled logs traces and privacy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logs traces and privacy.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2"/>
      </w:pPr>
      <w:r>
        <w:t>Actual run or trace and limitations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Evidence for your project</w:t>
      </w:r>
    </w:p>
    <w:p>
      <w:pPr>
        <w:pStyle w:val="Heading1"/>
      </w:pPr>
      <w:r>
        <w:t>16. Finish with a useful trace and no unnecessary private content</w:t>
      </w:r>
    </w:p>
    <w:p>
      <w:r>
        <w:t>A minimal record still requires controlled access, retention and honest measurement claims.</w:t>
      </w:r>
    </w:p>
    <w:p>
      <w:pPr>
        <w:pStyle w:val="Heading2"/>
      </w:pPr>
      <w:r>
        <w:t>Retrieve and explain</w:t>
      </w:r>
    </w:p>
    <w:p>
      <w:pPr>
        <w:pStyle w:val="ListBullet"/>
      </w:pPr>
      <w:r>
        <w:t>Close your notes. Explain this goal in your own words: Explain the mechanism and terminology of logs traces and privacy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Plan a changed-case return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05. Reference · Use service vocabulary precisely</w:t>
      </w:r>
    </w:p>
    <w:p>
      <w:r>
        <w:t>Connect each term to an input, operation, evidence source or outcome.</w:t>
      </w:r>
    </w:p>
    <w:p>
      <w:pPr>
        <w:pStyle w:val="Heading2"/>
      </w:pPr>
      <w:r>
        <w:t>Vocabulary and your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Trace ID</w:t>
            </w:r>
          </w:p>
        </w:tc>
        <w:tc>
          <w:tcPr>
            <w:tcW w:type="dxa" w:w="5112"/>
          </w:tcPr>
          <w:p>
            <w:r>
              <w:t>An identifier connecting events within an operation</w:t>
            </w:r>
          </w:p>
        </w:tc>
      </w:tr>
      <w:tr>
        <w:tc>
          <w:tcPr>
            <w:tcW w:type="dxa" w:w="5112"/>
          </w:tcPr>
          <w:p>
            <w:r>
              <w:t>Minimisation</w:t>
            </w:r>
          </w:p>
        </w:tc>
        <w:tc>
          <w:tcPr>
            <w:tcW w:type="dxa" w:w="5112"/>
          </w:tcPr>
          <w:p>
            <w:r>
              <w:t>Keeping only data needed for the declared purpose</w:t>
            </w:r>
          </w:p>
        </w:tc>
      </w:tr>
      <w:tr>
        <w:tc>
          <w:tcPr>
            <w:tcW w:type="dxa" w:w="5112"/>
          </w:tcPr>
          <w:p>
            <w:r>
              <w:t>Error category</w:t>
            </w:r>
          </w:p>
        </w:tc>
        <w:tc>
          <w:tcPr>
            <w:tcW w:type="dxa" w:w="5112"/>
          </w:tcPr>
          <w:p>
            <w:r>
              <w:t>A non-sensitive label for a failure class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Extra challenge · Explain a stronger case</w:t>
      </w:r>
    </w:p>
    <w:p>
      <w:r>
        <w:t>Choose the next challenge after the main route.</w:t>
      </w:r>
    </w:p>
    <w:p>
      <w:pPr>
        <w:pStyle w:val="Heading2"/>
      </w:pPr>
      <w:r>
        <w:t>Explain,repair and extend</w:t>
      </w:r>
    </w:p>
    <w:p>
      <w:pPr>
        <w:pStyle w:val="Heading3"/>
      </w:pPr>
      <w:r>
        <w:t>Explain → apply → challenge</w:t>
      </w:r>
    </w:p>
    <w:p>
      <w:pPr>
        <w:pStyle w:val="ListBullet"/>
      </w:pPr>
      <w:r>
        <w:t>Explain the weekly mechanism in your own words. Use the worked scenario to name its input, decision rule and output.</w:t>
      </w:r>
    </w:p>
    <w:p>
      <w:pPr>
        <w:pStyle w:val="ListBullet"/>
      </w:pPr>
      <w:r>
        <w:t>A report omits this qualification: A trace ID can still be linkable; minimisation and role-controlled access remain necessary. Explain how omitting it could change a reader's interpretation, and write an accurate replacement.</w:t>
      </w:r>
    </w:p>
    <w:p>
      <w:pPr>
        <w:pStyle w:val="ListBullet"/>
      </w:pPr>
      <w:r>
        <w:t>For the worked scenario, propose one additional case that could reveal a failure, describe its expected outcome before running it, and explain what would need to remain fixed for a fair comparison. 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12. Reference · Check the service reasoning and its limits</w:t>
      </w:r>
    </w:p>
    <w:p>
      <w:r>
        <w:t>Use after practice; keep the selected independent case for its first attempt.</w:t>
      </w:r>
    </w:p>
    <w:p>
      <w:pPr>
        <w:pStyle w:val="Heading2"/>
      </w:pPr>
      <w:r>
        <w:t>Current explanation and response</w:t>
      </w:r>
    </w:p>
    <w:p>
      <w:pPr>
        <w:pStyle w:val="ListBullet"/>
      </w:pPr>
      <w:r>
        <w:t>Complete the supported workbook tasks before attempting W4 independently. Record any hints or help used. After feedback, use the teacher's fresh retry rather than copying the earlier answer. 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For the worked scenario, propose one additional case that could reveal a failure, describe its expected outcome before running it, and explain what would need to remain fixed for a fair comparison. 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Extra practice · Revisit the complete trace</w:t>
      </w:r>
    </w:p>
    <w:p>
      <w:r>
        <w:t>Predict before reading the supplied steps.</w:t>
      </w:r>
    </w:p>
    <w:p>
      <w:pPr>
        <w:pStyle w:val="Heading2"/>
      </w:pPr>
      <w:r>
        <w:t>Complete trace and evidence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Logs traces and privacy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 failure record includes trace R7, status=denied and the complete student passcode.</w:t>
            </w:r>
          </w:p>
        </w:tc>
        <w:tc>
          <w:tcPr>
            <w:tcW w:type="dxa" w:w="3408"/>
          </w:tcPr>
          <w:p>
            <w:r>
              <w:t>For this policy log trace ID, stage, status, duration and error category; do not log passcodes, student text or teacher answers. Restrict access and declare retention.</w:t>
            </w:r>
          </w:p>
        </w:tc>
        <w:tc>
          <w:tcPr>
            <w:tcW w:type="dxa" w:w="3408"/>
          </w:tcPr>
          <w:p>
            <w:r>
              <w:t>Trace/status are useful; passcode violates the logging policy. Redact sensitive content and retain a non-sensitive error category.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Reference · The earlier route checklist</w:t>
      </w:r>
    </w:p>
    <w:p>
      <w:r>
        <w:t>Use one main route rather than repeating the lesson.</w:t>
      </w:r>
    </w:p>
    <w:p>
      <w:pPr>
        <w:pStyle w:val="Heading2"/>
      </w:pPr>
      <w:r>
        <w:t>Targets,route and first prediction</w:t>
      </w:r>
    </w:p>
    <w:p>
      <w:pPr>
        <w:spacing w:line="336" w:lineRule="auto" w:after="180"/>
      </w:pPr>
      <w:r>
        <w:rPr>
          <w:b w:val="0"/>
        </w:rPr>
        <w:t xml:space="preserve">Start with this question: Trace without storing private text. A learner request is retrieved and checked under </w:t>
      </w:r>
      <w:r>
        <w:rPr>
          <w:b/>
        </w:rPr>
        <w:t>trace id</w:t>
      </w:r>
      <w:r>
        <w:rPr>
          <w:b w:val="0"/>
        </w:rPr>
        <w:t>entifier R17.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logs traces and privacy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17. Extra practice · Predict,check and repair</w:t>
      </w:r>
    </w:p>
    <w:p>
      <w:r>
        <w:t>Keep supported feedback separate from the independent case.</w:t>
      </w:r>
    </w:p>
    <w:p>
      <w:pPr>
        <w:pStyle w:val="Heading2"/>
      </w:pPr>
      <w:r>
        <w:t>First supported question and optional hint</w:t>
      </w:r>
    </w:p>
    <w:p>
      <w:pPr>
        <w:pStyle w:val="ListBullet"/>
      </w:pPr>
      <w:r>
        <w:t>Trace without storing private text. A learner request is retrieved and checked under trace identifier R17.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Keep allowed metadata; omit private question text and names.</w:t>
      </w:r>
    </w:p>
    <w:p>
      <w:pPr>
        <w:pStyle w:val="ListBullet"/>
      </w:pPr>
      <w:r>
        <w:t>1. Inspect duration</w:t>
      </w:r>
    </w:p>
    <w:p>
      <w:pPr>
        <w:pStyle w:val="ListBullet"/>
      </w:pPr>
      <w:r>
        <w:t>2. Connect events</w:t>
      </w:r>
    </w:p>
    <w:p>
      <w:pPr>
        <w:pStyle w:val="ListBullet"/>
      </w:pPr>
      <w:r>
        <w:t>3. Minimise fields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after the first attempt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Minimise fields Keep allowed metadata; omit private question text and names. Logs record events; traces connect related events.</w:t>
      </w:r>
    </w:p>
    <w:p>
      <w:pPr>
        <w:spacing w:line="336" w:lineRule="auto" w:after="180"/>
      </w:pPr>
      <w:r>
        <w:rPr>
          <w:b w:val="0"/>
        </w:rPr>
        <w:t>Useful debugging fields should remain within the declared privacy policy.</w:t>
      </w:r>
    </w:p>
    <w:p>
      <w:pPr>
        <w:pStyle w:val="Heading2"/>
      </w:pPr>
      <w:r>
        <w:t>Changed-case question and optional hint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A developer logs the full learner question. Which conclusion is supported by the supplied facts?</w:t>
      </w:r>
    </w:p>
    <w:p>
      <w:pPr>
        <w:pStyle w:val="ListBullet"/>
      </w:pPr>
      <w:r>
        <w:t>1. We can decide the result without examining the changed input or the procedure.</w:t>
      </w:r>
    </w:p>
    <w:p>
      <w:pPr>
        <w:pStyle w:val="ListBullet"/>
      </w:pPr>
      <w:r>
        <w:t>2. That additional field violates this logging policy.</w:t>
      </w:r>
    </w:p>
    <w:p>
      <w:pPr>
        <w:pStyle w:val="ListBullet"/>
      </w:pPr>
      <w:r>
        <w:t>3. This one example guarantees correct results for every future input.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after the changed attempt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That additional field violates this logging policy. Debugging convenience does not authorise storing more personal information.</w:t>
      </w:r>
    </w:p>
    <w:p>
      <w:pPr>
        <w:pStyle w:val="Heading2"/>
      </w:pPr>
      <w:r>
        <w:t>Repair and retain the record</w:t>
      </w:r>
    </w:p>
    <w:p>
      <w:pPr>
        <w:spacing w:line="336" w:lineRule="auto" w:after="180"/>
      </w:pPr>
      <w:r>
        <w:rPr>
          <w:b w:val="0"/>
        </w:rPr>
        <w:t xml:space="preserve">Review Failure budgets and service objectives (ai-6/11). Goal: Explain the </w:t>
      </w:r>
      <w:r>
        <w:rPr>
          <w:b/>
        </w:rPr>
        <w:t>mechanism</w:t>
      </w:r>
      <w:r>
        <w:rPr>
          <w:b w:val="0"/>
        </w:rPr>
        <w:t xml:space="preserve"> and terminology of failure budgets and service objectives. Short practice: Calculate the maximum allowed failures among 100 requests.</w:t>
      </w:r>
    </w:p>
    <w:p>
      <w:pPr>
        <w:spacing w:line="336" w:lineRule="auto" w:after="180"/>
      </w:pPr>
      <w:r>
        <w:rPr>
          <w:b w:val="0"/>
        </w:rPr>
        <w:t>Does 97 successes and 3 failures meet the target, and what changes after one failure becomes a success?.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Integration tests and fixtures (ai-6/9). Goal: Explain the </w:t>
      </w:r>
      <w:r>
        <w:rPr>
          <w:b/>
        </w:rPr>
        <w:t>mechanism</w:t>
      </w:r>
      <w:r>
        <w:rPr>
          <w:b w:val="0"/>
        </w:rPr>
        <w:t xml:space="preserve"> and terminology of integration tests and fixtures. Short practice: Follow request N through the fixture and adapter.</w:t>
      </w:r>
    </w:p>
    <w:p>
      <w:pPr>
        <w:spacing w:line="336" w:lineRule="auto" w:after="180"/>
      </w:pPr>
      <w:r>
        <w:rPr>
          <w:b w:val="0"/>
        </w:rPr>
        <w:t>Which source and item should appear in the reply, and what precisely fails when the adapter returns M?.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Least privilege and tool scopes (ai-6/6). Goal: Explain the </w:t>
      </w:r>
      <w:r>
        <w:rPr>
          <w:b/>
        </w:rPr>
        <w:t>mechanism</w:t>
      </w:r>
      <w:r>
        <w:rPr>
          <w:b w:val="0"/>
        </w:rPr>
        <w:t xml:space="preserve"> and terminology of least privilege and tool scopes. Short practice: Classify read S2, write S2 and read S5 as permitted or denied.</w:t>
      </w:r>
    </w:p>
    <w:p>
      <w:pPr>
        <w:spacing w:line="336" w:lineRule="auto" w:after="180"/>
      </w:pPr>
      <w:r>
        <w:rPr>
          <w:b w:val="0"/>
        </w:rPr>
        <w:t>Identify the operation or station mismatch for each denial, then reconsider after read S5 is added to trusted scope..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18. Reference · Six-picture concept journey</w:t>
      </w:r>
    </w:p>
    <w:p>
      <w:r>
        <w:t>Choose the picture that supports the current explanation.</w:t>
      </w:r>
    </w:p>
    <w:p>
      <w:pPr>
        <w:pStyle w:val="Heading2"/>
      </w:pPr>
      <w:r>
        <w:t>01. Logs traces and privacy: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Trace without storing private text. A learner request is retrieved and checked under trace identifier R17. Supplied facts: R17 is the request trace ID; C8 is the retrieved source ID. Allowed fields also include validation pass and duration 240 ms. Raw question text is exclud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2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Trace without storing private text. A learner request is retrieved and checked under </w:t>
      </w:r>
      <w:r>
        <w:rPr>
          <w:b/>
        </w:rPr>
        <w:t>trace id</w:t>
      </w:r>
      <w:r>
        <w:rPr>
          <w:b w:val="0"/>
        </w:rPr>
        <w:t xml:space="preserve">entifier R17. Supplied facts: R17 is the request </w:t>
      </w:r>
      <w:r>
        <w:rPr>
          <w:b/>
        </w:rPr>
        <w:t>trace ID</w:t>
      </w:r>
      <w:r>
        <w:rPr>
          <w:b w:val="0"/>
        </w:rPr>
        <w:t>; C8 is the retrieved source ID.</w:t>
      </w:r>
    </w:p>
    <w:p>
      <w:pPr>
        <w:spacing w:line="336" w:lineRule="auto" w:after="180"/>
      </w:pPr>
      <w:r>
        <w:rPr>
          <w:b w:val="0"/>
        </w:rPr>
        <w:t>Allowed fields also include validation pass and duration 240 ms. Raw question text is excluded.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5" name="Picture 5" descr="Connect events: R17 links the request, retrieval and validation events. → Inspect duration: 240 ms describes this request, not the service average. → Minimise fields: Keep allowed metadata; omit private question text and nam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2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Connect events: R17 links the request, retrieval and validation events. → Inspect duration: 240 ms describes this request, not the service average. → Minimise fields: Keep allowed metadata; omit private question text and names.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2"/>
      </w:pPr>
      <w:r>
        <w:t>03. Logs traces and privacy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843784"/>
            <wp:docPr id="6" name="Picture 6" descr="Logs traces and privacy — evidence trace. A failure record includes trace R7, status=denied and the complete student passcode. | For this policy log trace ID, stage, status, duration and error category; do not log passcodes, student text or teacher answers. Restrict access and declare retention. | Trace/status are useful; passcode violates the logging policy. Redact sensitive content and retain a non-sensitive error catego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2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3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Logs traces and privacy — </w:t>
      </w:r>
      <w:r>
        <w:rPr>
          <w:b/>
        </w:rPr>
        <w:t>evidence</w:t>
      </w:r>
      <w:r>
        <w:rPr>
          <w:b w:val="0"/>
        </w:rPr>
        <w:t xml:space="preserve"> trace.</w:t>
      </w:r>
    </w:p>
    <w:p>
      <w:pPr>
        <w:spacing w:line="336" w:lineRule="auto" w:after="180"/>
      </w:pPr>
      <w:r>
        <w:rPr>
          <w:b w:val="0"/>
        </w:rPr>
        <w:t xml:space="preserve">A failure record includes trace R7, status=denied and the complete student passcode. | For this policy log </w:t>
      </w:r>
      <w:r>
        <w:rPr>
          <w:b/>
        </w:rPr>
        <w:t>trace ID</w:t>
      </w:r>
      <w:r>
        <w:rPr>
          <w:b w:val="0"/>
        </w:rPr>
        <w:t xml:space="preserve">, stage, status, duration and </w:t>
      </w:r>
      <w:r>
        <w:rPr>
          <w:b/>
        </w:rPr>
        <w:t>error category</w:t>
      </w:r>
      <w:r>
        <w:rPr>
          <w:b w:val="0"/>
        </w:rPr>
        <w:t>; do not log passcodes, student text or teacher answers.</w:t>
      </w:r>
    </w:p>
    <w:p>
      <w:pPr>
        <w:spacing w:line="336" w:lineRule="auto" w:after="180"/>
      </w:pPr>
      <w:r>
        <w:rPr>
          <w:b w:val="0"/>
        </w:rPr>
        <w:t xml:space="preserve">Restrict access and declare retention. | Trace/status are useful; passcode violates the logging policy. Redact sensitive content and retain a non-sensitive </w:t>
      </w:r>
      <w:r>
        <w:rPr>
          <w:b/>
        </w:rPr>
        <w:t>error category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7" name="Picture 7" descr="Original case: Keep allowed metadata; omit private question text and names. Changed condition: A developer logs the full learner question. Expected result: That additional field violates this logging policy. Reason: Debugging convenience does not authorise storing more personal inform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2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Keep allowed metadata; omit private question text and names. Changed condition: A developer logs the full learner question. Expected result: That additional field violates this logging policy.</w:t>
      </w:r>
    </w:p>
    <w:p>
      <w:pPr>
        <w:spacing w:line="336" w:lineRule="auto" w:after="180"/>
      </w:pPr>
      <w:r>
        <w:rPr>
          <w:b w:val="0"/>
        </w:rPr>
        <w:t>Reason: Debugging convenience does not authorise storing more personal information.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8" name="Picture 8" descr="Logs record events; traces connect related events. Useful debugging fields should remain within the declared privacy policy. Limit: Trace identifiers can be linkable too; specify their access, retention and deletion ru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2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Logs record events; traces connect related events. Useful debugging fields should remain within the declared privacy policy. Limit: </w:t>
      </w:r>
      <w:r>
        <w:rPr>
          <w:b/>
        </w:rPr>
        <w:t>Trace id</w:t>
      </w:r>
      <w:r>
        <w:rPr>
          <w:b w:val="0"/>
        </w:rPr>
        <w:t>entifiers can be linkable too; specify their access, retention and deletion rules.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9" name="Picture 9" descr="For the Grounded Learning Service, retain an annotated trace and the changed-case result. Name the contract or evidence that makes the deciding step valid, so another team can review it. Draw your input, deciding step, result and limit. Supported question: Identify the purpose of R17, C8 and 240 ms in the trace. Which field is deliberately omitted, and why would logging the whole question violate this design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2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Identify the purpose of R17, C8 and 240 ms in the trace. Which field is deliberately omitted, and why would logging the whole question violate this design?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Logs traces and privacy: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Logs traces and privacy — evidence trace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