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ai-6/32</w:t>
      </w:r>
    </w:p>
    <w:p>
      <w:pPr>
        <w:pStyle w:val="Title"/>
      </w:pPr>
      <w:r>
        <w:t>Documentation and operational readiness</w:t>
      </w:r>
    </w:p>
    <w:p>
      <w:r>
        <w:t>Project: Grounded Learning Service</w:t>
      </w:r>
    </w:p>
    <w:p>
      <w:pPr>
        <w:pStyle w:val="Heading1"/>
      </w:pPr>
      <w:r>
        <w:t>Name the versions. Show the checks. Rehearse the fallback.</w:t>
      </w:r>
    </w:p>
    <w:p>
      <w:r>
        <w:t>Write a complete fictional runbook and distinguish instructions from performed operational evidence.</w:t>
      </w:r>
    </w:p>
    <w:p>
      <w:r>
        <w:t>Runbook reference → missing-step ledger → unavailable-source picture → readiness probes → F1 rehearsal → independent operation gaps.</w:t>
      </w:r>
    </w:p>
    <w:p>
      <w:pPr>
        <w:pStyle w:val="Heading1"/>
      </w:pPr>
      <w:r>
        <w:t>01. Write a runbook another person can rehearse honestly</w:t>
      </w:r>
    </w:p>
    <w:p>
      <w:r>
        <w:t>Setup, verification, ownership and compatible recovery belong in one record.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documentation and operational readiness.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versions, incidents and reviewer ownership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Red team exercises.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Performance and cost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Incident investigation.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Recall Red team exercises.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>Explain documentation and operational readiness using the deciding step in this fictional service.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documentation and operational readiness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Define exact inputs, expected checks and operational limits</w:t>
      </w:r>
    </w:p>
    <w:p>
      <w:r>
        <w:t>Do not publish secrets to make an incomplete guide appear reproducible.</w:t>
      </w:r>
    </w:p>
    <w:p>
      <w:pPr>
        <w:pStyle w:val="Heading2"/>
      </w:pPr>
      <w:r>
        <w:t>Begin with the incomplete “start the service” note</w:t>
      </w:r>
    </w:p>
    <w:p>
      <w:pPr>
        <w:spacing w:line="336" w:lineRule="auto" w:after="180"/>
      </w:pPr>
      <w:r>
        <w:rPr>
          <w:b w:val="0"/>
        </w:rPr>
        <w:t>Imagine handing a school helper a note that says only “start the service.” Which version, which records and which result should they expect? What if the source is unavailable? A runbook should let another person reproduce the permitted checks, recognize a problem and follow a bounded fallback. Writing clear steps is preparation; only a recorded rehearsal shows what another operator actually managed to do.</w:t>
      </w:r>
    </w:p>
    <w:p>
      <w:pPr>
        <w:pStyle w:val="Heading2"/>
      </w:pPr>
      <w:r>
        <w:t>Define operational documentation</w:t>
      </w:r>
    </w:p>
    <w:p>
      <w:pPr>
        <w:spacing w:line="336" w:lineRule="auto" w:after="180"/>
      </w:pPr>
      <w:r>
        <w:rPr>
          <w:b w:val="0"/>
        </w:rPr>
        <w:t>Operational documentation tells another person how to run, verify, observe and recover the service. A successful developer demo is not readiness.</w:t>
      </w:r>
    </w:p>
    <w:p>
      <w:pPr>
        <w:pStyle w:val="Heading2"/>
      </w:pPr>
      <w:r>
        <w:t>Complete fictional runbook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Runbook element</w:t>
            </w:r>
          </w:p>
        </w:tc>
        <w:tc>
          <w:tcPr>
            <w:tcW w:type="dxa" w:w="5112"/>
          </w:tcPr>
          <w:p>
            <w:r>
              <w:t>Complete fictional rehearsal reference</w:t>
            </w:r>
          </w:p>
        </w:tc>
      </w:tr>
      <w:tr>
        <w:tc>
          <w:tcPr>
            <w:tcW w:type="dxa" w:w="5112"/>
          </w:tcPr>
          <w:p>
            <w:r>
              <w:t>Reviewed combination</w:t>
            </w:r>
          </w:p>
        </w:tc>
        <w:tc>
          <w:tcPr>
            <w:tcW w:type="dxa" w:w="5112"/>
          </w:tcPr>
          <w:p>
            <w:r>
              <w:t>Service code toy-r2, config cfg 2, corpus c1, procedure p2, schema 1, fixture F1</w:t>
            </w:r>
          </w:p>
        </w:tc>
      </w:tr>
      <w:tr>
        <w:tc>
          <w:tcPr>
            <w:tcW w:type="dxa" w:w="5112"/>
          </w:tcPr>
          <w:p>
            <w:r>
              <w:t>Non-secret config</w:t>
            </w:r>
          </w:p>
        </w:tc>
        <w:tc>
          <w:tcPr>
            <w:tcW w:type="dxa" w:w="5112"/>
          </w:tcPr>
          <w:p>
            <w:r>
              <w:t>ENV=classroom-mock; DATA_VERSION=c1; read-only source card F1</w:t>
            </w:r>
          </w:p>
        </w:tc>
      </w:tr>
      <w:tr>
        <w:tc>
          <w:tcPr>
            <w:tcW w:type="dxa" w:w="5112"/>
          </w:tcPr>
          <w:p>
            <w:r>
              <w:t>Secret names, never values</w:t>
            </w:r>
          </w:p>
        </w:tc>
        <w:tc>
          <w:tcPr>
            <w:tcW w:type="dxa" w:w="5112"/>
          </w:tcPr>
          <w:p>
            <w:r>
              <w:t>SESSION_KEY is a name-only documentation example; paper mock requires no secret</w:t>
            </w:r>
          </w:p>
        </w:tc>
      </w:tr>
      <w:tr>
        <w:tc>
          <w:tcPr>
            <w:tcW w:type="dxa" w:w="5112"/>
          </w:tcPr>
          <w:p>
            <w:r>
              <w:t>Preparation</w:t>
            </w:r>
          </w:p>
        </w:tc>
        <w:tc>
          <w:tcPr>
            <w:tcW w:type="dxa" w:w="5112"/>
          </w:tcPr>
          <w:p>
            <w:r>
              <w:t>Copy supplied F1 card below; record versions; make no external connection</w:t>
            </w:r>
          </w:p>
        </w:tc>
      </w:tr>
      <w:tr>
        <w:tc>
          <w:tcPr>
            <w:tcW w:type="dxa" w:w="5112"/>
          </w:tcPr>
          <w:p>
            <w:r>
              <w:t>Healthy F1 card</w:t>
            </w:r>
          </w:p>
        </w:tc>
        <w:tc>
          <w:tcPr>
            <w:tcW w:type="dxa" w:w="5112"/>
          </w:tcPr>
          <w:p>
            <w:r>
              <w:t>Approved room B12; corpus c1; source_available=true</w:t>
            </w:r>
          </w:p>
        </w:tc>
      </w:tr>
      <w:tr>
        <w:tc>
          <w:tcPr>
            <w:tcW w:type="dxa" w:w="5112"/>
          </w:tcPr>
          <w:p>
            <w:r>
              <w:t>Verification</w:t>
            </w:r>
          </w:p>
        </w:tc>
        <w:tc>
          <w:tcPr>
            <w:tcW w:type="dxa" w:w="5112"/>
          </w:tcPr>
          <w:p>
            <w:r>
              <w:t>Check versions and card availability; expected supported fixture answer B12 with source F1/c1</w:t>
            </w:r>
          </w:p>
        </w:tc>
      </w:tr>
      <w:tr>
        <w:tc>
          <w:tcPr>
            <w:tcW w:type="dxa" w:w="5112"/>
          </w:tcPr>
          <w:p>
            <w:r>
              <w:t>Unavailable variant</w:t>
            </w:r>
          </w:p>
        </w:tc>
        <w:tc>
          <w:tcPr>
            <w:tcW w:type="dxa" w:w="5112"/>
          </w:tcPr>
          <w:p>
            <w:r>
              <w:t>source_available=false; expected SOURCE_UNAVAILABLE and needs_review, no invented room</w:t>
            </w:r>
          </w:p>
        </w:tc>
      </w:tr>
      <w:tr>
        <w:tc>
          <w:tcPr>
            <w:tcW w:type="dxa" w:w="5112"/>
          </w:tcPr>
          <w:p>
            <w:r>
              <w:t>Owner and route</w:t>
            </w:r>
          </w:p>
        </w:tc>
        <w:tc>
          <w:tcPr>
            <w:tcW w:type="dxa" w:w="5112"/>
          </w:tcPr>
          <w:p>
            <w:r>
              <w:t>Symbolic maintainer role; prepare incident packet for approved internal route, not an actual message</w:t>
            </w:r>
          </w:p>
        </w:tc>
      </w:tr>
      <w:tr>
        <w:tc>
          <w:tcPr>
            <w:tcW w:type="dxa" w:w="5112"/>
          </w:tcPr>
          <w:p>
            <w:r>
              <w:t>Fallback</w:t>
            </w:r>
          </w:p>
        </w:tc>
        <w:tc>
          <w:tcPr>
            <w:tcW w:type="dxa" w:w="5112"/>
          </w:tcPr>
          <w:p>
            <w:r>
              <w:t>Keep unsupported request unresolved; do not broaden credentials or use an unapproved source</w:t>
            </w:r>
          </w:p>
        </w:tc>
      </w:tr>
      <w:tr>
        <w:tc>
          <w:tcPr>
            <w:tcW w:type="dxa" w:w="5112"/>
          </w:tcPr>
          <w:p>
            <w:r>
              <w:t>Recovery dependencies</w:t>
            </w:r>
          </w:p>
        </w:tc>
        <w:tc>
          <w:tcPr>
            <w:tcW w:type="dxa" w:w="5112"/>
          </w:tcPr>
          <w:p>
            <w:r>
              <w:t>Reviewed toy-r1 reads schema 1/c1 only; check current schema/version before a proposed rollback</w:t>
            </w:r>
          </w:p>
        </w:tc>
      </w:tr>
      <w:tr>
        <w:tc>
          <w:tcPr>
            <w:tcW w:type="dxa" w:w="5112"/>
          </w:tcPr>
          <w:p>
            <w:r>
              <w:t>Rehearsal status</w:t>
            </w:r>
          </w:p>
        </w:tc>
        <w:tc>
          <w:tcPr>
            <w:tcW w:type="dxa" w:w="5112"/>
          </w:tcPr>
          <w:p>
            <w:r>
              <w:t>Not run unless an actual partner follows the instructions; paper self-trace is labelled separately</w:t>
            </w:r>
          </w:p>
        </w:tc>
      </w:tr>
    </w:tbl>
    <w:p>
      <w:pPr>
        <w:pStyle w:val="Heading2"/>
      </w:pPr>
      <w:r>
        <w:t>Name supplied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each documentation gap to an operational decision</w:t>
      </w:r>
    </w:p>
    <w:p>
      <w:r>
        <w:t>A component list does not explain what to check or what to do next.</w:t>
      </w:r>
    </w:p>
    <w:p>
      <w:pPr>
        <w:pStyle w:val="Heading2"/>
      </w:pPr>
      <w:r>
        <w:t>Original runbook coverage rule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runbook</w:t>
      </w:r>
      <w:r>
        <w:rPr>
          <w:b w:val="0"/>
        </w:rPr>
        <w:t xml:space="preserve"> names versions, required non-secret configuration, secret key names, </w:t>
      </w:r>
      <w:r>
        <w:rPr>
          <w:b/>
        </w:rPr>
        <w:t>health check</w:t>
      </w:r>
      <w:r>
        <w:rPr>
          <w:b w:val="0"/>
        </w:rPr>
        <w:t>s, release/rollback dependencies, alerts and owners. Test it with a fresh operator and fictional fixtures.</w:t>
      </w:r>
    </w:p>
    <w:p>
      <w:pPr>
        <w:pStyle w:val="Heading2"/>
      </w:pPr>
      <w:r>
        <w:t>Complete setup-gap and repair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Missing from the main setup-only note</w:t>
            </w:r>
          </w:p>
        </w:tc>
        <w:tc>
          <w:tcPr>
            <w:tcW w:type="dxa" w:w="3408"/>
          </w:tcPr>
          <w:p>
            <w:r>
              <w:t>Why another operator needs it</w:t>
            </w:r>
          </w:p>
        </w:tc>
        <w:tc>
          <w:tcPr>
            <w:tcW w:type="dxa" w:w="3408"/>
          </w:tcPr>
          <w:p>
            <w:r>
              <w:t>Concrete supplied repair</w:t>
            </w:r>
          </w:p>
        </w:tc>
      </w:tr>
      <w:tr>
        <w:tc>
          <w:tcPr>
            <w:tcW w:type="dxa" w:w="3408"/>
          </w:tcPr>
          <w:p>
            <w:r>
              <w:t>Code/config/data versions</w:t>
            </w:r>
          </w:p>
        </w:tc>
        <w:tc>
          <w:tcPr>
            <w:tcW w:type="dxa" w:w="3408"/>
          </w:tcPr>
          <w:p>
            <w:r>
              <w:t>Otherwise two operators may use different evidence</w:t>
            </w:r>
          </w:p>
        </w:tc>
        <w:tc>
          <w:tcPr>
            <w:tcW w:type="dxa" w:w="3408"/>
          </w:tcPr>
          <w:p>
            <w:r>
              <w:t>toy-r2 / cfg 2 / c1 / p2 / schema 1 / F1</w:t>
            </w:r>
          </w:p>
        </w:tc>
      </w:tr>
      <w:tr>
        <w:tc>
          <w:tcPr>
            <w:tcW w:type="dxa" w:w="3408"/>
          </w:tcPr>
          <w:p>
            <w:r>
              <w:t>Fixture and expected result</w:t>
            </w:r>
          </w:p>
        </w:tc>
        <w:tc>
          <w:tcPr>
            <w:tcW w:type="dxa" w:w="3408"/>
          </w:tcPr>
          <w:p>
            <w:r>
              <w:t>Cannot distinguish start-up from supported service behavior</w:t>
            </w:r>
          </w:p>
        </w:tc>
        <w:tc>
          <w:tcPr>
            <w:tcW w:type="dxa" w:w="3408"/>
          </w:tcPr>
          <w:p>
            <w:r>
              <w:t>F1 approved B12; record source F1/c1</w:t>
            </w:r>
          </w:p>
        </w:tc>
      </w:tr>
      <w:tr>
        <w:tc>
          <w:tcPr>
            <w:tcW w:type="dxa" w:w="3408"/>
          </w:tcPr>
          <w:p>
            <w:r>
              <w:t>Unavailable-source check</w:t>
            </w:r>
          </w:p>
        </w:tc>
        <w:tc>
          <w:tcPr>
            <w:tcW w:type="dxa" w:w="3408"/>
          </w:tcPr>
          <w:p>
            <w:r>
              <w:t>Cannot know honest failure behavior</w:t>
            </w:r>
          </w:p>
        </w:tc>
        <w:tc>
          <w:tcPr>
            <w:tcW w:type="dxa" w:w="3408"/>
          </w:tcPr>
          <w:p>
            <w:r>
              <w:t>SOURCE_UNAVAILABLE → needs_review, no unsupported room</w:t>
            </w:r>
          </w:p>
        </w:tc>
      </w:tr>
      <w:tr>
        <w:tc>
          <w:tcPr>
            <w:tcW w:type="dxa" w:w="3408"/>
          </w:tcPr>
          <w:p>
            <w:r>
              <w:t>Owner and permitted route</w:t>
            </w:r>
          </w:p>
        </w:tc>
        <w:tc>
          <w:tcPr>
            <w:tcW w:type="dxa" w:w="3408"/>
          </w:tcPr>
          <w:p>
            <w:r>
              <w:t>Readable diagnostics alone leave unresolved responsibility</w:t>
            </w:r>
          </w:p>
        </w:tc>
        <w:tc>
          <w:tcPr>
            <w:tcW w:type="dxa" w:w="3408"/>
          </w:tcPr>
          <w:p>
            <w:r>
              <w:t>Named symbolic maintainer and prepared incident packet</w:t>
            </w:r>
          </w:p>
        </w:tc>
      </w:tr>
      <w:tr>
        <w:tc>
          <w:tcPr>
            <w:tcW w:type="dxa" w:w="3408"/>
          </w:tcPr>
          <w:p>
            <w:r>
              <w:t>Compatible recovery conditions</w:t>
            </w:r>
          </w:p>
        </w:tc>
        <w:tc>
          <w:tcPr>
            <w:tcW w:type="dxa" w:w="3408"/>
          </w:tcPr>
          <w:p>
            <w:r>
              <w:t>Old code may not read current data</w:t>
            </w:r>
          </w:p>
        </w:tc>
        <w:tc>
          <w:tcPr>
            <w:tcW w:type="dxa" w:w="3408"/>
          </w:tcPr>
          <w:p>
            <w:r>
              <w:t>Check toy-r1 supports current schema 1/c1; schema 2 would block</w:t>
            </w:r>
          </w:p>
        </w:tc>
      </w:tr>
      <w:tr>
        <w:tc>
          <w:tcPr>
            <w:tcW w:type="dxa" w:w="3408"/>
          </w:tcPr>
          <w:p>
            <w:r>
              <w:t>Actual rehearsal record</w:t>
            </w:r>
          </w:p>
        </w:tc>
        <w:tc>
          <w:tcPr>
            <w:tcW w:type="dxa" w:w="3408"/>
          </w:tcPr>
          <w:p>
            <w:r>
              <w:t>A developer demo is not another operator’s successful use</w:t>
            </w:r>
          </w:p>
        </w:tc>
        <w:tc>
          <w:tcPr>
            <w:tcW w:type="dxa" w:w="3408"/>
          </w:tcPr>
          <w:p>
            <w:r>
              <w:t>Record performed/not run, first confusion, evidence and revision</w:t>
            </w:r>
          </w:p>
        </w:tc>
      </w:tr>
    </w:tbl>
    <w:p>
      <w:pPr>
        <w:pStyle w:val="Heading2"/>
      </w:pPr>
      <w:r>
        <w:t>State what a fresh operator still needs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2"/>
      </w:pPr>
      <w:r>
        <w:t>Explain the visual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Documentation and operational readiness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Runbook says start server, but omits data version and recovery steps. Another operator cannot reproduce a result.</w:t>
            </w:r>
          </w:p>
        </w:tc>
        <w:tc>
          <w:tcPr>
            <w:tcW w:type="dxa" w:w="3408"/>
          </w:tcPr>
          <w:p>
            <w:r>
              <w:t>A runbook names versions, required non-secret configuration, secret key names, health checks, release/rollback dependencies, alerts and owners. Test it with a fresh operator and fictional fixtures.</w:t>
            </w:r>
          </w:p>
        </w:tc>
        <w:tc>
          <w:tcPr>
            <w:tcW w:type="dxa" w:w="3408"/>
          </w:tcPr>
          <w:p>
            <w:r>
              <w:t>Add exact configuration/version references, fixture setup, verification and recovery. Do not publish secret values to make setup easier.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a readable diagnostic with no owner</w:t>
      </w:r>
    </w:p>
    <w:p>
      <w:r>
        <w:t>Removing the route breaks responsibility without changing the symptom.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Runbook says start server, but omits data version and recovery steps. Another operator cannot reproduce a result.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missing-maintainer change</w:t>
      </w:r>
    </w:p>
    <w:p>
      <w:pPr>
        <w:pStyle w:val="ListBullet"/>
      </w:pPr>
      <w:r>
        <w:t>Change: Remove the maintainer and escalation route.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diagnostic remains, but responsibility for an unresolved fault becomes unclear.</w:t>
      </w:r>
    </w:p>
    <w:p>
      <w:pPr>
        <w:spacing w:line="336" w:lineRule="auto" w:after="180"/>
      </w:pPr>
      <w:r>
        <w:rPr>
          <w:b w:val="0"/>
        </w:rPr>
        <w:t>Reason: Readiness includes who acts when routine checks do not solve the problem.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Read symptom, bounded check, owner and recovery evidence together</w:t>
      </w:r>
    </w:p>
    <w:p>
      <w:r>
        <w:t>A clear error message without a responsible route leaves the workflow incomplete.</w:t>
      </w:r>
    </w:p>
    <w:p>
      <w:pPr>
        <w:pStyle w:val="Heading2"/>
      </w:pPr>
      <w:r>
        <w:t>Main setup-only runbook and checked repair</w:t>
      </w:r>
    </w:p>
    <w:p>
      <w:pPr>
        <w:spacing w:line="336" w:lineRule="auto" w:after="180"/>
      </w:pPr>
      <w:r>
        <w:rPr>
          <w:b/>
        </w:rPr>
        <w:t>Runbook</w:t>
      </w:r>
      <w:r>
        <w:rPr>
          <w:b w:val="0"/>
        </w:rPr>
        <w:t xml:space="preserve"> says start server, but omits data version and recovery steps. Another operator cannot reproduce a result.</w:t>
      </w:r>
    </w:p>
    <w:p>
      <w:pPr>
        <w:spacing w:line="336" w:lineRule="auto" w:after="180"/>
      </w:pPr>
      <w:r>
        <w:rPr>
          <w:b w:val="0"/>
        </w:rPr>
        <w:t>Add exact configuration/version references, fixture setup, verification and recovery. Do not publish secret values to make setup easier.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 xml:space="preserve">s. The conclusion belongs to this scenario and procedure; changing the </w:t>
      </w:r>
      <w:r>
        <w:rPr>
          <w:b/>
        </w:rPr>
        <w:t>input</w:t>
      </w:r>
      <w:r>
        <w:rPr>
          <w:b w:val="0"/>
        </w:rPr>
        <w:t xml:space="preserve">s, evaluation population or authority can change what it establishes. Retain only authorized, minimized operational </w:t>
      </w:r>
      <w:r>
        <w:rPr>
          <w:b/>
        </w:rPr>
        <w:t>evidence</w:t>
      </w:r>
      <w:r>
        <w:rPr>
          <w:b w:val="0"/>
        </w:rPr>
        <w:t xml:space="preserve"> without secret values or unnecessary private content so a later revision can be compared honestly.</w:t>
      </w:r>
    </w:p>
    <w:p>
      <w:pPr>
        <w:pStyle w:val="Heading2"/>
      </w:pPr>
      <w:r>
        <w:t>Separate unavailable-source inputs and scope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runbook</w:t>
      </w:r>
      <w:r>
        <w:rPr>
          <w:b w:val="0"/>
        </w:rPr>
        <w:t xml:space="preserve"> with an owner. Another teacher must handle SOURCE_UNAVAILABLE without inventing an answer.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runbook</w:t>
      </w:r>
      <w:r>
        <w:rPr>
          <w:b w:val="0"/>
        </w:rPr>
        <w:t xml:space="preserve"> names a maintainer and a read-only source-connection diagnostic. The code means no supported answer can be produced.</w:t>
      </w:r>
    </w:p>
    <w:p>
      <w:pPr>
        <w:spacing w:line="336" w:lineRule="auto" w:after="180"/>
      </w:pPr>
      <w:r>
        <w:rPr>
          <w:b w:val="0"/>
        </w:rPr>
        <w:t>The picture focuses on SOURCE_UNAVAILABLE. Under this fictional contract the unavailable source means no supported answer can be produced; keep needs_review rather than guess. The documented read-only check inspects only the approved source connection/configuration, without granting broader permissions.</w:t>
      </w:r>
    </w:p>
    <w:p>
      <w:pPr>
        <w:spacing w:line="336" w:lineRule="auto" w:after="180"/>
      </w:pPr>
      <w:r>
        <w:rPr>
          <w:b w:val="0"/>
        </w:rPr>
        <w:t>The named maintainer and authorized route give the unresolved incident an owner; actual contact must be separately performed and recorded. Removing them leaves readable diagnostic steps but no complete responsibility/escalation path. It does not authorize the operator to invent a new owner, secret or answer. A later recovery still needs its own verification against the recorded versions.</w:t>
      </w:r>
    </w:p>
    <w:p>
      <w:pPr>
        <w:pStyle w:val="Heading2"/>
      </w:pPr>
      <w:r>
        <w:t>Trace symptom, permitted check and named owner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Match symptom: Identify the documented unavailable-source condition. → Run safe check: Inspect the approved connection without broadening permissions. → Escalate clearly: Contact the named maintainer and retain unresolv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Match symptom</w:t>
            </w:r>
          </w:p>
        </w:tc>
        <w:tc>
          <w:tcPr>
            <w:tcW w:type="dxa" w:w="5112"/>
          </w:tcPr>
          <w:p>
            <w:r>
              <w:t>Identify the documented unavailable-source condition.</w:t>
            </w:r>
          </w:p>
        </w:tc>
      </w:tr>
      <w:tr>
        <w:tc>
          <w:tcPr>
            <w:tcW w:type="dxa" w:w="5112"/>
          </w:tcPr>
          <w:p>
            <w:r>
              <w:t>2. Run safe check</w:t>
            </w:r>
          </w:p>
        </w:tc>
        <w:tc>
          <w:tcPr>
            <w:tcW w:type="dxa" w:w="5112"/>
          </w:tcPr>
          <w:p>
            <w:r>
              <w:t>Inspect the approved connection without broadening permissions.</w:t>
            </w:r>
          </w:p>
        </w:tc>
      </w:tr>
      <w:tr>
        <w:tc>
          <w:tcPr>
            <w:tcW w:type="dxa" w:w="5112"/>
          </w:tcPr>
          <w:p>
            <w:r>
              <w:t>3. Escalate clearly</w:t>
            </w:r>
          </w:p>
        </w:tc>
        <w:tc>
          <w:tcPr>
            <w:tcW w:type="dxa" w:w="5112"/>
          </w:tcPr>
          <w:p>
            <w:r>
              <w:t>Contact the named maintainer and retain unresolved status.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Operational documentation connects a symptom, bounded action, responsible person and recovery check. Component names alone do not tell an operator what to do.</w:t>
      </w:r>
    </w:p>
    <w:p>
      <w:pPr>
        <w:pStyle w:val="Heading2"/>
      </w:pPr>
      <w:r>
        <w:t>Predict removal of owner and route</w:t>
      </w:r>
    </w:p>
    <w:p>
      <w:pPr>
        <w:pStyle w:val="ListBullet"/>
      </w:pPr>
      <w:r>
        <w:t>Change one thing: Remove the maintainer and escalation route.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Contact the named maintainer and retain unresolved status. Changed condition: Remove the maintainer and escalation route. Expected result: The diagnostic remains, but responsibility for an unresolved fault becomes unclear. Reason: Readiness includes who acts when routine checks do not solve the pro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rehearsal limits and lost responsibility</w:t>
      </w:r>
    </w:p>
    <w:p>
      <w:pPr>
        <w:pStyle w:val="ListBullet"/>
      </w:pPr>
      <w:r>
        <w:t>Rehearse and revise runbooks; readable instructions alone cannot establish readiness for every incident.</w:t>
      </w:r>
    </w:p>
    <w:p>
      <w:pPr>
        <w:pStyle w:val="ListBullet"/>
      </w:pPr>
      <w:r>
        <w:t>Read the labelled picture: Match SOURCE_UNAVAILABLE to its safe check and escalation owner. What is lost when the maintainer route is removed, even if the diagnostic instructions stay readable?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Documentation and operational readiness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3" name="Picture 3" descr="Documentation and operational readiness. Match symptom: Identify the documented unavailable-source condition.. Run safe check: Inspect the approved connection without broadening permissions.. Escalate clearly: Contact the named maintainer and retain unresolv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Audit reproducibility and operation beyond the happy-path demo</w:t>
      </w:r>
    </w:p>
    <w:p>
      <w:r>
        <w:t>Keep document completeness separate from performed rehearsal evidence.</w:t>
      </w:r>
    </w:p>
    <w:p>
      <w:pPr>
        <w:pStyle w:val="Heading2"/>
      </w:pPr>
      <w:r>
        <w:t>Core readiness qualification and failure analysis</w:t>
      </w:r>
    </w:p>
    <w:p>
      <w:pPr>
        <w:spacing w:line="336" w:lineRule="auto" w:after="180"/>
      </w:pPr>
      <w:r>
        <w:rPr>
          <w:b w:val="0"/>
        </w:rPr>
        <w:t xml:space="preserve">Documentation readiness requires a tested replay and </w:t>
      </w:r>
      <w:r>
        <w:rPr>
          <w:b/>
        </w:rPr>
        <w:t>operational owner</w:t>
      </w:r>
      <w:r>
        <w:rPr>
          <w:b w:val="0"/>
        </w:rPr>
        <w:t>ship, not merely complete-looking prose.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version, fallback and rehearsal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Readiness probe</w:t>
            </w:r>
          </w:p>
        </w:tc>
        <w:tc>
          <w:tcPr>
            <w:tcW w:type="dxa" w:w="5112"/>
          </w:tcPr>
          <w:p>
            <w:r>
              <w:t>Expected interpretation</w:t>
            </w:r>
          </w:p>
        </w:tc>
      </w:tr>
      <w:tr>
        <w:tc>
          <w:tcPr>
            <w:tcW w:type="dxa" w:w="5112"/>
          </w:tcPr>
          <w:p>
            <w:r>
              <w:t>Service starts but data version absent</w:t>
            </w:r>
          </w:p>
        </w:tc>
        <w:tc>
          <w:tcPr>
            <w:tcW w:type="dxa" w:w="5112"/>
          </w:tcPr>
          <w:p>
            <w:r>
              <w:t>Reproducibility incomplete</w:t>
            </w:r>
          </w:p>
        </w:tc>
      </w:tr>
      <w:tr>
        <w:tc>
          <w:tcPr>
            <w:tcW w:type="dxa" w:w="5112"/>
          </w:tcPr>
          <w:p>
            <w:r>
              <w:t>Secret values pasted into guide</w:t>
            </w:r>
          </w:p>
        </w:tc>
        <w:tc>
          <w:tcPr>
            <w:tcW w:type="dxa" w:w="5112"/>
          </w:tcPr>
          <w:p>
            <w:r>
              <w:t>Remove values; document names and approved acquisition process separately</w:t>
            </w:r>
          </w:p>
        </w:tc>
      </w:tr>
      <w:tr>
        <w:tc>
          <w:tcPr>
            <w:tcW w:type="dxa" w:w="5112"/>
          </w:tcPr>
          <w:p>
            <w:r>
              <w:t>Healthy card gives B12 with F1/c1 evidence</w:t>
            </w:r>
          </w:p>
        </w:tc>
        <w:tc>
          <w:tcPr>
            <w:tcW w:type="dxa" w:w="5112"/>
          </w:tcPr>
          <w:p>
            <w:r>
              <w:t>Passes that fictional check only</w:t>
            </w:r>
          </w:p>
        </w:tc>
      </w:tr>
      <w:tr>
        <w:tc>
          <w:tcPr>
            <w:tcW w:type="dxa" w:w="5112"/>
          </w:tcPr>
          <w:p>
            <w:r>
              <w:t>Unavailable source yields guessed room</w:t>
            </w:r>
          </w:p>
        </w:tc>
        <w:tc>
          <w:tcPr>
            <w:tcW w:type="dxa" w:w="5112"/>
          </w:tcPr>
          <w:p>
            <w:r>
              <w:t>Fails supported-answer fallback</w:t>
            </w:r>
          </w:p>
        </w:tc>
      </w:tr>
      <w:tr>
        <w:tc>
          <w:tcPr>
            <w:tcW w:type="dxa" w:w="5112"/>
          </w:tcPr>
          <w:p>
            <w:r>
              <w:t>Diagnostic readable but owner absent</w:t>
            </w:r>
          </w:p>
        </w:tc>
        <w:tc>
          <w:tcPr>
            <w:tcW w:type="dxa" w:w="5112"/>
          </w:tcPr>
          <w:p>
            <w:r>
              <w:t>Escalation responsibility missing</w:t>
            </w:r>
          </w:p>
        </w:tc>
      </w:tr>
      <w:tr>
        <w:tc>
          <w:tcPr>
            <w:tcW w:type="dxa" w:w="5112"/>
          </w:tcPr>
          <w:p>
            <w:r>
              <w:t>Old recovery reader cannot read current schema</w:t>
            </w:r>
          </w:p>
        </w:tc>
        <w:tc>
          <w:tcPr>
            <w:tcW w:type="dxa" w:w="5112"/>
          </w:tcPr>
          <w:p>
            <w:r>
              <w:t>Block incompatible proposal; use separately tested compatible plan</w:t>
            </w:r>
          </w:p>
        </w:tc>
      </w:tr>
      <w:tr>
        <w:tc>
          <w:tcPr>
            <w:tcW w:type="dxa" w:w="5112"/>
          </w:tcPr>
          <w:p>
            <w:r>
              <w:t>Developer says it worked</w:t>
            </w:r>
          </w:p>
        </w:tc>
        <w:tc>
          <w:tcPr>
            <w:tcW w:type="dxa" w:w="5112"/>
          </w:tcPr>
          <w:p>
            <w:r>
              <w:t>Not evidence another operator completed the runbook</w:t>
            </w:r>
          </w:p>
        </w:tc>
      </w:tr>
      <w:tr>
        <w:tc>
          <w:tcPr>
            <w:tcW w:type="dxa" w:w="5112"/>
          </w:tcPr>
          <w:p>
            <w:r>
              <w:t>Partner unavailable</w:t>
            </w:r>
          </w:p>
        </w:tc>
        <w:tc>
          <w:tcPr>
            <w:tcW w:type="dxa" w:w="5112"/>
          </w:tcPr>
          <w:p>
            <w:r>
              <w:t>Record self-trace or not run; do not invent rehearsal sign-off</w:t>
            </w:r>
          </w:p>
        </w:tc>
      </w:tr>
      <w:tr>
        <w:tc>
          <w:tcPr>
            <w:tcW w:type="dxa" w:w="5112"/>
          </w:tcPr>
          <w:p>
            <w:r>
              <w:t>Runbook rehearsed on F1</w:t>
            </w:r>
          </w:p>
        </w:tc>
        <w:tc>
          <w:tcPr>
            <w:tcW w:type="dxa" w:w="5112"/>
          </w:tcPr>
          <w:p>
            <w:r>
              <w:t>Scoped evidence, not readiness for every incident</w:t>
            </w:r>
          </w:p>
        </w:tc>
      </w:tr>
    </w:tbl>
    <w:p>
      <w:pPr>
        <w:pStyle w:val="Heading2"/>
      </w:pPr>
      <w:r>
        <w:t>Guided repair and explanation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Documentation readiness requires a tested replay and operational ownership, not merely complete-looking prose.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turning a symptom into a bounded operator step</w:t>
      </w:r>
    </w:p>
    <w:p>
      <w:r>
        <w:t>Name expected evidence, owner and fallback.</w:t>
      </w:r>
    </w:p>
    <w:p>
      <w:pPr>
        <w:pStyle w:val="Heading2"/>
      </w:pPr>
      <w:r>
        <w:t>Current explanation and guided check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trace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“Documentation and operational readiness”.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Documentation and operational readiness.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Match SOURCE_UNAVAILABLE to its safe check and escalation owner. What is lost when the maintainer route is removed, even if the diagnostic instructions stay readable?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selected setup-only readiness case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Rehearse the complete fictional runbook from verification to recovery review</w:t>
      </w:r>
    </w:p>
    <w:p>
      <w:r>
        <w:t>Use the supplied F1 card and keep expected outcomes separate from observations.</w:t>
      </w:r>
    </w:p>
    <w:p>
      <w:pPr>
        <w:pStyle w:val="Heading2"/>
      </w:pPr>
      <w:r>
        <w:t>Current incomplete-runbook investigation</w:t>
      </w:r>
    </w:p>
    <w:p>
      <w:pPr>
        <w:spacing w:line="336" w:lineRule="auto" w:after="180"/>
      </w:pPr>
      <w:r>
        <w:rPr>
          <w:b/>
        </w:rPr>
        <w:t>Runbook</w:t>
      </w:r>
      <w:r>
        <w:rPr>
          <w:b w:val="0"/>
        </w:rPr>
        <w:t xml:space="preserve"> says start server, but omits data version and recovery steps. Another operator cannot reproduce a result. Show the intermediate steps and give the conclusion with its scope.</w:t>
      </w:r>
    </w:p>
    <w:p>
      <w:pPr>
        <w:pStyle w:val="Heading2"/>
      </w:pPr>
      <w:r>
        <w:t>Complete preparation and rehearsal protocol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classroom rehearsal step</w:t>
            </w:r>
          </w:p>
        </w:tc>
        <w:tc>
          <w:tcPr>
            <w:tcW w:type="dxa" w:w="5112"/>
          </w:tcPr>
          <w:p>
            <w:r>
              <w:t>Expected result and evidence record</w:t>
            </w:r>
          </w:p>
        </w:tc>
      </w:tr>
      <w:tr>
        <w:tc>
          <w:tcPr>
            <w:tcW w:type="dxa" w:w="5112"/>
          </w:tcPr>
          <w:p>
            <w:r>
              <w:t>1. Identify the supplied combination</w:t>
            </w:r>
          </w:p>
        </w:tc>
        <w:tc>
          <w:tcPr>
            <w:tcW w:type="dxa" w:w="5112"/>
          </w:tcPr>
          <w:p>
            <w:r>
              <w:t>Copy toy-r2/cfg 2/c1/p2/schema 1/F1; record paper mock rather than live deployment</w:t>
            </w:r>
          </w:p>
        </w:tc>
      </w:tr>
      <w:tr>
        <w:tc>
          <w:tcPr>
            <w:tcW w:type="dxa" w:w="5112"/>
          </w:tcPr>
          <w:p>
            <w:r>
              <w:t>2. Prepare F1</w:t>
            </w:r>
          </w:p>
        </w:tc>
        <w:tc>
          <w:tcPr>
            <w:tcW w:type="dxa" w:w="5112"/>
          </w:tcPr>
          <w:p>
            <w:r>
              <w:t>Write approved B12, c1, source_available=true on a fictional card; no secrets needed</w:t>
            </w:r>
          </w:p>
        </w:tc>
      </w:tr>
      <w:tr>
        <w:tc>
          <w:tcPr>
            <w:tcW w:type="dxa" w:w="5112"/>
          </w:tcPr>
          <w:p>
            <w:r>
              <w:t>3. Follow healthy verification</w:t>
            </w:r>
          </w:p>
        </w:tc>
        <w:tc>
          <w:tcPr>
            <w:tcW w:type="dxa" w:w="5112"/>
          </w:tcPr>
          <w:p>
            <w:r>
              <w:t>Expected B12 supported by F1/c1; record actual partner explanation or paper trace</w:t>
            </w:r>
          </w:p>
        </w:tc>
      </w:tr>
      <w:tr>
        <w:tc>
          <w:tcPr>
            <w:tcW w:type="dxa" w:w="5112"/>
          </w:tcPr>
          <w:p>
            <w:r>
              <w:t>4. Flip source_available=false</w:t>
            </w:r>
          </w:p>
        </w:tc>
        <w:tc>
          <w:tcPr>
            <w:tcW w:type="dxa" w:w="5112"/>
          </w:tcPr>
          <w:p>
            <w:r>
              <w:t>Expected SOURCE_UNAVAILABLE + needs_review; no guessed room</w:t>
            </w:r>
          </w:p>
        </w:tc>
      </w:tr>
      <w:tr>
        <w:tc>
          <w:tcPr>
            <w:tcW w:type="dxa" w:w="5112"/>
          </w:tcPr>
          <w:p>
            <w:r>
              <w:t>5. Follow bounded diagnostic</w:t>
            </w:r>
          </w:p>
        </w:tc>
        <w:tc>
          <w:tcPr>
            <w:tcW w:type="dxa" w:w="5112"/>
          </w:tcPr>
          <w:p>
            <w:r>
              <w:t>Check only supplied source/version/availability fields; prepare minimized incident packet</w:t>
            </w:r>
          </w:p>
        </w:tc>
      </w:tr>
      <w:tr>
        <w:tc>
          <w:tcPr>
            <w:tcW w:type="dxa" w:w="5112"/>
          </w:tcPr>
          <w:p>
            <w:r>
              <w:t>6. Identify maintainer and route</w:t>
            </w:r>
          </w:p>
        </w:tc>
        <w:tc>
          <w:tcPr>
            <w:tcW w:type="dxa" w:w="5112"/>
          </w:tcPr>
          <w:p>
            <w:r>
              <w:t>Record symbolic owner; do not claim message delivery or a human decision</w:t>
            </w:r>
          </w:p>
        </w:tc>
      </w:tr>
      <w:tr>
        <w:tc>
          <w:tcPr>
            <w:tcW w:type="dxa" w:w="5112"/>
          </w:tcPr>
          <w:p>
            <w:r>
              <w:t>7. Inspect proposed toy-r1 recovery</w:t>
            </w:r>
          </w:p>
        </w:tc>
        <w:tc>
          <w:tcPr>
            <w:tcW w:type="dxa" w:w="5112"/>
          </w:tcPr>
          <w:p>
            <w:r>
              <w:t>Only compatible with current schema 1/c1; schema 2 variant blocks; no actual rollback executed</w:t>
            </w:r>
          </w:p>
        </w:tc>
      </w:tr>
      <w:tr>
        <w:tc>
          <w:tcPr>
            <w:tcW w:type="dxa" w:w="5112"/>
          </w:tcPr>
          <w:p>
            <w:r>
              <w:t>8. Record rehearsal status honestly</w:t>
            </w:r>
          </w:p>
        </w:tc>
        <w:tc>
          <w:tcPr>
            <w:tcW w:type="dxa" w:w="5112"/>
          </w:tcPr>
          <w:p>
            <w:r>
              <w:t>Partner rehearsal performed / self-trace / not run, first confusing instruction, revision and remaining checks</w:t>
            </w:r>
          </w:p>
        </w:tc>
      </w:tr>
    </w:tbl>
    <w:p>
      <w:pPr>
        <w:pStyle w:val="Heading2"/>
      </w:pPr>
      <w:r>
        <w:t>Evidence status and no-live-operation scope</w:t>
      </w:r>
    </w:p>
    <w:p>
      <w:pPr>
        <w:spacing w:line="336" w:lineRule="auto" w:after="180"/>
      </w:pPr>
      <w:r>
        <w:rPr>
          <w:b w:val="0"/>
        </w:rPr>
        <w:t>This is a complete paper/mock runbook rehearsal, not a command to launch or deploy a service. Give the supplied card and steps to a partner if one is available, without silently filling gaps for them. Record their actual first confusion and outcome; if working alone, label a self-trace and leave fresh-operator rehearsal not run.</w:t>
      </w:r>
    </w:p>
    <w:p>
      <w:pPr>
        <w:spacing w:line="336" w:lineRule="auto" w:after="180"/>
      </w:pPr>
      <w:r>
        <w:rPr>
          <w:b w:val="0"/>
        </w:rPr>
        <w:t>The healthy/unavailable and schema-compatibility outcomes are expected fixture results, not observed production status. No secrets, real source connections, messages or rollback are needed.</w:t>
      </w:r>
    </w:p>
    <w:p>
      <w:pPr>
        <w:pStyle w:val="Heading2"/>
      </w:pPr>
      <w:r>
        <w:t>Evidence ledger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setup complete, operation and recovery incomplete</w:t>
      </w:r>
    </w:p>
    <w:p>
      <w:r>
        <w:t>Identify what another operator still cannot decide safely.</w:t>
      </w:r>
    </w:p>
    <w:p>
      <w:pPr>
        <w:pStyle w:val="Heading2"/>
      </w:pPr>
      <w:r>
        <w:t>Complete selected independent task</w:t>
      </w:r>
    </w:p>
    <w:p>
      <w:pPr>
        <w:spacing w:line="336" w:lineRule="auto" w:after="180"/>
      </w:pPr>
      <w:r>
        <w:rPr>
          <w:b w:val="0"/>
        </w:rPr>
        <w:t>Documentation includes all setup steps but no incident owner or compatible rollback. Identify readiness gaps.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Documentation includes all setup steps but no incident owner or compatible rollback. Identify readiness gaps.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runbook revision and actual rehearsal evidence</w:t>
      </w:r>
    </w:p>
    <w:p>
      <w:r>
        <w:t>Keep missing checks and unresolved owner/recovery gaps visible.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documentation and operational readiness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documentation and operational readiness.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partner rehearsal or self-trace and limitations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Explain what the runbook enables and what was actually rehearsed</w:t>
      </w:r>
    </w:p>
    <w:p>
      <w:r>
        <w:t>A clear document is preparation rather than universal readiness evidence.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documentation and operational readiness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service vocabulary precisely</w:t>
      </w:r>
    </w:p>
    <w:p>
      <w:r>
        <w:t>Connect each term to an input, operation, evidence source or outcome.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Runbook</w:t>
            </w:r>
          </w:p>
        </w:tc>
        <w:tc>
          <w:tcPr>
            <w:tcW w:type="dxa" w:w="5112"/>
          </w:tcPr>
          <w:p>
            <w:r>
              <w:t>Instructions for operating and recovering a service</w:t>
            </w:r>
          </w:p>
        </w:tc>
      </w:tr>
      <w:tr>
        <w:tc>
          <w:tcPr>
            <w:tcW w:type="dxa" w:w="5112"/>
          </w:tcPr>
          <w:p>
            <w:r>
              <w:t>Health check</w:t>
            </w:r>
          </w:p>
        </w:tc>
        <w:tc>
          <w:tcPr>
            <w:tcW w:type="dxa" w:w="5112"/>
          </w:tcPr>
          <w:p>
            <w:r>
              <w:t>A defined observation of service state</w:t>
            </w:r>
          </w:p>
        </w:tc>
      </w:tr>
      <w:tr>
        <w:tc>
          <w:tcPr>
            <w:tcW w:type="dxa" w:w="5112"/>
          </w:tcPr>
          <w:p>
            <w:r>
              <w:t>Operational owner</w:t>
            </w:r>
          </w:p>
        </w:tc>
        <w:tc>
          <w:tcPr>
            <w:tcW w:type="dxa" w:w="5112"/>
          </w:tcPr>
          <w:p>
            <w:r>
              <w:t>The actor responsible for ongoing decisions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Documentation readiness requires a tested replay and operational ownership, not merely complete-looking prose.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service reasoning and its limits</w:t>
      </w:r>
    </w:p>
    <w:p>
      <w:r>
        <w:t>Use after practice; keep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Documentation and operational readiness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Runbook says start server, but omits data version and recovery steps. Another operator cannot reproduce a result.</w:t>
            </w:r>
          </w:p>
        </w:tc>
        <w:tc>
          <w:tcPr>
            <w:tcW w:type="dxa" w:w="3408"/>
          </w:tcPr>
          <w:p>
            <w:r>
              <w:t>A runbook names versions, required non-secret configuration, secret key names, health checks, release/rollback dependencies, alerts and owners. Test it with a fresh operator and fictional fixtures.</w:t>
            </w:r>
          </w:p>
        </w:tc>
        <w:tc>
          <w:tcPr>
            <w:tcW w:type="dxa" w:w="3408"/>
          </w:tcPr>
          <w:p>
            <w:r>
              <w:t>Add exact configuration/version references, fixture setup, verification and recovery. Do not publish secret values to make setup easier.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A </w:t>
      </w:r>
      <w:r>
        <w:rPr>
          <w:b/>
        </w:rPr>
        <w:t>runbook</w:t>
      </w:r>
      <w:r>
        <w:rPr>
          <w:b w:val="0"/>
        </w:rPr>
        <w:t xml:space="preserve"> with an owner. Another teacher must handle SOURCE_UNAVAILABLE without inventing an answer.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documentation and operational readiness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A runbook with an owner. Another teacher must handle SOURCE_UNAVAILABLE without inventing an answer.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Contact the named maintainer and retain unresolved status.</w:t>
      </w:r>
    </w:p>
    <w:p>
      <w:pPr>
        <w:pStyle w:val="ListBullet"/>
      </w:pPr>
      <w:r>
        <w:t>1. Match symptom</w:t>
      </w:r>
    </w:p>
    <w:p>
      <w:pPr>
        <w:pStyle w:val="ListBullet"/>
      </w:pPr>
      <w:r>
        <w:t>2. Escalate clearly</w:t>
      </w:r>
    </w:p>
    <w:p>
      <w:pPr>
        <w:pStyle w:val="ListBullet"/>
      </w:pPr>
      <w:r>
        <w:t>3. Run safe check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Escalate clearly Contact the named maintainer and retain unresolved status.</w:t>
      </w:r>
    </w:p>
    <w:p>
      <w:pPr>
        <w:spacing w:line="336" w:lineRule="auto" w:after="180"/>
      </w:pPr>
      <w:r>
        <w:rPr>
          <w:b w:val="0"/>
        </w:rPr>
        <w:t>Operational documentation connects a symptom, bounded action, responsible person and recovery check. Component names alone do not tell an operator what to do.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Remove the maintainer and escalation route. Which conclusion is supported by the supplied facts?</w:t>
      </w:r>
    </w:p>
    <w:p>
      <w:pPr>
        <w:pStyle w:val="ListBullet"/>
      </w:pPr>
      <w:r>
        <w:t>1. The diagnostic remains, but responsibility for an unresolved fault becomes unclear.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diagnostic remains, but responsibility for an unresolved fault becomes unclear. Readiness includes who acts when routine checks do not solve the problem.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Red team exercises (ai-6/31). Goal: Explain the </w:t>
      </w:r>
      <w:r>
        <w:rPr>
          <w:b/>
        </w:rPr>
        <w:t>mechanism</w:t>
      </w:r>
      <w:r>
        <w:rPr>
          <w:b w:val="0"/>
        </w:rPr>
        <w:t xml:space="preserve"> and terminology of red team exercises. Short practice: Distinguish the exhibit fact from the embedded edit instruction.</w:t>
      </w:r>
    </w:p>
    <w:p>
      <w:pPr>
        <w:spacing w:line="336" w:lineRule="auto" w:after="180"/>
      </w:pPr>
      <w:r>
        <w:rPr>
          <w:b w:val="0"/>
        </w:rPr>
        <w:t>Does one unauthorised edit followed by refusal pass this trial, and which actual event decides?.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Performance and cost experiments (ai-6/29). Goal: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experiments. Short practice: Calculate per-case seconds and cost units for A and B.</w:t>
      </w:r>
    </w:p>
    <w:p>
      <w:pPr>
        <w:spacing w:line="336" w:lineRule="auto" w:after="180"/>
      </w:pPr>
      <w:r>
        <w:rPr>
          <w:b w:val="0"/>
        </w:rPr>
        <w:t>Which meets a budget of at most 2 cost units per case, and what speed trade-off does that choice make?.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Incident investigation (ai-6/26). Goal: 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investigation. Short practice: 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</w:t>
      </w:r>
    </w:p>
    <w:p>
      <w:pPr>
        <w:spacing w:line="336" w:lineRule="auto" w:after="180"/>
      </w:pPr>
      <w:r>
        <w:rPr>
          <w:b w:val="0"/>
        </w:rPr>
        <w:t>How does the investigation change if the trace instead retrieves version 6 but drafts room C?.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Documentation and operational readiness: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 runbook with an owner. Another teacher must handle SOURCE_UNAVAILABLE without inventing an answer. Supplied facts: The runbook names a maintainer and a read-only source-connection diagnostic. The code means no supported answer can be produc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runbook</w:t>
      </w:r>
      <w:r>
        <w:rPr>
          <w:b w:val="0"/>
        </w:rPr>
        <w:t xml:space="preserve"> with an owner. Another teacher must handle SOURCE_UNAVAILABLE without inventing an answer. Supplied facts: The </w:t>
      </w:r>
      <w:r>
        <w:rPr>
          <w:b/>
        </w:rPr>
        <w:t>runbook</w:t>
      </w:r>
      <w:r>
        <w:rPr>
          <w:b w:val="0"/>
        </w:rPr>
        <w:t xml:space="preserve"> names a maintainer and a read-only source-connection diagnostic.</w:t>
      </w:r>
    </w:p>
    <w:p>
      <w:pPr>
        <w:spacing w:line="336" w:lineRule="auto" w:after="180"/>
      </w:pPr>
      <w:r>
        <w:rPr>
          <w:b w:val="0"/>
        </w:rPr>
        <w:t>The code means no supported answer can be produced.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Match symptom: Identify the documented unavailable-source condition. → Run safe check: Inspect the approved connection without broadening permissions. → Escalate clearly: Contact the named maintainer and retain unresolved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Match symptom: Identify the documented unavailable-source condition. → Run safe check: Inspect the approved connection without broadening permissions. → Escalate clearly: Contact the named maintainer and retain unresolved status.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Documentation and operational readiness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6" name="Picture 6" descr="Documentation and operational readiness — evidence trace. Runbook says start server, but omits data version and recovery steps. Another operator cannot reproduce a result. | A runbook names versions, required non-secret configuration, secret key names, health checks, release/rollback dependencies, alerts and owners. Test it with a fresh operator and fictional fixtures. | Add exact configuration/version references, fixture setup, verification and recovery. Do not publish secret values to make setup easi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Documentation and operational readiness — </w:t>
      </w:r>
      <w:r>
        <w:rPr>
          <w:b/>
        </w:rPr>
        <w:t>evidence</w:t>
      </w:r>
      <w:r>
        <w:rPr>
          <w:b w:val="0"/>
        </w:rPr>
        <w:t xml:space="preserve"> trace. </w:t>
      </w:r>
      <w:r>
        <w:rPr>
          <w:b/>
        </w:rPr>
        <w:t>Runbook</w:t>
      </w:r>
      <w:r>
        <w:rPr>
          <w:b w:val="0"/>
        </w:rPr>
        <w:t xml:space="preserve"> says start server, but omits data version and recovery steps.</w:t>
      </w:r>
    </w:p>
    <w:p>
      <w:pPr>
        <w:spacing w:line="336" w:lineRule="auto" w:after="180"/>
      </w:pPr>
      <w:r>
        <w:rPr>
          <w:b w:val="0"/>
        </w:rPr>
        <w:t xml:space="preserve">Another operator cannot reproduce a result. | A </w:t>
      </w:r>
      <w:r>
        <w:rPr>
          <w:b/>
        </w:rPr>
        <w:t>runbook</w:t>
      </w:r>
      <w:r>
        <w:rPr>
          <w:b w:val="0"/>
        </w:rPr>
        <w:t xml:space="preserve"> names versions, required non-secret configuration, secret key names, </w:t>
      </w:r>
      <w:r>
        <w:rPr>
          <w:b/>
        </w:rPr>
        <w:t>health check</w:t>
      </w:r>
      <w:r>
        <w:rPr>
          <w:b w:val="0"/>
        </w:rPr>
        <w:t>s, release/rollback dependencies, alerts and owners.</w:t>
      </w:r>
    </w:p>
    <w:p>
      <w:pPr>
        <w:spacing w:line="336" w:lineRule="auto" w:after="180"/>
      </w:pPr>
      <w:r>
        <w:rPr>
          <w:b w:val="0"/>
        </w:rPr>
        <w:t>Test it with a fresh operator and fictional fixtures. | Add exact configuration/version references, fixture setup, verification and recovery. Do not publish secret values to make setup easier.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Contact the named maintainer and retain unresolved status. Changed condition: Remove the maintainer and escalation route. Expected result: The diagnostic remains, but responsibility for an unresolved fault becomes unclear. Reason: Readiness includes who acts when routine checks do not solve the pro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Contact the named maintainer and retain unresolved status. Changed condition: Remove the maintainer and escalation route.</w:t>
      </w:r>
    </w:p>
    <w:p>
      <w:pPr>
        <w:spacing w:line="336" w:lineRule="auto" w:after="180"/>
      </w:pPr>
      <w:r>
        <w:rPr>
          <w:b w:val="0"/>
        </w:rPr>
        <w:t>Expected result: The diagnostic remains, but responsibility for an unresolved fault becomes unclear. Reason: Readiness includes who acts when routine checks do not solve the problem.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Operational documentation connects a symptom, bounded action, responsible person and recovery check. Component names alone do not tell an operator what to do. Limit: Rehearse and revise runbooks; readable instructions alone cannot establish readiness for every incid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Operational documentation connects a symptom, bounded action, responsible person and recovery check. Component names alone do not tell an operator what to do.</w:t>
      </w:r>
    </w:p>
    <w:p>
      <w:pPr>
        <w:spacing w:line="336" w:lineRule="auto" w:after="180"/>
      </w:pPr>
      <w:r>
        <w:rPr>
          <w:b w:val="0"/>
        </w:rPr>
        <w:t xml:space="preserve">Limit: Rehearse and revise </w:t>
      </w:r>
      <w:r>
        <w:rPr>
          <w:b/>
        </w:rPr>
        <w:t>runbook</w:t>
      </w:r>
      <w:r>
        <w:rPr>
          <w:b w:val="0"/>
        </w:rPr>
        <w:t>s; readable instructions alone cannot establish readiness for every incident.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9" name="Picture 9" descr="For the Grounded Learning Service, retain an annotated trace and the changed-case result. Name the contract or evidence that makes the deciding step valid, so another team can review it. Draw your input, deciding step, result and limit. Supported question: Match SOURCE_UNAVAILABLE to its safe check and escalation owner. What is lost when the maintainer route is removed, even if the diagnostic instructions stay readabl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Match SOURCE_UNAVAILABLE to its safe check and escalation owner.</w:t>
      </w:r>
    </w:p>
    <w:p>
      <w:pPr>
        <w:spacing w:line="336" w:lineRule="auto" w:after="180"/>
      </w:pPr>
      <w:r>
        <w:rPr>
          <w:b w:val="0"/>
        </w:rPr>
        <w:t>What is lost when the maintainer route is removed, even if the diagnostic instructions stay readable?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Documentation and operational readiness: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Documentation and operational readiness — evidence trace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