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ai-7/25</w:t>
      </w:r>
    </w:p>
    <w:p>
      <w:pPr>
        <w:pStyle w:val="Title"/>
      </w:pPr>
      <w:r>
        <w:t>Running the primary experiment</w:t>
      </w:r>
    </w:p>
    <w:p>
      <w:r>
        <w:t>Project: Reproducible AI Research Study</w:t>
      </w:r>
    </w:p>
    <w:p>
      <w:pPr>
        <w:pStyle w:val="Heading1"/>
      </w:pPr>
      <w:r>
        <w:t>Follow the frozen experiment and retain every eligible outcome</w:t>
      </w:r>
    </w:p>
    <w:p>
      <w:r>
        <w:t>Report completion coverage, paired failures and later revisions without hiding missing cases.</w:t>
      </w:r>
    </w:p>
    <w:p>
      <w:r>
        <w:t>Question and contract → complete main ledger → separate picture → boundary probes → investigation → independent attempt.</w:t>
      </w:r>
    </w:p>
    <w:p>
      <w:pPr>
        <w:pStyle w:val="Heading1"/>
      </w:pPr>
      <w:r>
        <w:t>01. Follow the frozen experiment and retain every eligible outcome</w:t>
      </w:r>
    </w:p>
    <w:p>
      <w:r>
        <w:t>Report completion coverage, paired failures and later revisions without hiding missing cases.</w:t>
      </w:r>
    </w:p>
    <w:p>
      <w:pPr>
        <w:pStyle w:val="Heading2"/>
      </w:pPr>
      <w:r>
        <w:t>Learning goals</w:t>
      </w:r>
    </w:p>
    <w:p>
      <w:pPr>
        <w:spacing w:line="336" w:lineRule="auto" w:after="180"/>
      </w:pPr>
      <w:r>
        <w:rPr>
          <w:b w:val="0"/>
        </w:rPr>
        <w:t xml:space="preserve">I can explain the </w:t>
      </w:r>
      <w:r>
        <w:rPr>
          <w:b/>
        </w:rPr>
        <w:t>mechanism</w:t>
      </w:r>
      <w:r>
        <w:rPr>
          <w:b w:val="0"/>
        </w:rPr>
        <w:t xml:space="preserve"> and terminology of running the primary experiment.</w:t>
      </w:r>
    </w:p>
    <w:p>
      <w:pPr>
        <w:spacing w:line="336" w:lineRule="auto" w:after="180"/>
      </w:pPr>
      <w:r>
        <w:rPr>
          <w:b w:val="0"/>
        </w:rPr>
        <w:t>I can apply the stated procedure to a new case with a traceable result.</w:t>
      </w:r>
    </w:p>
    <w:p>
      <w:pPr>
        <w:spacing w:line="336" w:lineRule="auto" w:after="180"/>
      </w:pPr>
      <w:r>
        <w:rPr>
          <w:b w:val="0"/>
        </w:rPr>
        <w:t>I can identify an assumption or limitation and design a revealing follow-up.</w:t>
      </w:r>
    </w:p>
    <w:p>
      <w:pPr>
        <w:pStyle w:val="Heading2"/>
      </w:pPr>
      <w:r>
        <w:t>Retrieve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Reproducible environment and records.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Pilot experiments.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Research ethics and consent.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pStyle w:val="Heading2"/>
      </w:pPr>
      <w:r>
        <w:t>Starting explanation</w:t>
      </w:r>
    </w:p>
    <w:p>
      <w:pPr>
        <w:pStyle w:val="ListBullet"/>
      </w:pPr>
      <w:r>
        <w:t>Recall Reproducible environment and records. Explain why a recorded result needs its input conditions and evidence source before it can support a claim.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End goal</w:t>
      </w:r>
    </w:p>
    <w:p>
      <w:pPr>
        <w:spacing w:line="336" w:lineRule="auto" w:after="180"/>
      </w:pPr>
      <w:r>
        <w:rPr>
          <w:b w:val="0"/>
        </w:rPr>
        <w:t>Explain running the primary experiment using the records and boundaries of this fictional investigation.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Your learning target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 xml:space="preserve">Explain the </w:t>
      </w:r>
      <w:r>
        <w:rPr>
          <w:b/>
        </w:rPr>
        <w:t>mechanism</w:t>
      </w:r>
      <w:r>
        <w:rPr>
          <w:b w:val="0"/>
        </w:rPr>
        <w:t xml:space="preserve"> and terminology of running the primary experiment</w:t>
      </w:r>
    </w:p>
    <w:p>
      <w:pPr>
        <w:spacing w:line="336" w:lineRule="auto" w:after="180"/>
      </w:pPr>
      <w:r>
        <w:rPr>
          <w:b w:val="0"/>
        </w:rPr>
        <w:t>Apply the stated procedure to a new case with a traceable result</w:t>
      </w:r>
    </w:p>
    <w:p>
      <w:pPr>
        <w:spacing w:line="336" w:lineRule="auto" w:after="180"/>
      </w:pPr>
      <w:r>
        <w:rPr>
          <w:b w:val="0"/>
        </w:rPr>
        <w:t>Identify an assumption or limitation and design a revealing follow-up</w:t>
      </w:r>
    </w:p>
    <w:p>
      <w:pPr>
        <w:pStyle w:val="Heading3"/>
      </w:pPr>
      <w:r>
        <w:t>Retrieve what you already know</w:t>
      </w:r>
    </w:p>
    <w:p>
      <w:pPr>
        <w:pStyle w:val="Heading3"/>
      </w:pPr>
      <w:r>
        <w:t>This week’s end goal</w:t>
      </w:r>
    </w:p>
    <w:p>
      <w:pPr>
        <w:pStyle w:val="Heading1"/>
      </w:pPr>
      <w:r>
        <w:t>02. Understand the question and evidence contract</w:t>
      </w:r>
    </w:p>
    <w:p>
      <w:r>
        <w:t>Report completion coverage, paired failures and later revisions without hiding missing cases.</w:t>
      </w:r>
    </w:p>
    <w:p>
      <w:pPr>
        <w:pStyle w:val="Heading2"/>
      </w:pPr>
      <w:r>
        <w:t>Start with the research problem</w:t>
      </w:r>
    </w:p>
    <w:p>
      <w:pPr>
        <w:spacing w:line="336" w:lineRule="auto" w:after="180"/>
      </w:pPr>
      <w:r>
        <w:rPr>
          <w:b w:val="0"/>
        </w:rPr>
        <w:t>The primary run follows the recorded plan rather than changing rules to favor the result. Capture correct, incorrect and unassessed outcomes separately. When the plan reports a completed-case rate, show the completed denominator and coverage of all eligible cases. Unassessed cases are not silently successes or failures.</w:t>
      </w:r>
    </w:p>
    <w:p>
      <w:pPr>
        <w:spacing w:line="336" w:lineRule="auto" w:after="180"/>
      </w:pPr>
      <w:r>
        <w:rPr>
          <w:b w:val="0"/>
        </w:rPr>
        <w:t>If inspecting a failure leads to a revised model, preserve the frozen result and label same-set revision results as development evidence.</w:t>
      </w:r>
    </w:p>
    <w:p>
      <w:pPr>
        <w:pStyle w:val="Heading2"/>
      </w:pPr>
      <w:r>
        <w:t>Original concept explanation</w:t>
      </w:r>
    </w:p>
    <w:p>
      <w:pPr>
        <w:spacing w:line="336" w:lineRule="auto" w:after="180"/>
      </w:pPr>
      <w:r>
        <w:rPr>
          <w:b w:val="0"/>
        </w:rPr>
        <w:t>The primary experiment follows the frozen plan and captures every eligible outcome. Unexpected failures are recorded rather than silently retried away.</w:t>
      </w:r>
    </w:p>
    <w:p>
      <w:pPr>
        <w:pStyle w:val="Heading2"/>
      </w:pPr>
      <w:r>
        <w:t>Complete case inputs, rules and limits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Primary-run item</w:t>
            </w:r>
          </w:p>
        </w:tc>
        <w:tc>
          <w:tcPr>
            <w:tcW w:type="dxa" w:w="5112"/>
          </w:tcPr>
          <w:p>
            <w:r>
              <w:t>Complete supplied exercise contract</w:t>
            </w:r>
          </w:p>
        </w:tc>
      </w:tr>
      <w:tr>
        <w:tc>
          <w:tcPr>
            <w:tcW w:type="dxa" w:w="5112"/>
          </w:tcPr>
          <w:p>
            <w:r>
              <w:t>Main eligible cases</w:t>
            </w:r>
          </w:p>
        </w:tc>
        <w:tc>
          <w:tcPr>
            <w:tcW w:type="dxa" w:w="5112"/>
          </w:tcPr>
          <w:p>
            <w:r>
              <w:t>Twenty</w:t>
            </w:r>
          </w:p>
        </w:tc>
      </w:tr>
      <w:tr>
        <w:tc>
          <w:tcPr>
            <w:tcW w:type="dxa" w:w="5112"/>
          </w:tcPr>
          <w:p>
            <w:r>
              <w:t>Observed categories</w:t>
            </w:r>
          </w:p>
        </w:tc>
        <w:tc>
          <w:tcPr>
            <w:tcW w:type="dxa" w:w="5112"/>
          </w:tcPr>
          <w:p>
            <w:r>
              <w:t>Sixteen pass, two fail, two unassessed after outage</w:t>
            </w:r>
          </w:p>
        </w:tc>
      </w:tr>
      <w:tr>
        <w:tc>
          <w:tcPr>
            <w:tcW w:type="dxa" w:w="5112"/>
          </w:tcPr>
          <w:p>
            <w:r>
              <w:t>Planned performance metric</w:t>
            </w:r>
          </w:p>
        </w:tc>
        <w:tc>
          <w:tcPr>
            <w:tcW w:type="dxa" w:w="5112"/>
          </w:tcPr>
          <w:p>
            <w:r>
              <w:t>Passes divided by completed cases</w:t>
            </w:r>
          </w:p>
        </w:tc>
      </w:tr>
      <w:tr>
        <w:tc>
          <w:tcPr>
            <w:tcW w:type="dxa" w:w="5112"/>
          </w:tcPr>
          <w:p>
            <w:r>
              <w:t>Planned coverage metric</w:t>
            </w:r>
          </w:p>
        </w:tc>
        <w:tc>
          <w:tcPr>
            <w:tcW w:type="dxa" w:w="5112"/>
          </w:tcPr>
          <w:p>
            <w:r>
              <w:t>Completed divided by eligible cases</w:t>
            </w:r>
          </w:p>
        </w:tc>
      </w:tr>
      <w:tr>
        <w:tc>
          <w:tcPr>
            <w:tcW w:type="dxa" w:w="5112"/>
          </w:tcPr>
          <w:p>
            <w:r>
              <w:t>Retries and stopping</w:t>
            </w:r>
          </w:p>
        </w:tc>
        <w:tc>
          <w:tcPr>
            <w:tcW w:type="dxa" w:w="5112"/>
          </w:tcPr>
          <w:p>
            <w:r>
              <w:t>Follow the stated rule; no extra retry policy supplied here</w:t>
            </w:r>
          </w:p>
        </w:tc>
      </w:tr>
      <w:tr>
        <w:tc>
          <w:tcPr>
            <w:tcW w:type="dxa" w:w="5112"/>
          </w:tcPr>
          <w:p>
            <w:r>
              <w:t>Separate picture</w:t>
            </w:r>
          </w:p>
        </w:tc>
        <w:tc>
          <w:tcPr>
            <w:tcW w:type="dxa" w:w="5112"/>
          </w:tcPr>
          <w:p>
            <w:r>
              <w:t>Frozen A and B on the same six cases, binary correctness supplied</w:t>
            </w:r>
          </w:p>
        </w:tc>
      </w:tr>
      <w:tr>
        <w:tc>
          <w:tcPr>
            <w:tcW w:type="dxa" w:w="5112"/>
          </w:tcPr>
          <w:p>
            <w:r>
              <w:t>After inspecting case four</w:t>
            </w:r>
          </w:p>
        </w:tc>
        <w:tc>
          <w:tcPr>
            <w:tcW w:type="dxa" w:w="5112"/>
          </w:tcPr>
          <w:p>
            <w:r>
              <w:t>Tuning B creates a later revision; new outputs are not supplied</w:t>
            </w:r>
          </w:p>
        </w:tc>
      </w:tr>
      <w:tr>
        <w:tc>
          <w:tcPr>
            <w:tcW w:type="dxa" w:w="5112"/>
          </w:tcPr>
          <w:p>
            <w:r>
              <w:t>Scope</w:t>
            </w:r>
          </w:p>
        </w:tc>
        <w:tc>
          <w:tcPr>
            <w:tcW w:type="dxa" w:w="5112"/>
          </w:tcPr>
          <w:p>
            <w:r>
              <w:t>Supplied fictional records, not a new model run or population-advantage claim</w:t>
            </w:r>
          </w:p>
        </w:tc>
      </w:tr>
    </w:tbl>
    <w:p>
      <w:pPr>
        <w:pStyle w:val="Heading2"/>
      </w:pPr>
      <w:r>
        <w:t>Name given and missing evidence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Begin by writing the question the procedure is intended to answer. Identify the information already supplied, the information it will produce and the information still missing.</w:t>
      </w:r>
    </w:p>
    <w:p>
      <w:pPr>
        <w:spacing w:line="336" w:lineRule="auto" w:after="180"/>
      </w:pPr>
      <w:r>
        <w:rPr>
          <w:b w:val="0"/>
        </w:rPr>
        <w:t>These are constructed classroom examples; they do not require live accounts, private records or an external service. Do not treat a plausible explanation as a measured outcome.</w:t>
      </w:r>
    </w:p>
    <w:p>
      <w:pPr>
        <w:pStyle w:val="Heading1"/>
      </w:pPr>
      <w:r>
        <w:t>03. Trace the complete main case before interpreting it</w:t>
      </w:r>
    </w:p>
    <w:p>
      <w:r>
        <w:t>Follow each evidence-to-conclusion step and retain unknown quantities.</w:t>
      </w:r>
    </w:p>
    <w:p>
      <w:pPr>
        <w:pStyle w:val="Heading2"/>
      </w:pPr>
      <w:r>
        <w:t>Original declared procedure</w:t>
      </w:r>
    </w:p>
    <w:p>
      <w:pPr>
        <w:spacing w:line="336" w:lineRule="auto" w:after="180"/>
      </w:pPr>
      <w:r>
        <w:rPr>
          <w:b w:val="0"/>
        </w:rPr>
        <w:t>Run declared cases, store raw paired results and deviations, and keep primary analysis separate from exploratory repairs. Stop or escalate only according to the stated rule.</w:t>
      </w:r>
    </w:p>
    <w:p>
      <w:pPr>
        <w:pStyle w:val="Heading2"/>
      </w:pPr>
      <w:r>
        <w:t>Complete main-case evidence ledger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Main quantity</w:t>
            </w:r>
          </w:p>
        </w:tc>
        <w:tc>
          <w:tcPr>
            <w:tcW w:type="dxa" w:w="3408"/>
          </w:tcPr>
          <w:p>
            <w:r>
              <w:t>Calculation</w:t>
            </w:r>
          </w:p>
        </w:tc>
        <w:tc>
          <w:tcPr>
            <w:tcW w:type="dxa" w:w="3408"/>
          </w:tcPr>
          <w:p>
            <w:r>
              <w:t>Interpretation</w:t>
            </w:r>
          </w:p>
        </w:tc>
      </w:tr>
      <w:tr>
        <w:tc>
          <w:tcPr>
            <w:tcW w:type="dxa" w:w="3408"/>
          </w:tcPr>
          <w:p>
            <w:r>
              <w:t>Eligible</w:t>
            </w:r>
          </w:p>
        </w:tc>
        <w:tc>
          <w:tcPr>
            <w:tcW w:type="dxa" w:w="3408"/>
          </w:tcPr>
          <w:p>
            <w:r>
              <w:t>16 + 2 + 2 = 20</w:t>
            </w:r>
          </w:p>
        </w:tc>
        <w:tc>
          <w:tcPr>
            <w:tcW w:type="dxa" w:w="3408"/>
          </w:tcPr>
          <w:p>
            <w:r>
              <w:t>All planned eligible cases</w:t>
            </w:r>
          </w:p>
        </w:tc>
      </w:tr>
      <w:tr>
        <w:tc>
          <w:tcPr>
            <w:tcW w:type="dxa" w:w="3408"/>
          </w:tcPr>
          <w:p>
            <w:r>
              <w:t>Completed</w:t>
            </w:r>
          </w:p>
        </w:tc>
        <w:tc>
          <w:tcPr>
            <w:tcW w:type="dxa" w:w="3408"/>
          </w:tcPr>
          <w:p>
            <w:r>
              <w:t>16 + 2 = 18</w:t>
            </w:r>
          </w:p>
        </w:tc>
        <w:tc>
          <w:tcPr>
            <w:tcW w:type="dxa" w:w="3408"/>
          </w:tcPr>
          <w:p>
            <w:r>
              <w:t>Assessed pass/fail outcomes</w:t>
            </w:r>
          </w:p>
        </w:tc>
      </w:tr>
      <w:tr>
        <w:tc>
          <w:tcPr>
            <w:tcW w:type="dxa" w:w="3408"/>
          </w:tcPr>
          <w:p>
            <w:r>
              <w:t>Completed-case pass rate</w:t>
            </w:r>
          </w:p>
        </w:tc>
        <w:tc>
          <w:tcPr>
            <w:tcW w:type="dxa" w:w="3408"/>
          </w:tcPr>
          <w:p>
            <w:r>
              <w:t>16/18 = 8/9 ≈ 88.889%</w:t>
            </w:r>
          </w:p>
        </w:tc>
        <w:tc>
          <w:tcPr>
            <w:tcW w:type="dxa" w:w="3408"/>
          </w:tcPr>
          <w:p>
            <w:r>
              <w:t>Rate among completed cases</w:t>
            </w:r>
          </w:p>
        </w:tc>
      </w:tr>
      <w:tr>
        <w:tc>
          <w:tcPr>
            <w:tcW w:type="dxa" w:w="3408"/>
          </w:tcPr>
          <w:p>
            <w:r>
              <w:t>Coverage</w:t>
            </w:r>
          </w:p>
        </w:tc>
        <w:tc>
          <w:tcPr>
            <w:tcW w:type="dxa" w:w="3408"/>
          </w:tcPr>
          <w:p>
            <w:r>
              <w:t>18/20 = 90%</w:t>
            </w:r>
          </w:p>
        </w:tc>
        <w:tc>
          <w:tcPr>
            <w:tcW w:type="dxa" w:w="3408"/>
          </w:tcPr>
          <w:p>
            <w:r>
              <w:t>Two of twenty remain unassessed</w:t>
            </w:r>
          </w:p>
        </w:tc>
      </w:tr>
      <w:tr>
        <w:tc>
          <w:tcPr>
            <w:tcW w:type="dxa" w:w="3408"/>
          </w:tcPr>
          <w:p>
            <w:r>
              <w:t>Unassessed</w:t>
            </w:r>
          </w:p>
        </w:tc>
        <w:tc>
          <w:tcPr>
            <w:tcW w:type="dxa" w:w="3408"/>
          </w:tcPr>
          <w:p>
            <w:r>
              <w:t>2</w:t>
            </w:r>
          </w:p>
        </w:tc>
        <w:tc>
          <w:tcPr>
            <w:tcW w:type="dxa" w:w="3408"/>
          </w:tcPr>
          <w:p>
            <w:r>
              <w:t>Retain as unknown outcomes</w:t>
            </w:r>
          </w:p>
        </w:tc>
      </w:tr>
      <w:tr>
        <w:tc>
          <w:tcPr>
            <w:tcW w:type="dxa" w:w="3408"/>
          </w:tcPr>
          <w:p>
            <w:r>
              <w:t>Different possible metric</w:t>
            </w:r>
          </w:p>
        </w:tc>
        <w:tc>
          <w:tcPr>
            <w:tcW w:type="dxa" w:w="3408"/>
          </w:tcPr>
          <w:p>
            <w:r>
              <w:t>16/20 = 80% known passes among all eligible</w:t>
            </w:r>
          </w:p>
        </w:tc>
        <w:tc>
          <w:tcPr>
            <w:tcW w:type="dxa" w:w="3408"/>
          </w:tcPr>
          <w:p>
            <w:r>
              <w:t>Not the planned completed-case rate</w:t>
            </w:r>
          </w:p>
        </w:tc>
      </w:tr>
      <w:tr>
        <w:tc>
          <w:tcPr>
            <w:tcW w:type="dxa" w:w="3408"/>
          </w:tcPr>
          <w:p>
            <w:r>
              <w:t>Inference limit</w:t>
            </w:r>
          </w:p>
        </w:tc>
        <w:tc>
          <w:tcPr>
            <w:tcW w:type="dxa" w:w="3408"/>
          </w:tcPr>
          <w:p>
            <w:r>
              <w:t>Missingness may matter</w:t>
            </w:r>
          </w:p>
        </w:tc>
        <w:tc>
          <w:tcPr>
            <w:tcW w:type="dxa" w:w="3408"/>
          </w:tcPr>
          <w:p>
            <w:r>
              <w:t>Do not assume unassessed outcomes resemble completed cases</w:t>
            </w:r>
          </w:p>
        </w:tc>
      </w:tr>
    </w:tbl>
    <w:p>
      <w:pPr>
        <w:pStyle w:val="Heading2"/>
      </w:pPr>
      <w:r>
        <w:t>State the scope and explain the visual</w:t>
      </w:r>
    </w:p>
    <w:p>
      <w:pPr>
        <w:spacing w:line="336" w:lineRule="auto" w:after="180"/>
      </w:pPr>
      <w:r>
        <w:rPr>
          <w:b w:val="0"/>
        </w:rPr>
        <w:t xml:space="preserve">Before applying the procedure, write its units, denominator or decision boundary where relevant. A partner should be able to repeat each step using the same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If a required </w:t>
      </w:r>
      <w:r>
        <w:rPr>
          <w:b/>
        </w:rPr>
        <w:t>input</w:t>
      </w:r>
      <w:r>
        <w:rPr>
          <w:b w:val="0"/>
        </w:rPr>
        <w:t xml:space="preserve"> is absent or violates the stated contract, record that condition explicitly instead of quietly replacing it with a convenient value.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Running the primary experiment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Twenty eligible cases: 16 pass, 2 fail, 2 unassessed after outage. Plan reports completed rate plus coverage.</w:t>
            </w:r>
          </w:p>
        </w:tc>
        <w:tc>
          <w:tcPr>
            <w:tcW w:type="dxa" w:w="3408"/>
          </w:tcPr>
          <w:p>
            <w:r>
              <w:t>Run declared cases, store raw paired results and deviations, and keep primary analysis separate from exploratory repairs. Stop or escalate only according to the stated rule.</w:t>
            </w:r>
          </w:p>
        </w:tc>
        <w:tc>
          <w:tcPr>
            <w:tcW w:type="dxa" w:w="3408"/>
          </w:tcPr>
          <w:p>
            <w:r>
              <w:t>16/18≈88.889% completed pass; coverage 18/20=90%; two unassessed remain. No 20/20 assessment claim.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pStyle w:val="Heading3"/>
      </w:pPr>
      <w:r>
        <w:t>Connect the picture and the explanation</w:t>
      </w:r>
    </w:p>
    <w:p>
      <w:pPr>
        <w:pStyle w:val="Heading1"/>
      </w:pPr>
      <w:r>
        <w:t>04. Predict the changed case before reading the explanation</w:t>
      </w:r>
    </w:p>
    <w:p>
      <w:r>
        <w:t>Keep the rule and evidence boundary visible.</w:t>
      </w:r>
    </w:p>
    <w:p>
      <w:pPr>
        <w:pStyle w:val="Heading2"/>
      </w:pPr>
      <w:r>
        <w:t>Main task and response</w:t>
      </w:r>
    </w:p>
    <w:p>
      <w:pPr>
        <w:pStyle w:val="ListBullet"/>
      </w:pPr>
      <w:r>
        <w:t>Twenty eligible cases: 16 pass, 2 fail, 2 unassessed after outage. Plan reports completed rate plus coverage. Show the intermediate steps and give the conclusion with its scope.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Predict the pictured change</w:t>
      </w:r>
    </w:p>
    <w:p>
      <w:pPr>
        <w:pStyle w:val="ListBullet"/>
      </w:pPr>
      <w:r>
        <w:t>Change: Tune B after inspecting its case-four failure, then rescore the same set.</w:t>
      </w:r>
    </w:p>
    <w:p>
      <w:pPr>
        <w:pStyle w:val="Heading2"/>
      </w:pPr>
      <w:r>
        <w:t>Check after predicting · reference / check after trying</w:t>
      </w:r>
    </w:p>
    <w:p>
      <w:pPr>
        <w:spacing w:line="336" w:lineRule="auto" w:after="180"/>
      </w:pPr>
      <w:r>
        <w:rPr>
          <w:b/>
        </w:rPr>
        <w:t>Prediction</w:t>
      </w:r>
      <w:r>
        <w:rPr>
          <w:b w:val="0"/>
        </w:rPr>
        <w:t>: Label the rerun as development on exposed cases, not untouched primary evaluation.</w:t>
      </w:r>
    </w:p>
    <w:p>
      <w:pPr>
        <w:spacing w:line="336" w:lineRule="auto" w:after="180"/>
      </w:pPr>
      <w:r>
        <w:rPr>
          <w:b w:val="0"/>
        </w:rPr>
        <w:t>Reason: The evaluation outcomes have now influenced the version.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Compare a familiar case with a changed case</w:t>
      </w:r>
    </w:p>
    <w:p>
      <w:pPr>
        <w:pStyle w:val="Heading3"/>
      </w:pPr>
      <w:r>
        <w:t>Change one thing in the pictured case</w:t>
      </w:r>
    </w:p>
    <w:p>
      <w:pPr>
        <w:pStyle w:val="Heading1"/>
      </w:pPr>
      <w:r>
        <w:t>06. Connect the main result with the separate pictured case</w:t>
      </w:r>
    </w:p>
    <w:p>
      <w:r>
        <w:t>Keep the two scenarios and their supplied evidence distinct.</w:t>
      </w:r>
    </w:p>
    <w:p>
      <w:pPr>
        <w:pStyle w:val="Heading2"/>
      </w:pPr>
      <w:r>
        <w:t>Main case and original checked reasoning</w:t>
      </w:r>
    </w:p>
    <w:p>
      <w:pPr>
        <w:spacing w:line="336" w:lineRule="auto" w:after="180"/>
      </w:pPr>
      <w:r>
        <w:rPr>
          <w:b w:val="0"/>
        </w:rPr>
        <w:t>Twenty eligible cases: 16 pass, 2 fail, 2 unassessed after outage. Plan reports completed rate plus coverage.</w:t>
      </w:r>
    </w:p>
    <w:p>
      <w:pPr>
        <w:spacing w:line="336" w:lineRule="auto" w:after="180"/>
      </w:pPr>
      <w:r>
        <w:rPr>
          <w:b w:val="0"/>
        </w:rPr>
        <w:t>16/18≈88.889% completed pass; coverage 18/20=90%; two unassessed remain. No 20/20 assessment claim.</w:t>
      </w:r>
    </w:p>
    <w:p>
      <w:pPr>
        <w:spacing w:line="336" w:lineRule="auto" w:after="180"/>
      </w:pPr>
      <w:r>
        <w:rPr>
          <w:b w:val="0"/>
        </w:rPr>
        <w:t xml:space="preserve">Compare the intermediate </w:t>
      </w:r>
      <w:r>
        <w:rPr>
          <w:b/>
        </w:rPr>
        <w:t>evidence</w:t>
      </w:r>
      <w:r>
        <w:rPr>
          <w:b w:val="0"/>
        </w:rPr>
        <w:t xml:space="preserve"> with the final statement. Explain why each number or decision follows from the stated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The conclusion belongs to this scenario and procedure; changing the </w:t>
      </w:r>
      <w:r>
        <w:rPr>
          <w:b/>
        </w:rPr>
        <w:t>input</w:t>
      </w:r>
      <w:r>
        <w:rPr>
          <w:b w:val="0"/>
        </w:rPr>
        <w:t>s, evaluation population or authority can change what it establishes. Retain the raw record so a later revision can be compared honestly.</w:t>
      </w:r>
    </w:p>
    <w:p>
      <w:pPr>
        <w:pStyle w:val="Heading2"/>
      </w:pPr>
      <w:r>
        <w:t>Separate pictured inputs and complete explanation</w:t>
      </w:r>
    </w:p>
    <w:p>
      <w:pPr>
        <w:spacing w:line="336" w:lineRule="auto" w:after="180"/>
      </w:pPr>
      <w:r>
        <w:rPr>
          <w:b w:val="0"/>
        </w:rPr>
        <w:t xml:space="preserve">Run the frozen experiment. A research team freezes versions A and B, labels and scoring before a six-case </w:t>
      </w:r>
      <w:r>
        <w:rPr>
          <w:b/>
        </w:rPr>
        <w:t>primary run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A scores [1,0,1,1,0,1]; B scores [1,1,1,0,1,1]. Both answer the same six cases. Binary entries mean 1=correct and 0=incorrect.</w:t>
      </w:r>
    </w:p>
    <w:p>
      <w:pPr>
        <w:spacing w:line="336" w:lineRule="auto" w:after="180"/>
      </w:pPr>
      <w:r>
        <w:rPr>
          <w:b w:val="0"/>
        </w:rPr>
        <w:t>The separate six-case picture supplies A = [1, 0, 1, 1, 0, 1] and B = [1, 1, 1, 0, 1, 1], where one means correct. A has four correct and B five. Cases C2 and C5 favor B; C4 favors A; C1, C3 and C6 are ties. Thus the net gain of one correct hides three changed case outcomes. Tuning B after inspecting C4 creates a post-inspection version.</w:t>
      </w:r>
    </w:p>
    <w:p>
      <w:pPr>
        <w:spacing w:line="336" w:lineRule="auto" w:after="180"/>
      </w:pPr>
      <w:r>
        <w:rPr>
          <w:b w:val="0"/>
        </w:rPr>
        <w:t>Rescoring that version on the same set is development evidence, not untouched primary confirmation. No revised outputs, statistical significance or population advantage are supplied.</w:t>
      </w:r>
    </w:p>
    <w:p>
      <w:pPr>
        <w:pStyle w:val="Heading2"/>
      </w:pPr>
      <w:r>
        <w:t>Read the labelled representation</w:t>
      </w:r>
    </w:p>
    <w:p>
      <w:r>
        <w:drawing>
          <wp:inline xmlns:a="http://schemas.openxmlformats.org/drawingml/2006/main" xmlns:pic="http://schemas.openxmlformats.org/drawingml/2006/picture">
            <wp:extent cx="5486400" cy="3029913"/>
            <wp:docPr id="1" name="Picture 1" descr="Frozen paired correctness flags for six cases. A has four correct; B five. B alone is correct on C2 and C5, while A alone is correct on C4. Net gain is one correct, but three case outcomes differ. Tuning after seeing C4 changes the role of later same-set result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-7-25-paired-gri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9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2" name="Picture 2" descr="Keep versions fixed: No case result may trigger tuning during this run. → Compute results: A totals 4/6; B totals 5/6. → Keep case-level records: Cases two and five favour B; case four favours A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5-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Keep versions fixed</w:t>
            </w:r>
          </w:p>
        </w:tc>
        <w:tc>
          <w:tcPr>
            <w:tcW w:type="dxa" w:w="5112"/>
          </w:tcPr>
          <w:p>
            <w:r>
              <w:t>No case result may trigger tuning during this run.</w:t>
            </w:r>
          </w:p>
        </w:tc>
      </w:tr>
      <w:tr>
        <w:tc>
          <w:tcPr>
            <w:tcW w:type="dxa" w:w="5112"/>
          </w:tcPr>
          <w:p>
            <w:r>
              <w:t>2. Compute results</w:t>
            </w:r>
          </w:p>
        </w:tc>
        <w:tc>
          <w:tcPr>
            <w:tcW w:type="dxa" w:w="5112"/>
          </w:tcPr>
          <w:p>
            <w:r>
              <w:t>A totals 4/6; B totals 5/6.</w:t>
            </w:r>
          </w:p>
        </w:tc>
      </w:tr>
      <w:tr>
        <w:tc>
          <w:tcPr>
            <w:tcW w:type="dxa" w:w="5112"/>
          </w:tcPr>
          <w:p>
            <w:r>
              <w:t>3. Keep case-level records</w:t>
            </w:r>
          </w:p>
        </w:tc>
        <w:tc>
          <w:tcPr>
            <w:tcW w:type="dxa" w:w="5112"/>
          </w:tcPr>
          <w:p>
            <w:r>
              <w:t>Cases two and five favour B; case four favours A.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spacing w:line="336" w:lineRule="auto" w:after="180"/>
      </w:pPr>
      <w:r>
        <w:rPr>
          <w:b w:val="0"/>
        </w:rPr>
        <w:t>Running the primary experiment means following the declared protocol and retaining raw outcomes. Overall scores alone hide different failure patterns.</w:t>
      </w:r>
    </w:p>
    <w:p>
      <w:pPr>
        <w:pStyle w:val="Heading2"/>
      </w:pPr>
      <w:r>
        <w:t>Complete picture evidence and limits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Paired case</w:t>
            </w:r>
          </w:p>
        </w:tc>
        <w:tc>
          <w:tcPr>
            <w:tcW w:type="dxa" w:w="2556"/>
          </w:tcPr>
          <w:p>
            <w:r>
              <w:t>A correct flag</w:t>
            </w:r>
          </w:p>
        </w:tc>
        <w:tc>
          <w:tcPr>
            <w:tcW w:type="dxa" w:w="2556"/>
          </w:tcPr>
          <w:p>
            <w:r>
              <w:t>B correct flag</w:t>
            </w:r>
          </w:p>
        </w:tc>
        <w:tc>
          <w:tcPr>
            <w:tcW w:type="dxa" w:w="2556"/>
          </w:tcPr>
          <w:p>
            <w:r>
              <w:t>B − A</w:t>
            </w:r>
          </w:p>
        </w:tc>
      </w:tr>
      <w:tr>
        <w:tc>
          <w:tcPr>
            <w:tcW w:type="dxa" w:w="2556"/>
          </w:tcPr>
          <w:p>
            <w:r>
              <w:t>C1</w:t>
            </w:r>
          </w:p>
        </w:tc>
        <w:tc>
          <w:tcPr>
            <w:tcW w:type="dxa" w:w="2556"/>
          </w:tcPr>
          <w:p>
            <w:r>
              <w:t>1</w:t>
            </w:r>
          </w:p>
        </w:tc>
        <w:tc>
          <w:tcPr>
            <w:tcW w:type="dxa" w:w="2556"/>
          </w:tcPr>
          <w:p>
            <w:r>
              <w:t>1</w:t>
            </w:r>
          </w:p>
        </w:tc>
        <w:tc>
          <w:tcPr>
            <w:tcW w:type="dxa" w:w="2556"/>
          </w:tcPr>
          <w:p>
            <w:r>
              <w:t>0</w:t>
            </w:r>
          </w:p>
        </w:tc>
      </w:tr>
      <w:tr>
        <w:tc>
          <w:tcPr>
            <w:tcW w:type="dxa" w:w="2556"/>
          </w:tcPr>
          <w:p>
            <w:r>
              <w:t>C2</w:t>
            </w:r>
          </w:p>
        </w:tc>
        <w:tc>
          <w:tcPr>
            <w:tcW w:type="dxa" w:w="2556"/>
          </w:tcPr>
          <w:p>
            <w:r>
              <w:t>0</w:t>
            </w:r>
          </w:p>
        </w:tc>
        <w:tc>
          <w:tcPr>
            <w:tcW w:type="dxa" w:w="2556"/>
          </w:tcPr>
          <w:p>
            <w:r>
              <w:t>1</w:t>
            </w:r>
          </w:p>
        </w:tc>
        <w:tc>
          <w:tcPr>
            <w:tcW w:type="dxa" w:w="2556"/>
          </w:tcPr>
          <w:p>
            <w:r>
              <w:t>1</w:t>
            </w:r>
          </w:p>
        </w:tc>
      </w:tr>
      <w:tr>
        <w:tc>
          <w:tcPr>
            <w:tcW w:type="dxa" w:w="2556"/>
          </w:tcPr>
          <w:p>
            <w:r>
              <w:t>C3</w:t>
            </w:r>
          </w:p>
        </w:tc>
        <w:tc>
          <w:tcPr>
            <w:tcW w:type="dxa" w:w="2556"/>
          </w:tcPr>
          <w:p>
            <w:r>
              <w:t>1</w:t>
            </w:r>
          </w:p>
        </w:tc>
        <w:tc>
          <w:tcPr>
            <w:tcW w:type="dxa" w:w="2556"/>
          </w:tcPr>
          <w:p>
            <w:r>
              <w:t>1</w:t>
            </w:r>
          </w:p>
        </w:tc>
        <w:tc>
          <w:tcPr>
            <w:tcW w:type="dxa" w:w="2556"/>
          </w:tcPr>
          <w:p>
            <w:r>
              <w:t>0</w:t>
            </w:r>
          </w:p>
        </w:tc>
      </w:tr>
      <w:tr>
        <w:tc>
          <w:tcPr>
            <w:tcW w:type="dxa" w:w="2556"/>
          </w:tcPr>
          <w:p>
            <w:r>
              <w:t>C4</w:t>
            </w:r>
          </w:p>
        </w:tc>
        <w:tc>
          <w:tcPr>
            <w:tcW w:type="dxa" w:w="2556"/>
          </w:tcPr>
          <w:p>
            <w:r>
              <w:t>1</w:t>
            </w:r>
          </w:p>
        </w:tc>
        <w:tc>
          <w:tcPr>
            <w:tcW w:type="dxa" w:w="2556"/>
          </w:tcPr>
          <w:p>
            <w:r>
              <w:t>0</w:t>
            </w:r>
          </w:p>
        </w:tc>
        <w:tc>
          <w:tcPr>
            <w:tcW w:type="dxa" w:w="2556"/>
          </w:tcPr>
          <w:p>
            <w:r>
              <w:t>-1</w:t>
            </w:r>
          </w:p>
        </w:tc>
      </w:tr>
      <w:tr>
        <w:tc>
          <w:tcPr>
            <w:tcW w:type="dxa" w:w="2556"/>
          </w:tcPr>
          <w:p>
            <w:r>
              <w:t>C5</w:t>
            </w:r>
          </w:p>
        </w:tc>
        <w:tc>
          <w:tcPr>
            <w:tcW w:type="dxa" w:w="2556"/>
          </w:tcPr>
          <w:p>
            <w:r>
              <w:t>0</w:t>
            </w:r>
          </w:p>
        </w:tc>
        <w:tc>
          <w:tcPr>
            <w:tcW w:type="dxa" w:w="2556"/>
          </w:tcPr>
          <w:p>
            <w:r>
              <w:t>1</w:t>
            </w:r>
          </w:p>
        </w:tc>
        <w:tc>
          <w:tcPr>
            <w:tcW w:type="dxa" w:w="2556"/>
          </w:tcPr>
          <w:p>
            <w:r>
              <w:t>1</w:t>
            </w:r>
          </w:p>
        </w:tc>
      </w:tr>
      <w:tr>
        <w:tc>
          <w:tcPr>
            <w:tcW w:type="dxa" w:w="2556"/>
          </w:tcPr>
          <w:p>
            <w:r>
              <w:t>C6</w:t>
            </w:r>
          </w:p>
        </w:tc>
        <w:tc>
          <w:tcPr>
            <w:tcW w:type="dxa" w:w="2556"/>
          </w:tcPr>
          <w:p>
            <w:r>
              <w:t>1</w:t>
            </w:r>
          </w:p>
        </w:tc>
        <w:tc>
          <w:tcPr>
            <w:tcW w:type="dxa" w:w="2556"/>
          </w:tcPr>
          <w:p>
            <w:r>
              <w:t>1</w:t>
            </w:r>
          </w:p>
        </w:tc>
        <w:tc>
          <w:tcPr>
            <w:tcW w:type="dxa" w:w="2556"/>
          </w:tcPr>
          <w:p>
            <w:r>
              <w:t>0</w:t>
            </w:r>
          </w:p>
        </w:tc>
      </w:tr>
      <w:tr>
        <w:tc>
          <w:tcPr>
            <w:tcW w:type="dxa" w:w="2556"/>
          </w:tcPr>
          <w:p>
            <w:r>
              <w:t>Total</w:t>
            </w:r>
          </w:p>
        </w:tc>
        <w:tc>
          <w:tcPr>
            <w:tcW w:type="dxa" w:w="2556"/>
          </w:tcPr>
          <w:p>
            <w:r>
              <w:t>4/6</w:t>
            </w:r>
          </w:p>
        </w:tc>
        <w:tc>
          <w:tcPr>
            <w:tcW w:type="dxa" w:w="2556"/>
          </w:tcPr>
          <w:p>
            <w:r>
              <w:t>5/6</w:t>
            </w:r>
          </w:p>
        </w:tc>
        <w:tc>
          <w:tcPr>
            <w:tcW w:type="dxa" w:w="2556"/>
          </w:tcPr>
          <w:p>
            <w:r>
              <w:t>Net +1; three cases differ</w:t>
            </w:r>
          </w:p>
        </w:tc>
      </w:tr>
      <w:tr>
        <w:tc>
          <w:tcPr>
            <w:tcW w:type="dxa" w:w="2556"/>
          </w:tcPr>
          <w:p>
            <w:r>
              <w:t>B tuned after C4</w:t>
            </w:r>
          </w:p>
        </w:tc>
        <w:tc>
          <w:tcPr>
            <w:tcW w:type="dxa" w:w="2556"/>
          </w:tcPr>
          <w:p>
            <w:r>
              <w:t>Frozen original retained</w:t>
            </w:r>
          </w:p>
        </w:tc>
        <w:tc>
          <w:tcPr>
            <w:tcW w:type="dxa" w:w="2556"/>
          </w:tcPr>
          <w:p>
            <w:r>
              <w:t>Revised score unknown</w:t>
            </w:r>
          </w:p>
        </w:tc>
        <w:tc>
          <w:tcPr>
            <w:tcW w:type="dxa" w:w="2556"/>
          </w:tcPr>
          <w:p>
            <w:r>
              <w:t>Same-set revision is development evidence</w:t>
            </w:r>
          </w:p>
        </w:tc>
      </w:tr>
    </w:tbl>
    <w:p>
      <w:pPr>
        <w:pStyle w:val="Heading2"/>
      </w:pPr>
      <w:r>
        <w:t>Predict the changed condition</w:t>
      </w:r>
    </w:p>
    <w:p>
      <w:pPr>
        <w:pStyle w:val="ListBullet"/>
      </w:pPr>
      <w:r>
        <w:t>Change one thing: Tune B after inspecting its case-four failure, then rescore the same set. Predict the result before checking the explanation. What remains the same?</w:t>
      </w:r>
    </w:p>
    <w:p>
      <w:pPr>
        <w:pStyle w:val="Heading2"/>
      </w:pPr>
      <w:r>
        <w:t>Check after predicting · reference / check after trying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3" name="Picture 3" descr="Original case: Cases two and five favour B; case four favours A. Changed condition: Tune B after inspecting its case-four failure, then rescore the same set. Expected result: Label the rerun as development on exposed cases, not untouched primary evaluation. Reason: The evaluation outcomes have now influenced the vers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5-0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Explain what remains unknown</w:t>
      </w:r>
    </w:p>
    <w:p>
      <w:pPr>
        <w:pStyle w:val="ListBullet"/>
      </w:pPr>
      <w:r>
        <w:t>Six illustrative cases do not establish a population advantage or statistical significance.</w:t>
      </w:r>
    </w:p>
    <w:p>
      <w:pPr>
        <w:pStyle w:val="ListBullet"/>
      </w:pPr>
      <w:r>
        <w:t>Read the labelled picture: Compute A’s and B’s six-case counts and identify the cases that favour each. How must a B revision tuned on case four be labelled when evaluated again on the same set?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Running the primary experiment</w:t>
      </w:r>
    </w:p>
    <w:p>
      <w:pPr>
        <w:pStyle w:val="Heading3"/>
      </w:pPr>
      <w:r>
        <w:t>The facts we will use</w:t>
      </w:r>
    </w:p>
    <w:p>
      <w:r>
        <w:drawing>
          <wp:inline xmlns:a="http://schemas.openxmlformats.org/drawingml/2006/main" xmlns:pic="http://schemas.openxmlformats.org/drawingml/2006/picture">
            <wp:extent cx="5486400" cy="3077029"/>
            <wp:docPr id="4" name="Picture 4" descr="Paired primary case outcom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7-25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7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145314"/>
            <wp:docPr id="5" name="Picture 5" descr="Running the primary experiment. Keep versions fixed: No case result may trigger tuning during this run.. Compute results: A totals 4/6; B totals 5/6.. Keep case-level records: Cases two and five favour B; case four favours A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7-2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What this example does not establish</w:t>
      </w:r>
    </w:p>
    <w:p>
      <w:pPr>
        <w:pStyle w:val="Heading1"/>
      </w:pPr>
      <w:r>
        <w:t>07. Find the first unsupported inference and repair it</w:t>
      </w:r>
    </w:p>
    <w:p>
      <w:r>
        <w:t>Use the supplied conditions rather than inventing missing evidence.</w:t>
      </w:r>
    </w:p>
    <w:p>
      <w:pPr>
        <w:pStyle w:val="Heading2"/>
      </w:pPr>
      <w:r>
        <w:t>Original qualification and repair setup</w:t>
      </w:r>
    </w:p>
    <w:p>
      <w:pPr>
        <w:spacing w:line="336" w:lineRule="auto" w:after="180"/>
      </w:pPr>
      <w:r>
        <w:rPr>
          <w:b w:val="0"/>
        </w:rPr>
        <w:t>Following the plan and reporting deviations are required even when results contradict the hypothesis.</w:t>
      </w:r>
    </w:p>
    <w:p>
      <w:pPr>
        <w:spacing w:line="336" w:lineRule="auto" w:after="180"/>
      </w:pPr>
      <w:r>
        <w:rPr>
          <w:b w:val="0"/>
        </w:rPr>
        <w:t>A useful check asks what would make the reasoning fail. Distinguish a failure to execute the declared procedure from a weakness in the procedure itself.</w:t>
      </w:r>
    </w:p>
    <w:p>
      <w:pPr>
        <w:spacing w:line="336" w:lineRule="auto" w:after="180"/>
      </w:pPr>
      <w:r>
        <w:rPr>
          <w:b w:val="0"/>
        </w:rPr>
        <w:t xml:space="preserve">The first may require a correction; the second requires an explicitly revised method and new </w:t>
      </w:r>
      <w:r>
        <w:rPr>
          <w:b/>
        </w:rPr>
        <w:t>evidence</w:t>
      </w:r>
      <w:r>
        <w:rPr>
          <w:b w:val="0"/>
        </w:rPr>
        <w:t>. Preserve unsuccessful cases so an improved result cannot hide the original problem.</w:t>
      </w:r>
    </w:p>
    <w:p>
      <w:pPr>
        <w:pStyle w:val="Heading2"/>
      </w:pPr>
      <w:r>
        <w:t>Complete boundary and misconception probes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Primary-report audit</w:t>
            </w:r>
          </w:p>
        </w:tc>
        <w:tc>
          <w:tcPr>
            <w:tcW w:type="dxa" w:w="5112"/>
          </w:tcPr>
          <w:p>
            <w:r>
              <w:t>Checked interpretation</w:t>
            </w:r>
          </w:p>
        </w:tc>
      </w:tr>
      <w:tr>
        <w:tc>
          <w:tcPr>
            <w:tcW w:type="dxa" w:w="5112"/>
          </w:tcPr>
          <w:p>
            <w:r>
              <w:t>Two unassessed cases</w:t>
            </w:r>
          </w:p>
        </w:tc>
        <w:tc>
          <w:tcPr>
            <w:tcW w:type="dxa" w:w="5112"/>
          </w:tcPr>
          <w:p>
            <w:r>
              <w:t>Keep count explicit and outcomes unknown</w:t>
            </w:r>
          </w:p>
        </w:tc>
      </w:tr>
      <w:tr>
        <w:tc>
          <w:tcPr>
            <w:tcW w:type="dxa" w:w="5112"/>
          </w:tcPr>
          <w:p>
            <w:r>
              <w:t>Completed rate 16/18</w:t>
            </w:r>
          </w:p>
        </w:tc>
        <w:tc>
          <w:tcPr>
            <w:tcW w:type="dxa" w:w="5112"/>
          </w:tcPr>
          <w:p>
            <w:r>
              <w:t>Not a claim all twenty were assessed</w:t>
            </w:r>
          </w:p>
        </w:tc>
      </w:tr>
      <w:tr>
        <w:tc>
          <w:tcPr>
            <w:tcW w:type="dxa" w:w="5112"/>
          </w:tcPr>
          <w:p>
            <w:r>
              <w:t>Known-pass/all-eligible rate 16/20</w:t>
            </w:r>
          </w:p>
        </w:tc>
        <w:tc>
          <w:tcPr>
            <w:tcW w:type="dxa" w:w="5112"/>
          </w:tcPr>
          <w:p>
            <w:r>
              <w:t>A different denominator and metric</w:t>
            </w:r>
          </w:p>
        </w:tc>
      </w:tr>
      <w:tr>
        <w:tc>
          <w:tcPr>
            <w:tcW w:type="dxa" w:w="5112"/>
          </w:tcPr>
          <w:p>
            <w:r>
              <w:t>Net picture gain of one</w:t>
            </w:r>
          </w:p>
        </w:tc>
        <w:tc>
          <w:tcPr>
            <w:tcW w:type="dxa" w:w="5112"/>
          </w:tcPr>
          <w:p>
            <w:r>
              <w:t>Three paired outcomes differ</w:t>
            </w:r>
          </w:p>
        </w:tc>
      </w:tr>
      <w:tr>
        <w:tc>
          <w:tcPr>
            <w:tcW w:type="dxa" w:w="5112"/>
          </w:tcPr>
          <w:p>
            <w:r>
              <w:t>B correct count is higher</w:t>
            </w:r>
          </w:p>
        </w:tc>
        <w:tc>
          <w:tcPr>
            <w:tcW w:type="dxa" w:w="5112"/>
          </w:tcPr>
          <w:p>
            <w:r>
              <w:t>No population or significance claim follows from six cases alone</w:t>
            </w:r>
          </w:p>
        </w:tc>
      </w:tr>
      <w:tr>
        <w:tc>
          <w:tcPr>
            <w:tcW w:type="dxa" w:w="5112"/>
          </w:tcPr>
          <w:p>
            <w:r>
              <w:t>Inspect failure then tune B</w:t>
            </w:r>
          </w:p>
        </w:tc>
        <w:tc>
          <w:tcPr>
            <w:tcW w:type="dxa" w:w="5112"/>
          </w:tcPr>
          <w:p>
            <w:r>
              <w:t>Preserve frozen run and label revision separately</w:t>
            </w:r>
          </w:p>
        </w:tc>
      </w:tr>
      <w:tr>
        <w:tc>
          <w:tcPr>
            <w:tcW w:type="dxa" w:w="5112"/>
          </w:tcPr>
          <w:p>
            <w:r>
              <w:t>Same-set rescoring</w:t>
            </w:r>
          </w:p>
        </w:tc>
        <w:tc>
          <w:tcPr>
            <w:tcW w:type="dxa" w:w="5112"/>
          </w:tcPr>
          <w:p>
            <w:r>
              <w:t>Development evidence after tuning, not untouched confirmation</w:t>
            </w:r>
          </w:p>
        </w:tc>
      </w:tr>
      <w:tr>
        <w:tc>
          <w:tcPr>
            <w:tcW w:type="dxa" w:w="5112"/>
          </w:tcPr>
          <w:p>
            <w:r>
              <w:t>Retry until successful</w:t>
            </w:r>
          </w:p>
        </w:tc>
        <w:tc>
          <w:tcPr>
            <w:tcW w:type="dxa" w:w="5112"/>
          </w:tcPr>
          <w:p>
            <w:r>
              <w:t>Cannot silently replace original failures; retain attempts under the plan</w:t>
            </w:r>
          </w:p>
        </w:tc>
      </w:tr>
    </w:tbl>
    <w:p>
      <w:pPr>
        <w:pStyle w:val="Heading2"/>
      </w:pPr>
      <w:r>
        <w:t>Write and justify the repair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A report omits this qualification: Following the plan and reporting deviations are required even when results contradict the hypothesis. Explain how omitting it could change a reader's interpretation, and write an accurate replacement.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Locate the earliest unsupported step</w:t>
      </w:r>
    </w:p>
    <w:p>
      <w:pPr>
        <w:pStyle w:val="Heading1"/>
      </w:pPr>
      <w:r>
        <w:t>08. Practise the mechanism with progressively less help</w:t>
      </w:r>
    </w:p>
    <w:p>
      <w:r>
        <w:t>Keep the selected independent case for a first attempt.</w:t>
      </w:r>
    </w:p>
    <w:p>
      <w:pPr>
        <w:pStyle w:val="Heading2"/>
      </w:pPr>
      <w:r>
        <w:t>Shared explanation</w:t>
      </w:r>
    </w:p>
    <w:p>
      <w:pPr>
        <w:pStyle w:val="ListBullet"/>
      </w:pPr>
      <w:r>
        <w:t>Explain the weekly mechanism in your own words. Use the worked scenario to name its input, decision rule and output.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Supported workbook trace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“Running the primary experiment”.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2"/>
      </w:pPr>
      <w:r>
        <w:t>Individual scope check</w:t>
      </w:r>
    </w:p>
    <w:p>
      <w:pPr>
        <w:pStyle w:val="ListBullet"/>
      </w:pPr>
      <w:r>
        <w:t>Use the worked case for Running the primary experiment. Proposed explanation: “The worked result establishes every future case”. Decide whether this explanation is supported. Point to the step or supplied fact that decides; explain your repair if needed.</w:t>
      </w:r>
    </w:p>
    <w:p>
      <w:pPr>
        <w:pStyle w:val="ListBullet"/>
      </w:pPr>
      <w:r>
        <w:t>Answer on your own before discussion. If you are unsure, say which step you need help with.</w:t>
      </w:r>
    </w:p>
    <w:p>
      <w:pPr>
        <w:pStyle w:val="Heading2"/>
      </w:pPr>
      <w:r>
        <w:t>Picture response</w:t>
      </w:r>
    </w:p>
    <w:p>
      <w:pPr>
        <w:pStyle w:val="ListBullet"/>
      </w:pPr>
      <w:r>
        <w:t>Compute A’s and B’s six-case counts and identify the cases that favour each. How must a B revision tuned on case four be labelled when evaluated again on the same set?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Reserve the independent task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Practise with less help: Trace the worked case</w:t>
      </w:r>
    </w:p>
    <w:p>
      <w:pPr>
        <w:pStyle w:val="Heading3"/>
      </w:pPr>
      <w:r>
        <w:t>Check your reasoning</w:t>
      </w:r>
    </w:p>
    <w:p>
      <w:pPr>
        <w:pStyle w:val="Heading3"/>
      </w:pPr>
      <w:r>
        <w:t>Explain the picture</w:t>
      </w:r>
    </w:p>
    <w:p>
      <w:pPr>
        <w:pStyle w:val="Heading1"/>
      </w:pPr>
      <w:r>
        <w:t>09. Investigate, record the evidence and check the limits</w:t>
      </w:r>
    </w:p>
    <w:p>
      <w:r>
        <w:t>Distinguish a prediction, a paper trace and an actual local execution.</w:t>
      </w:r>
    </w:p>
    <w:p>
      <w:pPr>
        <w:pStyle w:val="Heading2"/>
      </w:pPr>
      <w:r>
        <w:t>Current investigation</w:t>
      </w:r>
    </w:p>
    <w:p>
      <w:pPr>
        <w:spacing w:line="336" w:lineRule="auto" w:after="180"/>
      </w:pPr>
      <w:r>
        <w:rPr>
          <w:b w:val="0"/>
        </w:rPr>
        <w:t>Twenty eligible cases: 16 pass, 2 fail, 2 unassessed after outage. Plan reports completed rate plus coverage. Show the intermediate steps and give the conclusion with its scope.</w:t>
      </w:r>
    </w:p>
    <w:p>
      <w:pPr>
        <w:pStyle w:val="Heading2"/>
      </w:pPr>
      <w:r>
        <w:t>Complete investigation instructions</w:t>
      </w:r>
    </w:p>
    <w:p>
      <w:r>
        <w:rPr>
          <w:rFonts w:ascii="Courier New" w:hAnsi="Courier New"/>
          <w:sz w:val="18"/>
        </w:rPr>
        <w:t>"""Analyze stipulated primary-study records; no actual model experiment."""</w:t>
        <w:br/>
        <w:t>from fractions import Fraction</w:t>
        <w:br/>
        <w:br/>
        <w:t>def completion_summary(passes,failures,unassessed):</w:t>
        <w:br/>
        <w:t xml:space="preserve"> values=(passes,failures,unassessed)</w:t>
        <w:br/>
        <w:t xml:space="preserve"> if any(type(x) is not int or x&lt;0 for x in values) or sum(values)==0:raise ValueError('nonnegative integer counts and positive eligible total required')</w:t>
        <w:br/>
        <w:t xml:space="preserve"> completed=passes+failures;eligible=completed+unassessed</w:t>
        <w:br/>
        <w:t xml:space="preserve"> return {'passes':passes,'failures':failures,'unassessed':unassessed,'completed':completed,'eligible':eligible,</w:t>
        <w:br/>
        <w:t xml:space="preserve">         'completed_pass_rate':Fraction(passes,completed) if completed else None,</w:t>
        <w:br/>
        <w:t xml:space="preserve">         'coverage':Fraction(completed,eligible)}</w:t>
        <w:br/>
        <w:t>main=completion_summary(16,2,2)</w:t>
        <w:br/>
        <w:t>assert main['completed_pass_rate']==Fraction(8,9) and main['coverage']==Fraction(9,10)</w:t>
        <w:br/>
        <w:t>A=[1,0,1,1,0,1];B=[1,1,1,0,1,1]</w:t>
        <w:br/>
        <w:t>paired=[{'case_id':f'C{i+1}','A':a,'B':b,'B_minus_A':b-a} for i,(a,b) in enumerate(zip(A,B))]</w:t>
        <w:br/>
        <w:t>a_only=[r['case_id'] for r in paired if r['A']==1 and r['B']==0]</w:t>
        <w:br/>
        <w:t>b_only=[r['case_id'] for r in paired if r['A']==0 and r['B']==1]</w:t>
        <w:br/>
        <w:t>assert sum(A)==4 and sum(B)==5 and a_only==['C4'] and b_only==['C2','C5']</w:t>
        <w:br/>
        <w:t>assert completion_summary(0,0,2)['completed_pass_rate'] is None</w:t>
        <w:br/>
        <w:t>print('Main supplied completion summary:',main)</w:t>
        <w:br/>
        <w:t>print('Separate frozen six-case picture:',paired)</w:t>
        <w:br/>
        <w:t>print('A-only correct:',a_only,'B-only correct:',b_only,'net B-A:',sum(B)-sum(A))</w:t>
        <w:br/>
        <w:t>print('Net one extra correct is not one changed case: three paired cases differ. Unassessed cases remain unknown.')</w:t>
        <w:br/>
        <w:t>print('A version tuned after inspecting C4 is a post-inspection revision. Same-set rescoring is development evidence; its new outputs are not supplied.')</w:t>
        <w:br/>
        <w:t>print('No model is run, no outage is induced, no significance or population advantage is established, and a revised score is not invented.')</w:t>
        <w:br/>
      </w:r>
    </w:p>
    <w:p>
      <w:pPr>
        <w:pStyle w:val="ListNumber"/>
      </w:pPr>
      <w:r>
        <w:t>Predict the completed-case pass rate and coverage from the supplied 16/2/2 counts. The complete code checks nonnegative count totals and keeps zero-completion rates unknown rather than dividing by zero. Then trace all six paired picture rows, identifying C2/C5 for B and C4 for A. No model is run and no outage is induced. Preserve the original B result and leave revised results unknown because they were not supplied. Keep the twelve-case independent completion task for a first attempt.</w:t>
      </w:r>
    </w:p>
    <w:p>
      <w:pPr>
        <w:pStyle w:val="Heading2"/>
      </w:pPr>
      <w:r>
        <w:t>Evidence record and reflection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Predict, investigate and preserve the evidence</w:t>
      </w:r>
    </w:p>
    <w:p>
      <w:pPr>
        <w:pStyle w:val="Heading3"/>
      </w:pPr>
      <w:r>
        <w:t>Plan → try → check</w:t>
      </w:r>
    </w:p>
    <w:p>
      <w:pPr>
        <w:pStyle w:val="Heading1"/>
      </w:pPr>
      <w:r>
        <w:t>14. Try the selected new case independently</w:t>
      </w:r>
    </w:p>
    <w:p>
      <w:r>
        <w:t>Show completed-case performance, assessment coverage and the unassessed count with their different denominators.</w:t>
      </w:r>
    </w:p>
    <w:p>
      <w:pPr>
        <w:pStyle w:val="Heading2"/>
      </w:pPr>
      <w:r>
        <w:t>Complete independent task</w:t>
      </w:r>
    </w:p>
    <w:p>
      <w:pPr>
        <w:spacing w:line="336" w:lineRule="auto" w:after="180"/>
      </w:pPr>
      <w:r>
        <w:rPr>
          <w:b w:val="0"/>
        </w:rPr>
        <w:t>Twelve eligible cases include 9 passes, 1 failure and 2 unassessed cases. Report completed-case pass rate (passes / completed cases), assessment coverage (completed / eligible cases) and the unassessed count.</w:t>
      </w:r>
    </w:p>
    <w:p>
      <w:pPr>
        <w:pStyle w:val="Heading2"/>
      </w:pPr>
      <w:r>
        <w:t>First attempt and support record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2"/>
      </w:pPr>
      <w:r>
        <w:t>Feedback after trying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Independent case: Apply a new case independently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</w:pPr>
      <w:r>
        <w:rPr>
          <w:b w:val="0"/>
        </w:rPr>
        <w:t>Twelve eligible cases include 9 passes, 1 failure and 2 unassessed cases. Report completed-case pass rate (passes / completed cases), assessment coverage (completed / eligible cases) and the unassessed count.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pStyle w:val="Heading1"/>
      </w:pPr>
      <w:r>
        <w:t>11. Save the research artifact and unresolved conditions</w:t>
      </w:r>
    </w:p>
    <w:p>
      <w:r>
        <w:t>Keep supplied evidence, proposed revisions and actual work distinct.</w:t>
      </w:r>
    </w:p>
    <w:p>
      <w:pPr>
        <w:pStyle w:val="Heading2"/>
      </w:pPr>
      <w:r>
        <w:t>Project task and artifact</w:t>
      </w:r>
    </w:p>
    <w:p>
      <w:pPr>
        <w:spacing w:line="336" w:lineRule="auto" w:after="180"/>
      </w:pPr>
      <w:r>
        <w:rPr>
          <w:b w:val="0"/>
        </w:rPr>
        <w:t xml:space="preserve">Add a labelled running the primary experiment </w:t>
      </w:r>
      <w:r>
        <w:rPr>
          <w:b/>
        </w:rPr>
        <w:t>evidence</w:t>
      </w:r>
      <w:r>
        <w:rPr>
          <w:b w:val="0"/>
        </w:rPr>
        <w:t xml:space="preserve"> sheet to Reproducible AI Research Study.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running the primary experiment.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2"/>
      </w:pPr>
      <w:r>
        <w:t>Evidence and limitations</w:t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Evidence for your project</w:t>
      </w:r>
    </w:p>
    <w:p>
      <w:pPr>
        <w:pStyle w:val="Heading1"/>
      </w:pPr>
      <w:r>
        <w:t>16. Retrieve the mechanism and state the evidence boundary</w:t>
      </w:r>
    </w:p>
    <w:p>
      <w:r>
        <w:t>Explain what follows and what would require new evidence.</w:t>
      </w:r>
    </w:p>
    <w:p>
      <w:pPr>
        <w:pStyle w:val="Heading2"/>
      </w:pPr>
      <w:r>
        <w:t>Retrieve and explain</w:t>
      </w:r>
    </w:p>
    <w:p>
      <w:pPr>
        <w:pStyle w:val="ListBullet"/>
      </w:pPr>
      <w:r>
        <w:t>Close your notes. Explain this goal in your own words: Explain the mechanism and terminology of running the primary experiment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Plan a changed-case return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Reference bank and extra practice</w:t>
      </w:r>
    </w:p>
    <w:p>
      <w:pPr>
        <w:pStyle w:val="Heading1"/>
      </w:pPr>
      <w:r>
        <w:t>05. Reference · Use research vocabulary precisely</w:t>
      </w:r>
    </w:p>
    <w:p>
      <w:r>
        <w:t>Connect each term to the question, comparison, measurement or evidence.</w:t>
      </w:r>
    </w:p>
    <w:p>
      <w:pPr>
        <w:pStyle w:val="Heading2"/>
      </w:pPr>
      <w:r>
        <w:t>Vocabulary and your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Primary run</w:t>
            </w:r>
          </w:p>
        </w:tc>
        <w:tc>
          <w:tcPr>
            <w:tcW w:type="dxa" w:w="5112"/>
          </w:tcPr>
          <w:p>
            <w:r>
              <w:t>The experiment under the declared main plan</w:t>
            </w:r>
          </w:p>
        </w:tc>
      </w:tr>
      <w:tr>
        <w:tc>
          <w:tcPr>
            <w:tcW w:type="dxa" w:w="5112"/>
          </w:tcPr>
          <w:p>
            <w:r>
              <w:t>Unassessed case</w:t>
            </w:r>
          </w:p>
        </w:tc>
        <w:tc>
          <w:tcPr>
            <w:tcW w:type="dxa" w:w="5112"/>
          </w:tcPr>
          <w:p>
            <w:r>
              <w:t>An eligible case without the required outcome evidence</w:t>
            </w:r>
          </w:p>
        </w:tc>
      </w:tr>
      <w:tr>
        <w:tc>
          <w:tcPr>
            <w:tcW w:type="dxa" w:w="5112"/>
          </w:tcPr>
          <w:p>
            <w:r>
              <w:t>Deviation log</w:t>
            </w:r>
          </w:p>
        </w:tc>
        <w:tc>
          <w:tcPr>
            <w:tcW w:type="dxa" w:w="5112"/>
          </w:tcPr>
          <w:p>
            <w:r>
              <w:t>A record of changes or interruptions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Extra challenge · Explain a stronger case</w:t>
      </w:r>
    </w:p>
    <w:p>
      <w:r>
        <w:t>Choose the next challenge after the main route.</w:t>
      </w:r>
    </w:p>
    <w:p>
      <w:pPr>
        <w:pStyle w:val="Heading2"/>
      </w:pPr>
      <w:r>
        <w:t>Explain,repair and extend</w:t>
      </w:r>
    </w:p>
    <w:p>
      <w:pPr>
        <w:pStyle w:val="Heading3"/>
      </w:pPr>
      <w:r>
        <w:t>Explain → apply → challenge</w:t>
      </w:r>
    </w:p>
    <w:p>
      <w:pPr>
        <w:pStyle w:val="ListBullet"/>
      </w:pPr>
      <w:r>
        <w:t>Explain the weekly mechanism in your own words. Use the worked scenario to name its input, decision rule and output.</w:t>
      </w:r>
    </w:p>
    <w:p>
      <w:pPr>
        <w:pStyle w:val="ListBullet"/>
      </w:pPr>
      <w:r>
        <w:t>A report omits this qualification: Following the plan and reporting deviations are required even when results contradict the hypothesis. Explain how omitting it could change a reader's interpretation, and write an accurate replacement.</w:t>
      </w:r>
    </w:p>
    <w:p>
      <w:pPr>
        <w:pStyle w:val="ListBullet"/>
      </w:pPr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12. Reference · Check the research reasoning and its limits</w:t>
      </w:r>
    </w:p>
    <w:p>
      <w:r>
        <w:t>Use after practice; reserve the selected independent case for its first attempt.</w:t>
      </w:r>
    </w:p>
    <w:p>
      <w:pPr>
        <w:pStyle w:val="Heading2"/>
      </w:pPr>
      <w:r>
        <w:t>Current explanation and response</w:t>
      </w:r>
    </w:p>
    <w:p>
      <w:pPr>
        <w:pStyle w:val="ListBullet"/>
      </w:pPr>
      <w:r>
        <w:t>Complete the supported workbook tasks before attempting W4 independently. Record any hints or help used. After feedback, use the teacher's fresh retry rather than copying the earlier answer. For a project, select a relevant new case, predict the outcome from the declared rule and preserve the result alongside any revision.</w:t>
      </w:r>
    </w:p>
    <w:p>
      <w:pPr>
        <w:pStyle w:val="Heading3"/>
      </w:pPr>
      <w:r>
        <w:t>Exit: propose one revealing change to the worked scenario. State the expected outcome and the evidence that would make you revise your explanation.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Extra practice · Revisit the complete trace</w:t>
      </w:r>
    </w:p>
    <w:p>
      <w:r>
        <w:t>Predict before reading the supplied steps.</w:t>
      </w:r>
    </w:p>
    <w:p>
      <w:pPr>
        <w:pStyle w:val="Heading2"/>
      </w:pPr>
      <w:r>
        <w:t>Complete trace and evidence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Running the primary experiment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Twenty eligible cases: 16 pass, 2 fail, 2 unassessed after outage. Plan reports completed rate plus coverage.</w:t>
            </w:r>
          </w:p>
        </w:tc>
        <w:tc>
          <w:tcPr>
            <w:tcW w:type="dxa" w:w="3408"/>
          </w:tcPr>
          <w:p>
            <w:r>
              <w:t>Run declared cases, store raw paired results and deviations, and keep primary analysis separate from exploratory repairs. Stop or escalate only according to the stated rule.</w:t>
            </w:r>
          </w:p>
        </w:tc>
        <w:tc>
          <w:tcPr>
            <w:tcW w:type="dxa" w:w="3408"/>
          </w:tcPr>
          <w:p>
            <w:r>
              <w:t>16/18≈88.889% completed pass; coverage 18/20=90%; two unassessed remain. No 20/20 assessment claim.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Reference · The earlier route checklist</w:t>
      </w:r>
    </w:p>
    <w:p>
      <w:r>
        <w:t>Use one main route rather than repeating the lesson.</w:t>
      </w:r>
    </w:p>
    <w:p>
      <w:pPr>
        <w:pStyle w:val="Heading2"/>
      </w:pPr>
      <w:r>
        <w:t>Targets,route and first prediction</w:t>
      </w:r>
    </w:p>
    <w:p>
      <w:pPr>
        <w:spacing w:line="336" w:lineRule="auto" w:after="180"/>
      </w:pPr>
      <w:r>
        <w:rPr>
          <w:b w:val="0"/>
        </w:rPr>
        <w:t xml:space="preserve">Start with this question: Run the frozen experiment. A research team freezes versions A and B, labels and scoring before a six-case </w:t>
      </w:r>
      <w:r>
        <w:rPr>
          <w:b/>
        </w:rPr>
        <w:t>primary run</w:t>
      </w:r>
      <w:r>
        <w:rPr>
          <w:b w:val="0"/>
        </w:rPr>
        <w:t>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Explain the mechanism and terminology of running the primary experiment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Apply the stated procedure to a new case with a traceable result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Identify an assumption or limitation and design a revealing follow-up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17. Extra practice · Predict,check and repair</w:t>
      </w:r>
    </w:p>
    <w:p>
      <w:r>
        <w:t>Keep supported feedback separate from the independent case.</w:t>
      </w:r>
    </w:p>
    <w:p>
      <w:pPr>
        <w:pStyle w:val="Heading2"/>
      </w:pPr>
      <w:r>
        <w:t>First supported question and optional hint</w:t>
      </w:r>
    </w:p>
    <w:p>
      <w:pPr>
        <w:pStyle w:val="ListBullet"/>
      </w:pPr>
      <w:r>
        <w:t>Run the frozen experiment. A research team freezes versions A and B, labels and scoring before a six-case primary run.</w:t>
      </w:r>
    </w:p>
    <w:p>
      <w:pPr>
        <w:pStyle w:val="Heading3"/>
      </w:pPr>
      <w:r>
        <w:t>Practice 1: explain the deciding evidence</w:t>
      </w:r>
    </w:p>
    <w:p>
      <w:pPr>
        <w:pStyle w:val="ListBullet"/>
      </w:pPr>
      <w:r>
        <w:t>Which labelled step matches this detail? Cases two and five favour B; case four favours A.</w:t>
      </w:r>
    </w:p>
    <w:p>
      <w:pPr>
        <w:pStyle w:val="ListBullet"/>
      </w:pPr>
      <w:r>
        <w:t>1. Compute results</w:t>
      </w:r>
    </w:p>
    <w:p>
      <w:pPr>
        <w:pStyle w:val="ListBullet"/>
      </w:pPr>
      <w:r>
        <w:t>2. Keep versions fixed</w:t>
      </w:r>
    </w:p>
    <w:p>
      <w:pPr>
        <w:pStyle w:val="ListBullet"/>
      </w:pPr>
      <w:r>
        <w:t>3. Keep case-level records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Read the steps in the pictorial case. Match the supplied detail to the stage that performs or records it.</w:t>
      </w:r>
    </w:p>
    <w:p>
      <w:pPr>
        <w:pStyle w:val="Heading2"/>
      </w:pPr>
      <w:r>
        <w:t>Check after the first attempt · reference / check after trying</w:t>
      </w:r>
    </w:p>
    <w:p>
      <w:pPr>
        <w:spacing w:line="336" w:lineRule="auto" w:after="180"/>
      </w:pPr>
      <w:r>
        <w:rPr>
          <w:b w:val="0"/>
        </w:rPr>
        <w:t>After your attempt, compare with the supported explanation: Keep case-level records Cases two and five favour B; case four favours A.</w:t>
      </w:r>
    </w:p>
    <w:p>
      <w:pPr>
        <w:spacing w:line="336" w:lineRule="auto" w:after="180"/>
      </w:pPr>
      <w:r>
        <w:rPr>
          <w:b w:val="0"/>
        </w:rPr>
        <w:t>Running the primary experiment means following the declared protocol and retaining raw outcomes. Overall scores alone hide different failure patterns.</w:t>
      </w:r>
    </w:p>
    <w:p>
      <w:pPr>
        <w:pStyle w:val="Heading2"/>
      </w:pPr>
      <w:r>
        <w:t>Changed-case question and optional hint</w:t>
      </w:r>
    </w:p>
    <w:p>
      <w:pPr>
        <w:pStyle w:val="Heading3"/>
      </w:pPr>
      <w:r>
        <w:t>Practice 2: explain the deciding evidence</w:t>
      </w:r>
    </w:p>
    <w:p>
      <w:pPr>
        <w:pStyle w:val="ListBullet"/>
      </w:pPr>
      <w:r>
        <w:t>Changed-case practice: Tune B after inspecting its case-four failure, then rescore the same set. Which conclusion is supported by the supplied facts?</w:t>
      </w:r>
    </w:p>
    <w:p>
      <w:pPr>
        <w:pStyle w:val="ListBullet"/>
      </w:pPr>
      <w:r>
        <w:t>1. Label the rerun as development on exposed cases, not untouched primary evaluation.</w:t>
      </w:r>
    </w:p>
    <w:p>
      <w:pPr>
        <w:pStyle w:val="ListBullet"/>
      </w:pPr>
      <w:r>
        <w:t>2. This one example guarantees correct results for every future input.</w:t>
      </w:r>
    </w:p>
    <w:p>
      <w:pPr>
        <w:pStyle w:val="ListBullet"/>
      </w:pPr>
      <w:r>
        <w:t>3. We can decide the result without examining the changed input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Use the changed condition and the deciding step in the pictorial trace. The answer must say what follows from those facts.</w:t>
      </w:r>
    </w:p>
    <w:p>
      <w:pPr>
        <w:pStyle w:val="Heading2"/>
      </w:pPr>
      <w:r>
        <w:t>Check after the changed attempt · reference / check after trying</w:t>
      </w:r>
    </w:p>
    <w:p>
      <w:pPr>
        <w:spacing w:line="336" w:lineRule="auto" w:after="180"/>
      </w:pPr>
      <w:r>
        <w:rPr>
          <w:b w:val="0"/>
        </w:rPr>
        <w:t>After your attempt, compare with the supported explanation: Label the rerun as development on exposed cases, not untouched primary evaluation. The evaluation outcomes have now influenced the version.</w:t>
      </w:r>
    </w:p>
    <w:p>
      <w:pPr>
        <w:pStyle w:val="Heading2"/>
      </w:pPr>
      <w:r>
        <w:t>Repair and retain the record</w:t>
      </w:r>
    </w:p>
    <w:p>
      <w:pPr>
        <w:spacing w:line="336" w:lineRule="auto" w:after="180"/>
      </w:pPr>
      <w:r>
        <w:rPr>
          <w:b w:val="0"/>
        </w:rPr>
        <w:t xml:space="preserve">Review Reproducible environment and records (ai-7/24). Goal: Explain the </w:t>
      </w:r>
      <w:r>
        <w:rPr>
          <w:b/>
        </w:rPr>
        <w:t>mechanism</w:t>
      </w:r>
      <w:r>
        <w:rPr>
          <w:b w:val="0"/>
        </w:rPr>
        <w:t xml:space="preserve"> and terminology of reproducible environment and records. Short practice: Trace the recorded mean for 2,4,6 and its changed result for 2,4,9.</w:t>
      </w:r>
    </w:p>
    <w:p>
      <w:pPr>
        <w:spacing w:line="336" w:lineRule="auto" w:after="180"/>
      </w:pPr>
      <w:r>
        <w:rPr>
          <w:b w:val="0"/>
        </w:rPr>
        <w:t xml:space="preserve">Which artefacts must accompany the </w:t>
      </w:r>
      <w:r>
        <w:rPr>
          <w:b/>
        </w:rPr>
        <w:t>output</w:t>
      </w:r>
      <w:r>
        <w:rPr>
          <w:b w:val="0"/>
        </w:rPr>
        <w:t xml:space="preserve"> so another team can identify the exact run?.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Pilot experiments (ai-7/22). Goal: Explain the </w:t>
      </w:r>
      <w:r>
        <w:rPr>
          <w:b/>
        </w:rPr>
        <w:t>mechanism</w:t>
      </w:r>
      <w:r>
        <w:rPr>
          <w:b w:val="0"/>
        </w:rPr>
        <w:t xml:space="preserve"> and terminology of pilot experiments. Short practice: Calculate reviewer agreement on the four pilot answers.</w:t>
      </w:r>
    </w:p>
    <w:p>
      <w:pPr>
        <w:spacing w:line="336" w:lineRule="auto" w:after="180"/>
      </w:pPr>
      <w:r>
        <w:rPr>
          <w:b w:val="0"/>
        </w:rPr>
        <w:t xml:space="preserve">What can the disagreement improve, and why are those revised practice answers not untouched final </w:t>
      </w:r>
      <w:r>
        <w:rPr>
          <w:b/>
        </w:rPr>
        <w:t>evidence</w:t>
      </w:r>
      <w:r>
        <w:rPr>
          <w:b w:val="0"/>
        </w:rPr>
        <w:t>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Research ethics and consent (ai-7/19). Goal: Explain the </w:t>
      </w:r>
      <w:r>
        <w:rPr>
          <w:b/>
        </w:rPr>
        <w:t>mechanism</w:t>
      </w:r>
      <w:r>
        <w:rPr>
          <w:b w:val="0"/>
        </w:rPr>
        <w:t xml:space="preserve"> and terminology of research ethics and consent. Short practice: Identify which uses the drawing consent permits and excludes.</w:t>
      </w:r>
    </w:p>
    <w:p>
      <w:pPr>
        <w:spacing w:line="336" w:lineRule="auto" w:after="180"/>
      </w:pPr>
      <w:r>
        <w:rPr>
          <w:b w:val="0"/>
        </w:rPr>
        <w:t>Can the unrelated project reuse the drawings under this agreement, and what new authorisation would be needed?.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pStyle w:val="Heading3"/>
      </w:pPr>
      <w:r>
        <w:t>Repair a missing building block</w:t>
      </w:r>
    </w:p>
    <w:p>
      <w:pPr>
        <w:pStyle w:val="Heading3"/>
      </w:pPr>
      <w:r>
        <w:t>Keep your completed work</w:t>
      </w:r>
    </w:p>
    <w:p>
      <w:pPr>
        <w:pStyle w:val="Heading1"/>
      </w:pPr>
      <w:r>
        <w:t>18. Reference · Six-picture concept journey</w:t>
      </w:r>
    </w:p>
    <w:p>
      <w:r>
        <w:t>Choose the picture that supports the current explanation.</w:t>
      </w:r>
    </w:p>
    <w:p>
      <w:pPr>
        <w:pStyle w:val="Heading2"/>
      </w:pPr>
      <w:r>
        <w:t>01. Running the primary experiment: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Run the frozen experiment. A research team freezes versions A and B, labels and scoring before a six-case primary run. Supplied facts: A scores [1,0,1,1,0,1]; B scores [1,1,1,0,1,1]. Both answer the same six cases. Binary entries mean 1=correct and 0=incorrec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5-0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Run the frozen experiment. A research team freezes versions A and B, labels and scoring before a six-case </w:t>
      </w:r>
      <w:r>
        <w:rPr>
          <w:b/>
        </w:rPr>
        <w:t>primary run</w:t>
      </w:r>
      <w:r>
        <w:rPr>
          <w:b w:val="0"/>
        </w:rPr>
        <w:t>. Supplied facts: A scores [1,0,1,1,0,1]; B scores [1,1,1,0,1,1]. Both answer the same six cases.</w:t>
      </w:r>
    </w:p>
    <w:p>
      <w:pPr>
        <w:spacing w:line="336" w:lineRule="auto" w:after="180"/>
      </w:pPr>
      <w:r>
        <w:rPr>
          <w:b w:val="0"/>
        </w:rPr>
        <w:t>Binary entries mean 1=correct and 0=incorrect.</w:t>
      </w:r>
    </w:p>
    <w:p>
      <w:pPr>
        <w:spacing w:line="336" w:lineRule="auto" w:after="180"/>
      </w:pPr>
      <w:r>
        <w:rPr>
          <w:b w:val="0"/>
        </w:rPr>
        <w:t>Point to the given fact that matters most. Explain why it matters.</w:t>
      </w:r>
    </w:p>
    <w:p>
      <w:pPr>
        <w:pStyle w:val="Heading2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7" name="Picture 7" descr="Keep versions fixed: No case result may trigger tuning during this run. → Compute results: A totals 4/6; B totals 5/6. → Keep case-level records: Cases two and five favour B; case four favours A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5-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Keep versions fixed: No case result may trigger tuning during this run. → Compute results: A totals 4/6; B totals 5/6. → Keep case-level records: Cases two and five favour B; case four favours A.</w:t>
      </w:r>
    </w:p>
    <w:p>
      <w:pPr>
        <w:spacing w:line="336" w:lineRule="auto" w:after="180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2"/>
      </w:pPr>
      <w:r>
        <w:t>03. Paired primary case outcomes</w:t>
      </w:r>
    </w:p>
    <w:p>
      <w:r>
        <w:drawing>
          <wp:inline xmlns:a="http://schemas.openxmlformats.org/drawingml/2006/main" xmlns:pic="http://schemas.openxmlformats.org/drawingml/2006/picture">
            <wp:extent cx="5486400" cy="3096768"/>
            <wp:docPr id="8" name="Picture 8" descr="Paired primary case outcomes. Version A: Case 1 = 1, Case 2 = 0, Case 3 = 1, Case 4 = 1, Case 5 = 0, Case 6 = 1. Version B: Case 1 = 1, Case 2 = 1, Case 3 = 1, Case 4 = 0, Case 5 = 1, Case 6 = 1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5-0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96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Paired primary case outcomes. Version A: Case 1 = 1, Case 2 = 0, Case 3 = 1, Case 4 = 1, Case 5 = 0, Case 6 = 1. Version B: Case 1 = 1, Case 2 = 1, Case 3 = 1, Case 4 = 0, Case 5 = 1, Case 6 = 1.</w:t>
      </w:r>
    </w:p>
    <w:p>
      <w:pPr>
        <w:spacing w:line="336" w:lineRule="auto" w:after="180"/>
      </w:pPr>
      <w:r>
        <w:rPr>
          <w:b w:val="0"/>
        </w:rPr>
        <w:t>Read the labels and values. Explain the relationship the model shows.</w:t>
      </w:r>
    </w:p>
    <w:p>
      <w:pPr>
        <w:pStyle w:val="Heading2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9" name="Picture 9" descr="Original case: Cases two and five favour B; case four favours A. Changed condition: Tune B after inspecting its case-four failure, then rescore the same set. Expected result: Label the rerun as development on exposed cases, not untouched primary evaluation. Reason: The evaluation outcomes have now influenced the vers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5-0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Cases two and five favour B; case four favours A. Changed condition: Tune B after inspecting its case-four failure, then rescore the same set.</w:t>
      </w:r>
    </w:p>
    <w:p>
      <w:pPr>
        <w:spacing w:line="336" w:lineRule="auto" w:after="180"/>
      </w:pPr>
      <w:r>
        <w:rPr>
          <w:b w:val="0"/>
        </w:rPr>
        <w:t>Expected result: Label the rerun as development on exposed cases, not untouched primary evaluation. Reason: The evaluation outcomes have now influenced the version.</w:t>
      </w:r>
    </w:p>
    <w:p>
      <w:pPr>
        <w:spacing w:line="336" w:lineRule="auto" w:after="180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2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10" name="Picture 10" descr="Running the primary experiment means following the declared protocol and retaining raw outcomes. Overall scores alone hide different failure patterns. Limit: Six illustrative cases do not establish a population advantage or statistical significan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5-05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Running the primary experiment means following the declared protocol and retaining raw outcomes. Overall scores alone hide different failure patterns.</w:t>
      </w:r>
    </w:p>
    <w:p>
      <w:pPr>
        <w:spacing w:line="336" w:lineRule="auto" w:after="180"/>
      </w:pPr>
      <w:r>
        <w:rPr>
          <w:b w:val="0"/>
        </w:rPr>
        <w:t>Limit: Six illustrative cases do not establish a population advantage or statistical significance.</w:t>
      </w:r>
    </w:p>
    <w:p>
      <w:pPr>
        <w:spacing w:line="336" w:lineRule="auto" w:after="180"/>
      </w:pPr>
      <w:r>
        <w:rPr>
          <w:b w:val="0"/>
        </w:rPr>
        <w:t>Explain the case, then point to a limit on the claim.</w:t>
      </w:r>
    </w:p>
    <w:p>
      <w:pPr>
        <w:pStyle w:val="Heading2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11" name="Picture 11" descr="For the Reproducible AI Research Study, retain an annotated worked trace and the changed-case reasoning. Connect the claim to its records, units and assumptions so another investigator can challenge or reproduce it. Draw your input, deciding step, result and limit. Supported question: Compute A’s and B’s six-case counts and identify the cases that favour each. How must a B revision tuned on case four be labelled when evaluated again on the same set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5-06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Compute A’s and B’s six-case counts and identify the cases that favour each.</w:t>
      </w:r>
    </w:p>
    <w:p>
      <w:pPr>
        <w:spacing w:line="336" w:lineRule="auto" w:after="180"/>
      </w:pPr>
      <w:r>
        <w:rPr>
          <w:b w:val="0"/>
        </w:rPr>
        <w:t>How must a B revision tuned on case four be labelled when evaluated again on the same set?</w:t>
      </w:r>
    </w:p>
    <w:p>
      <w:pPr>
        <w:spacing w:line="336" w:lineRule="auto" w:after="180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01. Running the primary experiment: the case</w:t>
      </w:r>
    </w:p>
    <w:p>
      <w:pPr>
        <w:pStyle w:val="Heading3"/>
      </w:pPr>
      <w:r>
        <w:t>02. Follow the deciding steps</w:t>
      </w:r>
    </w:p>
    <w:p>
      <w:pPr>
        <w:pStyle w:val="Heading3"/>
      </w:pPr>
      <w:r>
        <w:t>03. Paired primary case outcomes</w:t>
      </w:r>
    </w:p>
    <w:p>
      <w:pPr>
        <w:pStyle w:val="Heading3"/>
      </w:pPr>
      <w:r>
        <w:t>04. Change one thing. Trace what follows.</w:t>
      </w:r>
    </w:p>
    <w:p>
      <w:pPr>
        <w:pStyle w:val="Heading3"/>
      </w:pPr>
      <w:r>
        <w:t>05. Connect the explanation to its limit</w:t>
      </w:r>
    </w:p>
    <w:p>
      <w:pPr>
        <w:pStyle w:val="Heading3"/>
      </w:pPr>
      <w:r>
        <w:t>06. Make the idea visible in your project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