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ai-4/7</w:t>
      </w:r>
    </w:p>
    <w:p>
      <w:pPr>
        <w:pStyle w:val="Title"/>
      </w:pPr>
      <w:r>
        <w:t>Sampling and Intended Use</w:t>
      </w:r>
    </w:p>
    <w:p>
      <w:r>
        <w:t>Project: Responsible Plant Classifier</w:t>
      </w:r>
    </w:p>
    <w:p>
      <w:pPr>
        <w:pStyle w:val="Heading1"/>
      </w:pPr>
      <w:r>
        <w:t>Teach a sampling decision as a bounded evidence claim.</w:t>
      </w:r>
    </w:p>
    <w:p>
      <w:r>
        <w:t>Replace copied audit tasks on the main route with complete condition-count examples while preserving earlier saved work.</w:t>
      </w:r>
    </w:p>
    <w:p>
      <w:r>
        <w:t>Assess the actual selected sampling plan; keep the old audit keys in review.</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Primary target: Define the population and conditions in an intended-use statement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Use the full three-session route to compare an intended-use statement with complete fictional sample manifests. Teach condition counts and distinct plant IDs separately. Prior trip-inspection examples remain optional review. No model is fitted and no accuracy result is supplied.</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Agreement records matching annotations, not correctness. Preserve rule version, source IDs and collection conditions so the sample can be compared with its intended use.</w:t>
      </w:r>
    </w:p>
    <w:p>
      <w:pPr>
        <w:spacing w:line="336" w:lineRule="auto" w:after="180"/>
      </w:pPr>
      <w:r>
        <w:rPr>
          <w:b w:val="0"/>
        </w:rPr>
        <w:t>Printed lesson and workbook</w:t>
      </w:r>
    </w:p>
    <w:p>
      <w:pPr>
        <w:spacing w:line="336" w:lineRule="auto" w:after="180"/>
      </w:pPr>
      <w:r>
        <w:rPr>
          <w:b w:val="0"/>
        </w:rPr>
        <w:t>Supplied sample manifests and cards for condition combinations and plant IDs</w:t>
      </w:r>
    </w:p>
    <w:p>
      <w:pPr>
        <w:spacing w:line="336" w:lineRule="auto" w:after="180"/>
      </w:pPr>
      <w:r>
        <w:rPr>
          <w:b w:val="0"/>
        </w:rPr>
        <w:t>Optional Python 3 editor; no packages required</w:t>
      </w:r>
    </w:p>
    <w:p>
      <w:pPr>
        <w:spacing w:line="336" w:lineRule="auto" w:after="180"/>
      </w:pPr>
      <w:r>
        <w:rPr>
          <w:b w:val="0"/>
        </w:rPr>
        <w:t>Blank coverage table: intended condition, observed photos, distinct plants, source, missing evidence, next action</w:t>
      </w:r>
    </w:p>
    <w:p>
      <w:pPr>
        <w:pStyle w:val="Heading2"/>
      </w:pPr>
      <w:r>
        <w:t>Opening retrieval</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Look for: Write an observable label rule with boundaries and a review option</w:t>
      </w:r>
    </w:p>
    <w:p>
      <w:pPr>
        <w:spacing w:line="336" w:lineRule="auto" w:after="180"/>
      </w:pPr>
      <w:r>
        <w:rPr>
          <w:b w:val="0"/>
        </w:rPr>
        <w:t>Reference example, not the only acceptable wording: Touching is blocked. An object entirely outside is clear only when all objects are outside and the entire lane is visible.</w:t>
      </w:r>
    </w:p>
    <w:p>
      <w:pPr>
        <w:spacing w:line="336" w:lineRule="auto" w:after="180"/>
      </w:pPr>
      <w:r>
        <w:rPr>
          <w:b w:val="0"/>
        </w:rPr>
        <w:t>A partly hidden lane requires review because clear cannot be established from the available description.</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 xml:space="preserve">Look for: Specify a table </w:t>
      </w:r>
      <w:r>
        <w:rPr>
          <w:b/>
        </w:rPr>
        <w:t>schema</w:t>
      </w:r>
    </w:p>
    <w:p>
      <w:pPr>
        <w:spacing w:line="336" w:lineRule="auto" w:after="180"/>
      </w:pPr>
      <w:r>
        <w:rPr>
          <w:b w:val="0"/>
        </w:rPr>
        <w:t>Reference example, not the only acceptable wording: activity: nonempty text; minutes: integer from 0 to 60 inclusive.</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Look for: Distinguish </w:t>
      </w:r>
      <w:r>
        <w:rPr>
          <w:b/>
        </w:rPr>
        <w:t>fitting</w:t>
      </w:r>
      <w:r>
        <w:rPr>
          <w:b w:val="0"/>
        </w:rPr>
        <w:t xml:space="preserve"> a rule from applying a fixed rule</w:t>
      </w:r>
    </w:p>
    <w:p>
      <w:pPr>
        <w:spacing w:line="336" w:lineRule="auto" w:after="180"/>
      </w:pPr>
      <w:r>
        <w:rPr>
          <w:b w:val="0"/>
        </w:rPr>
        <w:t xml:space="preserve">Reference example, not the only acceptable wording: The </w:t>
      </w:r>
      <w:r>
        <w:rPr>
          <w:b/>
        </w:rPr>
        <w:t>input</w:t>
      </w:r>
      <w:r>
        <w:rPr>
          <w:b w:val="0"/>
        </w:rPr>
        <w:t xml:space="preserve"> is width x and the label is the observed category 0 or 1. Candidates are 2, 4 and 6.</w:t>
      </w:r>
    </w:p>
    <w:p>
      <w:pPr>
        <w:spacing w:line="336" w:lineRule="auto" w:after="180"/>
      </w:pPr>
      <w:r>
        <w:rPr>
          <w:b w:val="0"/>
        </w:rPr>
        <w:t xml:space="preserve">Selection uses mistakes on the four </w:t>
      </w:r>
      <w:r>
        <w:rPr>
          <w:b/>
        </w:rPr>
        <w:t>training</w:t>
      </w:r>
      <w:r>
        <w:rPr>
          <w:b w:val="0"/>
        </w:rPr>
        <w:t xml:space="preserve"> cards only; held out labels must not guide it.</w:t>
      </w:r>
    </w:p>
    <w:p>
      <w:pPr>
        <w:pStyle w:val="Heading2"/>
      </w:pPr>
      <w:r>
        <w:t>End goal</w:t>
      </w:r>
    </w:p>
    <w:p>
      <w:pPr>
        <w:spacing w:line="336" w:lineRule="auto" w:after="180"/>
      </w:pPr>
      <w:r>
        <w:rPr>
          <w:b w:val="0"/>
        </w:rPr>
        <w:t xml:space="preserve">By the end, I can explain sampling and </w:t>
      </w:r>
      <w:r>
        <w:rPr>
          <w:b/>
        </w:rPr>
        <w:t>intended use</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Label Quality</w:t>
      </w:r>
    </w:p>
    <w:p>
      <w:pPr>
        <w:pStyle w:val="Heading3"/>
      </w:pPr>
      <w:r>
        <w:t>Python and Table Readiness</w:t>
      </w:r>
    </w:p>
    <w:p>
      <w:pPr>
        <w:pStyle w:val="Heading3"/>
      </w:pPr>
      <w:r>
        <w:t>The ML Lifecycle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uses indoor photos from one phone; deployment uses outdoor photos from several phones. Specify two evaluation slices and explain why adding more indoor photos may not resolve the gap.</w:t>
      </w:r>
    </w:p>
    <w:p>
      <w:pPr>
        <w:pStyle w:val="Heading3"/>
      </w:pPr>
      <w:r>
        <w:t>Concept to explain</w:t>
      </w:r>
    </w:p>
    <w:p>
      <w:pPr>
        <w:spacing w:line="336" w:lineRule="auto" w:after="180"/>
      </w:pPr>
      <w:r>
        <w:rPr>
          <w:b/>
        </w:rPr>
        <w:t>Training</w:t>
      </w:r>
      <w:r>
        <w:rPr>
          <w:b w:val="0"/>
        </w:rPr>
        <w:t xml:space="preserve"> examples should represent the people, objects, conditions, and devices described by the intended-use statement.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full group the product may encounter</w:t>
            </w:r>
          </w:p>
        </w:tc>
      </w:tr>
      <w:tr>
        <w:tc>
          <w:tcPr>
            <w:tcW w:type="dxa" w:w="5112"/>
          </w:tcPr>
          <w:p>
            <w:r>
              <w:t>sample</w:t>
            </w:r>
          </w:p>
        </w:tc>
        <w:tc>
          <w:tcPr>
            <w:tcW w:type="dxa" w:w="5112"/>
          </w:tcPr>
          <w:p>
            <w:r>
              <w:t>examples selected from that population</w:t>
            </w:r>
          </w:p>
        </w:tc>
      </w:tr>
      <w:tr>
        <w:tc>
          <w:tcPr>
            <w:tcW w:type="dxa" w:w="5112"/>
          </w:tcPr>
          <w:p>
            <w:r>
              <w:t>representation</w:t>
            </w:r>
          </w:p>
        </w:tc>
        <w:tc>
          <w:tcPr>
            <w:tcW w:type="dxa" w:w="5112"/>
          </w:tcPr>
          <w:p>
            <w:r>
              <w:t>coverage of relevant conditions</w:t>
            </w:r>
          </w:p>
        </w:tc>
      </w:tr>
      <w:tr>
        <w:tc>
          <w:tcPr>
            <w:tcW w:type="dxa" w:w="5112"/>
          </w:tcPr>
          <w:p>
            <w:r>
              <w:t>intended use</w:t>
            </w:r>
          </w:p>
        </w:tc>
        <w:tc>
          <w:tcPr>
            <w:tcW w:type="dxa" w:w="5112"/>
          </w:tcPr>
          <w:p>
            <w:r>
              <w:t>specific approved purpose and setting</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coverage counts before choosing a sample</w:t>
      </w:r>
    </w:p>
    <w:p>
      <w:r>
        <w:t>B addresses named recorded-condition gaps; its model accuracy is unmeasured.</w:t>
      </w:r>
    </w:p>
    <w:p>
      <w:pPr>
        <w:pStyle w:val="Heading2"/>
      </w:pPr>
      <w:r>
        <w:t>Complete current manifests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Sample</w:t>
            </w:r>
          </w:p>
        </w:tc>
        <w:tc>
          <w:tcPr>
            <w:tcW w:type="dxa" w:w="3408"/>
          </w:tcPr>
          <w:p>
            <w:r>
              <w:t>Plant IDs / condition</w:t>
            </w:r>
          </w:p>
        </w:tc>
        <w:tc>
          <w:tcPr>
            <w:tcW w:type="dxa" w:w="3408"/>
          </w:tcPr>
          <w:p>
            <w:r>
              <w:t>Photo count</w:t>
            </w:r>
          </w:p>
        </w:tc>
      </w:tr>
      <w:tr>
        <w:tc>
          <w:tcPr>
            <w:tcW w:type="dxa" w:w="3408"/>
          </w:tcPr>
          <w:p>
            <w:r>
              <w:t>A</w:t>
            </w:r>
          </w:p>
        </w:tc>
        <w:tc>
          <w:tcPr>
            <w:tcW w:type="dxa" w:w="3408"/>
          </w:tcPr>
          <w:p>
            <w:r>
              <w:t>P01–P09: day, camera A; one photo per plant</w:t>
            </w:r>
          </w:p>
        </w:tc>
        <w:tc>
          <w:tcPr>
            <w:tcW w:type="dxa" w:w="3408"/>
          </w:tcPr>
          <w:p>
            <w:r>
              <w:t>9</w:t>
            </w:r>
          </w:p>
        </w:tc>
      </w:tr>
      <w:tr>
        <w:tc>
          <w:tcPr>
            <w:tcW w:type="dxa" w:w="3408"/>
          </w:tcPr>
          <w:p>
            <w:r>
              <w:t>A</w:t>
            </w:r>
          </w:p>
        </w:tc>
        <w:tc>
          <w:tcPr>
            <w:tcW w:type="dxa" w:w="3408"/>
          </w:tcPr>
          <w:p>
            <w:r>
              <w:t>P10: evening, camera A</w:t>
            </w:r>
          </w:p>
        </w:tc>
        <w:tc>
          <w:tcPr>
            <w:tcW w:type="dxa" w:w="3408"/>
          </w:tcPr>
          <w:p>
            <w:r>
              <w:t>1</w:t>
            </w:r>
          </w:p>
        </w:tc>
      </w:tr>
      <w:tr>
        <w:tc>
          <w:tcPr>
            <w:tcW w:type="dxa" w:w="3408"/>
          </w:tcPr>
          <w:p>
            <w:r>
              <w:t>B</w:t>
            </w:r>
          </w:p>
        </w:tc>
        <w:tc>
          <w:tcPr>
            <w:tcW w:type="dxa" w:w="3408"/>
          </w:tcPr>
          <w:p>
            <w:r>
              <w:t>Q01–Q03: day, camera A</w:t>
            </w:r>
          </w:p>
        </w:tc>
        <w:tc>
          <w:tcPr>
            <w:tcW w:type="dxa" w:w="3408"/>
          </w:tcPr>
          <w:p>
            <w:r>
              <w:t>3</w:t>
            </w:r>
          </w:p>
        </w:tc>
      </w:tr>
      <w:tr>
        <w:tc>
          <w:tcPr>
            <w:tcW w:type="dxa" w:w="3408"/>
          </w:tcPr>
          <w:p>
            <w:r>
              <w:t>B</w:t>
            </w:r>
          </w:p>
        </w:tc>
        <w:tc>
          <w:tcPr>
            <w:tcW w:type="dxa" w:w="3408"/>
          </w:tcPr>
          <w:p>
            <w:r>
              <w:t>Q04–Q06: day, camera B</w:t>
            </w:r>
          </w:p>
        </w:tc>
        <w:tc>
          <w:tcPr>
            <w:tcW w:type="dxa" w:w="3408"/>
          </w:tcPr>
          <w:p>
            <w:r>
              <w:t>3</w:t>
            </w:r>
          </w:p>
        </w:tc>
      </w:tr>
      <w:tr>
        <w:tc>
          <w:tcPr>
            <w:tcW w:type="dxa" w:w="3408"/>
          </w:tcPr>
          <w:p>
            <w:r>
              <w:t>B</w:t>
            </w:r>
          </w:p>
        </w:tc>
        <w:tc>
          <w:tcPr>
            <w:tcW w:type="dxa" w:w="3408"/>
          </w:tcPr>
          <w:p>
            <w:r>
              <w:t>Q07–Q09: evening, camera A</w:t>
            </w:r>
          </w:p>
        </w:tc>
        <w:tc>
          <w:tcPr>
            <w:tcW w:type="dxa" w:w="3408"/>
          </w:tcPr>
          <w:p>
            <w:r>
              <w:t>3</w:t>
            </w:r>
          </w:p>
        </w:tc>
      </w:tr>
      <w:tr>
        <w:tc>
          <w:tcPr>
            <w:tcW w:type="dxa" w:w="3408"/>
          </w:tcPr>
          <w:p>
            <w:r>
              <w:t>B</w:t>
            </w:r>
          </w:p>
        </w:tc>
        <w:tc>
          <w:tcPr>
            <w:tcW w:type="dxa" w:w="3408"/>
          </w:tcPr>
          <w:p>
            <w:r>
              <w:t>Q10–Q12: evening, camera B</w:t>
            </w:r>
          </w:p>
        </w:tc>
        <w:tc>
          <w:tcPr>
            <w:tcW w:type="dxa" w:w="3408"/>
          </w:tcPr>
          <w:p>
            <w:r>
              <w:t>3</w:t>
            </w:r>
          </w:p>
        </w:tc>
      </w:tr>
    </w:tbl>
    <w:p>
      <w:pPr>
        <w:pStyle w:val="Heading2"/>
      </w:pPr>
      <w:r>
        <w:t>Checked four-cell comparison and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w:t>
            </w:r>
          </w:p>
        </w:tc>
        <w:tc>
          <w:tcPr>
            <w:tcW w:type="dxa" w:w="3408"/>
          </w:tcPr>
          <w:p>
            <w:r>
              <w:t>Sample A</w:t>
            </w:r>
          </w:p>
        </w:tc>
        <w:tc>
          <w:tcPr>
            <w:tcW w:type="dxa" w:w="3408"/>
          </w:tcPr>
          <w:p>
            <w:r>
              <w:t>Sample B</w:t>
            </w:r>
          </w:p>
        </w:tc>
      </w:tr>
      <w:tr>
        <w:tc>
          <w:tcPr>
            <w:tcW w:type="dxa" w:w="3408"/>
          </w:tcPr>
          <w:p>
            <w:r>
              <w:t>Day/camera A</w:t>
            </w:r>
          </w:p>
        </w:tc>
        <w:tc>
          <w:tcPr>
            <w:tcW w:type="dxa" w:w="3408"/>
          </w:tcPr>
          <w:p>
            <w:r>
              <w:t>9</w:t>
            </w:r>
          </w:p>
        </w:tc>
        <w:tc>
          <w:tcPr>
            <w:tcW w:type="dxa" w:w="3408"/>
          </w:tcPr>
          <w:p>
            <w:r>
              <w:t>3</w:t>
            </w:r>
          </w:p>
        </w:tc>
      </w:tr>
      <w:tr>
        <w:tc>
          <w:tcPr>
            <w:tcW w:type="dxa" w:w="3408"/>
          </w:tcPr>
          <w:p>
            <w:r>
              <w:t>Day/camera B</w:t>
            </w:r>
          </w:p>
        </w:tc>
        <w:tc>
          <w:tcPr>
            <w:tcW w:type="dxa" w:w="3408"/>
          </w:tcPr>
          <w:p>
            <w:r>
              <w:t>0</w:t>
            </w:r>
          </w:p>
        </w:tc>
        <w:tc>
          <w:tcPr>
            <w:tcW w:type="dxa" w:w="3408"/>
          </w:tcPr>
          <w:p>
            <w:r>
              <w:t>3</w:t>
            </w:r>
          </w:p>
        </w:tc>
      </w:tr>
      <w:tr>
        <w:tc>
          <w:tcPr>
            <w:tcW w:type="dxa" w:w="3408"/>
          </w:tcPr>
          <w:p>
            <w:r>
              <w:t>Evening/camera A</w:t>
            </w:r>
          </w:p>
        </w:tc>
        <w:tc>
          <w:tcPr>
            <w:tcW w:type="dxa" w:w="3408"/>
          </w:tcPr>
          <w:p>
            <w:r>
              <w:t>1</w:t>
            </w:r>
          </w:p>
        </w:tc>
        <w:tc>
          <w:tcPr>
            <w:tcW w:type="dxa" w:w="3408"/>
          </w:tcPr>
          <w:p>
            <w:r>
              <w:t>3</w:t>
            </w:r>
          </w:p>
        </w:tc>
      </w:tr>
      <w:tr>
        <w:tc>
          <w:tcPr>
            <w:tcW w:type="dxa" w:w="3408"/>
          </w:tcPr>
          <w:p>
            <w:r>
              <w:t>Evening/camera B</w:t>
            </w:r>
          </w:p>
        </w:tc>
        <w:tc>
          <w:tcPr>
            <w:tcW w:type="dxa" w:w="3408"/>
          </w:tcPr>
          <w:p>
            <w:r>
              <w:t>0</w:t>
            </w:r>
          </w:p>
        </w:tc>
        <w:tc>
          <w:tcPr>
            <w:tcW w:type="dxa" w:w="3408"/>
          </w:tcPr>
          <w:p>
            <w:r>
              <w:t>3</w:t>
            </w:r>
          </w:p>
        </w:tc>
      </w:tr>
      <w:tr>
        <w:tc>
          <w:tcPr>
            <w:tcW w:type="dxa" w:w="3408"/>
          </w:tcPr>
          <w:p>
            <w:r>
              <w:t>Total photos / distinct plants</w:t>
            </w:r>
          </w:p>
        </w:tc>
        <w:tc>
          <w:tcPr>
            <w:tcW w:type="dxa" w:w="3408"/>
          </w:tcPr>
          <w:p>
            <w:r>
              <w:t>10 / 10</w:t>
            </w:r>
          </w:p>
        </w:tc>
        <w:tc>
          <w:tcPr>
            <w:tcW w:type="dxa" w:w="3408"/>
          </w:tcPr>
          <w:p>
            <w:r>
              <w:t>12 / 12</w:t>
            </w:r>
          </w:p>
        </w:tc>
      </w:tr>
    </w:tbl>
    <w:p>
      <w:pPr>
        <w:spacing w:line="336" w:lineRule="auto" w:after="180"/>
      </w:pPr>
      <w:r>
        <w:rPr>
          <w:b w:val="0"/>
        </w:rPr>
        <w:t>A is 9/10 daylight and contains no camera-B photos. B covers all four stated combinations with three photos each. That supports a narrower claim about these recorded conditions, not greater accuracy or full representativeness: species, labels, selection method and real intended-use frequencies are not supplied.</w:t>
      </w:r>
    </w:p>
    <w:p>
      <w:pPr>
        <w:spacing w:line="336" w:lineRule="auto" w:after="180"/>
      </w:pPr>
      <w:r>
        <w:rPr>
          <w:b w:val="0"/>
        </w:rPr>
        <w:t>The program assumes valid nonempty tuples and correct condition strings; it counts records, not measurement truth. Different views of the same plant are related observations and must retain the shared plant ID for later split design.</w:t>
      </w:r>
    </w:p>
    <w:p>
      <w:pPr>
        <w:pStyle w:val="Heading2"/>
      </w:pPr>
      <w:r>
        <w:t>Separate twelve-plant picture facts</w:t>
      </w:r>
    </w:p>
    <w:p>
      <w:pPr>
        <w:spacing w:line="336" w:lineRule="auto" w:after="180"/>
      </w:pPr>
      <w:r>
        <w:rPr>
          <w:b/>
        </w:rPr>
        <w:t>Sample</w:t>
      </w:r>
      <w:r>
        <w:rPr>
          <w:b w:val="0"/>
        </w:rPr>
        <w:t xml:space="preserve"> for the conditions in which the plant classifier will actually be used.</w:t>
      </w:r>
    </w:p>
    <w:p>
      <w:pPr>
        <w:spacing w:line="336" w:lineRule="auto" w:after="180"/>
      </w:pPr>
      <w:r>
        <w:rPr>
          <w:b/>
        </w:rPr>
        <w:t>Training</w:t>
      </w:r>
      <w:r>
        <w:rPr>
          <w:b w:val="0"/>
        </w:rPr>
        <w:t xml:space="preserve"> set: 12 windowsill plants photographed at midday. </w:t>
      </w:r>
      <w:r>
        <w:rPr>
          <w:b/>
        </w:rPr>
        <w:t>Intended use</w:t>
      </w:r>
      <w:r>
        <w:rPr>
          <w:b w:val="0"/>
        </w:rPr>
        <w:t xml:space="preserve"> includes evening desk photos; no evening examples have been collected.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twelve-plant example: all initial observations are midday windowsill photos and evening desk use is intended. Adding twelve new views of those same plants at midday gives24 photos but still12 distinct plants and no evening observations.</w:t>
      </w:r>
    </w:p>
    <w:p>
      <w:pPr>
        <w:spacing w:line="336" w:lineRule="auto" w:after="180"/>
      </w:pPr>
      <w:r>
        <w:rPr>
          <w:b w:val="0"/>
        </w:rPr>
        <w:t>A collection plan should include the missing condition and record source groups; no exact performance change or guaranteed sufficient sample size follows from these counts.</w:t>
      </w:r>
    </w:p>
    <w:p>
      <w:pPr>
        <w:pStyle w:val="Heading2"/>
      </w:pPr>
      <w:r>
        <w:t>Trace missing evening evidence</w:t>
      </w:r>
    </w:p>
    <w:p>
      <w:r>
        <w:drawing>
          <wp:inline xmlns:a="http://schemas.openxmlformats.org/drawingml/2006/main" xmlns:pic="http://schemas.openxmlformats.org/drawingml/2006/picture">
            <wp:extent cx="5486400" cy="3337560"/>
            <wp:docPr id="1" name="Picture 1"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Condition coverage reduces a known gap but does not guarantee accuracy; test the selected model on fresh intended-use examples.</w:t>
      </w:r>
    </w:p>
    <w:p>
      <w:pPr>
        <w:pStyle w:val="Heading2"/>
      </w:pPr>
      <w:r>
        <w:t>Predict same-plant midday additions</w:t>
      </w:r>
    </w:p>
    <w:p>
      <w:pPr>
        <w:spacing w:line="336" w:lineRule="auto" w:after="180"/>
      </w:pPr>
      <w:r>
        <w:rPr>
          <w:b w:val="0"/>
        </w:rPr>
        <w:t>Change: Collect 12 more midday windowsill photos of the same plants.</w:t>
      </w:r>
    </w:p>
    <w:p>
      <w:pPr>
        <w:spacing w:line="336" w:lineRule="auto" w:after="180"/>
      </w:pPr>
      <w:r>
        <w:rPr>
          <w:b/>
        </w:rPr>
        <w:t>Prediction</w:t>
      </w:r>
      <w:r>
        <w:rPr>
          <w:b w:val="0"/>
        </w:rPr>
        <w:t>: The evening-coverage gap remains.</w:t>
      </w:r>
    </w:p>
    <w:p>
      <w:pPr>
        <w:spacing w:line="336" w:lineRule="auto" w:after="180"/>
      </w:pPr>
      <w:r>
        <w:rPr>
          <w:b w:val="0"/>
        </w:rPr>
        <w:t xml:space="preserve">Reason: More rows in the same condition do not supply </w:t>
      </w:r>
      <w:r>
        <w:rPr>
          <w:b/>
        </w:rPr>
        <w:t>evidence</w:t>
      </w:r>
      <w:r>
        <w:rPr>
          <w:b w:val="0"/>
        </w:rPr>
        <w:t xml:space="preserve"> about the missing condition.</w:t>
      </w:r>
    </w:p>
    <w:p>
      <w:pPr>
        <w:pStyle w:val="Heading2"/>
      </w:pPr>
      <w:r>
        <w:t>Review · Earlier trip inspection · reference / check after trying</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Record the five-row count, the ID field, minutes as the duration unit and None as unknown. List the duplicate-ID and invalid-duration findings.</w:t>
      </w:r>
    </w:p>
    <w:p>
      <w:pPr>
        <w:spacing w:line="336" w:lineRule="auto" w:after="180"/>
      </w:pPr>
      <w:r>
        <w:rPr>
          <w:b w:val="0"/>
        </w:rPr>
        <w:t>State that no cleaning has occurred, no train/test split is assigned, and no model has been evaluated.</w:t>
      </w:r>
    </w:p>
    <w:p>
      <w:pPr>
        <w:spacing w:line="336" w:lineRule="auto" w:after="180"/>
      </w:pPr>
      <w:r>
        <w:rPr>
          <w:b w:val="0"/>
        </w:rPr>
        <w:t xml:space="preserve">Add </w:t>
      </w:r>
      <w:r>
        <w:rPr>
          <w:b/>
        </w:rPr>
        <w:t>intended use</w:t>
      </w:r>
      <w:r>
        <w:rPr>
          <w:b w:val="0"/>
        </w:rPr>
        <w:t>,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Compare two </w:t>
      </w:r>
      <w:r>
        <w:rPr>
          <w:b/>
        </w:rPr>
        <w:t>sample</w:t>
      </w:r>
      <w:r>
        <w:rPr>
          <w:b w:val="0"/>
        </w:rPr>
        <w:t xml:space="preserve">s against a deployment </w:t>
      </w:r>
      <w:r>
        <w:rPr>
          <w:b/>
        </w:rPr>
        <w:t>population</w:t>
      </w:r>
      <w:r>
        <w:rPr>
          <w:b w:val="0"/>
        </w:rPr>
        <w:t xml:space="preserve"> and identify missing conditions.</w:t>
      </w:r>
    </w:p>
    <w:p>
      <w:pPr>
        <w:spacing w:line="336" w:lineRule="auto" w:after="180"/>
      </w:pPr>
      <w:r>
        <w:rPr>
          <w:b w:val="0"/>
        </w:rPr>
        <w:t xml:space="preserve">MODEL IDEA </w:t>
      </w:r>
      <w:r>
        <w:rPr>
          <w:b/>
        </w:rPr>
        <w:t>Training</w:t>
      </w:r>
      <w:r>
        <w:rPr>
          <w:b w:val="0"/>
        </w:rPr>
        <w:t xml:space="preserve"> examples should represent the people, objects, conditions, and devices described by the intended-use statement.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Intended use</w:t>
      </w:r>
      <w:r>
        <w:rPr>
          <w:b w:val="0"/>
        </w:rPr>
        <w:t xml:space="preserve"> includes indoor classroom plants under day and evening light. </w:t>
      </w:r>
      <w:r>
        <w:rPr>
          <w:b/>
        </w:rPr>
        <w:t>Sample</w:t>
      </w:r>
      <w:r>
        <w:rPr>
          <w:b w:val="0"/>
        </w:rPr>
        <w:t xml:space="preserve"> A has 90% daylight photos from one camera.</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 xml:space="preserve">STEP 1 </w:t>
      </w:r>
      <w:r>
        <w:rPr>
          <w:b/>
        </w:rPr>
        <w:t>Intended use</w:t>
      </w:r>
      <w:r>
        <w:rPr>
          <w:b w:val="0"/>
        </w:rPr>
        <w:t xml:space="preserve"> includes indoor classroom plants under day and evening light.</w:t>
      </w:r>
    </w:p>
    <w:p>
      <w:pPr>
        <w:spacing w:line="336" w:lineRule="auto" w:after="180"/>
      </w:pPr>
      <w:r>
        <w:rPr>
          <w:b w:val="0"/>
        </w:rPr>
        <w:t xml:space="preserve">STEP 2 </w:t>
      </w:r>
      <w:r>
        <w:rPr>
          <w:b/>
        </w:rPr>
        <w:t>Sample</w:t>
      </w:r>
      <w:r>
        <w:rPr>
          <w:b w:val="0"/>
        </w:rPr>
        <w:t xml:space="preserve"> A has 90% daylight photos from one camera.</w:t>
      </w:r>
    </w:p>
    <w:p>
      <w:pPr>
        <w:spacing w:line="336" w:lineRule="auto" w:after="180"/>
      </w:pPr>
      <w:r>
        <w:rPr>
          <w:b w:val="0"/>
        </w:rPr>
        <w:t xml:space="preserve">STEP 3 </w:t>
      </w:r>
      <w:r>
        <w:rPr>
          <w:b/>
        </w:rPr>
        <w:t>Sample</w:t>
      </w:r>
      <w:r>
        <w:rPr>
          <w:b w:val="0"/>
        </w:rPr>
        <w:t xml:space="preserve"> B balances lighting, camera distance, and several plant types.</w:t>
      </w:r>
    </w:p>
    <w:p>
      <w:pPr>
        <w:spacing w:line="336" w:lineRule="auto" w:after="180"/>
      </w:pPr>
      <w:r>
        <w:rPr>
          <w:b w:val="0"/>
        </w:rPr>
        <w:t>STEP 4 Prefer B for this use, while documenting remaining gaps rather than claiming universal coverage.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spacing w:line="336" w:lineRule="auto" w:after="180"/>
      </w:pPr>
      <w:r>
        <w:rPr>
          <w:b/>
        </w:rPr>
        <w:t>Training</w:t>
      </w:r>
      <w:r>
        <w:rPr>
          <w:b w:val="0"/>
        </w:rPr>
        <w:t xml:space="preserve"> photos use indoor white backgrounds; </w:t>
      </w:r>
      <w:r>
        <w:rPr>
          <w:b/>
        </w:rPr>
        <w:t>intended use</w:t>
      </w:r>
      <w:r>
        <w:rPr>
          <w:b w:val="0"/>
        </w:rPr>
        <w:t xml:space="preserve"> is outdoors.</w:t>
      </w:r>
    </w:p>
    <w:p>
      <w:pPr>
        <w:spacing w:line="336" w:lineRule="auto" w:after="180"/>
      </w:pPr>
      <w:r>
        <w:rPr>
          <w:b w:val="0"/>
        </w:rPr>
        <w:t>Identify the coverage gap.</w:t>
      </w:r>
    </w:p>
    <w:p>
      <w:pPr>
        <w:pStyle w:val="Heading3"/>
      </w:pPr>
      <w:r>
        <w:t>Exact explanation to model</w:t>
      </w:r>
    </w:p>
    <w:p>
      <w:pPr>
        <w:spacing w:line="336" w:lineRule="auto" w:after="180"/>
      </w:pPr>
      <w:r>
        <w:rPr>
          <w:b w:val="0"/>
        </w:rPr>
        <w:t>Lighting, background and device conditions may differ. Collect representative examples and evaluate outdoor slices separately.</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Sampling and Intended Use</w:t>
      </w:r>
    </w:p>
    <w:p>
      <w:pPr>
        <w:pStyle w:val="Heading3"/>
      </w:pPr>
      <w:r>
        <w:t>The facts we will use</w:t>
      </w:r>
    </w:p>
    <w:p>
      <w:r>
        <w:drawing>
          <wp:inline xmlns:a="http://schemas.openxmlformats.org/drawingml/2006/main" xmlns:pic="http://schemas.openxmlformats.org/drawingml/2006/picture">
            <wp:extent cx="5486400" cy="5421086"/>
            <wp:docPr id="2" name="Picture 2"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10"/>
                    <a:stretch>
                      <a:fillRect/>
                    </a:stretch>
                  </pic:blipFill>
                  <pic:spPr>
                    <a:xfrm>
                      <a:off x="0" y="0"/>
                      <a:ext cx="5486400" cy="5421086"/>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Guide coverage reasoning and remove help</w:t>
      </w:r>
    </w:p>
    <w:p>
      <w:r>
        <w:t>Check each learner’s counts before discussing preferred collection.</w:t>
      </w:r>
    </w:p>
    <w:p>
      <w:pPr>
        <w:pStyle w:val="Heading2"/>
      </w:pPr>
      <w:r>
        <w:t>Current completion task and key</w:t>
      </w:r>
    </w:p>
    <w:p>
      <w:pPr>
        <w:spacing w:line="336" w:lineRule="auto" w:after="180"/>
      </w:pPr>
      <w:r>
        <w:rPr>
          <w:b w:val="0"/>
        </w:rPr>
        <w:t>Using Coverage v1 A/B manifests, report day/A, day/B, evening/A and evening/B counts for each sample. Explain why B addresses a known gap without proving higher accuracy. If A photos are each copied ten times, state photo and distinct-plant counts and which cells remain missing.</w:t>
      </w:r>
    </w:p>
    <w:p>
      <w:pPr>
        <w:spacing w:line="336" w:lineRule="auto" w:after="180"/>
      </w:pPr>
      <w:r>
        <w:rPr>
          <w:b w:val="0"/>
        </w:rPr>
        <w:t>A counts9,0,1,0; total10 distinct10. B counts3,3,3,3; total12 distinct12. B covers camera B and evening/B missing in A, but no model score, class coverage or real collection representativeness is shown. Ten copies per original A photo give100 photos and10 distinct plants; day/B and evening/B stay0.</w:t>
      </w:r>
    </w:p>
    <w:p>
      <w:pPr>
        <w:pStyle w:val="Heading2"/>
      </w:pPr>
      <w:r>
        <w:t>Individual sampling misconception check</w:t>
      </w:r>
    </w:p>
    <w:p>
      <w:pPr>
        <w:spacing w:line="336" w:lineRule="auto" w:after="180"/>
      </w:pPr>
      <w:r>
        <w:rPr>
          <w:b w:val="0"/>
        </w:rPr>
        <w:t>A teacher says100 copied indoor day photos prove reliable evening camera-B performance. What evidence is missing, and which counts can increase without closing that gap?</w:t>
      </w:r>
    </w:p>
    <w:p>
      <w:pPr>
        <w:spacing w:line="336" w:lineRule="auto" w:after="180"/>
      </w:pPr>
      <w:r>
        <w:rPr>
          <w:b w:val="0"/>
        </w:rPr>
        <w:t>Copies do not supply evening/camera-B observations. Preserve ID groups and collect relevant evidence; no model performance has been measured.</w:t>
      </w:r>
    </w:p>
    <w:p>
      <w:pPr>
        <w:pStyle w:val="Heading2"/>
      </w:pPr>
      <w:r>
        <w:t>Pictorial question and change</w:t>
      </w:r>
    </w:p>
    <w:p>
      <w:pPr>
        <w:spacing w:line="336" w:lineRule="auto" w:after="180"/>
      </w:pPr>
      <w:r>
        <w:rPr>
          <w:b w:val="0"/>
        </w:rPr>
        <w:t xml:space="preserve">Which collection would address the intended-use gap most directly?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Collect suitable evening desk </w:t>
      </w:r>
      <w:r>
        <w:rPr>
          <w:b/>
        </w:rPr>
        <w:t>observation</w:t>
      </w:r>
      <w:r>
        <w:rPr>
          <w:b w:val="0"/>
        </w:rPr>
        <w:t>s, with plant grouping and labels recorded, rather than only repeating midday views. Changed-case check: The evening-coverage gap remains.</w:t>
      </w:r>
    </w:p>
    <w:p>
      <w:pPr>
        <w:spacing w:line="336" w:lineRule="auto" w:after="180"/>
      </w:pPr>
      <w:r>
        <w:rPr>
          <w:b w:val="0"/>
        </w:rPr>
        <w:t xml:space="preserve">More rows in the same condition do not supply </w:t>
      </w:r>
      <w:r>
        <w:rPr>
          <w:b/>
        </w:rPr>
        <w:t>evidence</w:t>
      </w:r>
      <w:r>
        <w:rPr>
          <w:b w:val="0"/>
        </w:rPr>
        <w:t xml:space="preserve"> about the missing condition.</w:t>
      </w:r>
    </w:p>
    <w:p>
      <w:pPr>
        <w:spacing w:line="336" w:lineRule="auto" w:after="180"/>
      </w:pPr>
      <w:r>
        <w:rPr>
          <w:b w:val="0"/>
        </w:rPr>
        <w:t xml:space="preserve">Changed-case reasoning: The evening-coverage gap remains. More rows in the same condition do not supply </w:t>
      </w:r>
      <w:r>
        <w:rPr>
          <w:b/>
        </w:rPr>
        <w:t>evidence</w:t>
      </w:r>
      <w:r>
        <w:rPr>
          <w:b w:val="0"/>
        </w:rPr>
        <w:t xml:space="preserve"> about the missing condition.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Training</w:t>
      </w:r>
      <w:r>
        <w:rPr>
          <w:b w:val="0"/>
        </w:rPr>
        <w:t xml:space="preserve"> photos use indoor white backgrounds; </w:t>
      </w:r>
      <w:r>
        <w:rPr>
          <w:b/>
        </w:rPr>
        <w:t>intended use</w:t>
      </w:r>
      <w:r>
        <w:rPr>
          <w:b w:val="0"/>
        </w:rPr>
        <w:t xml:space="preserve"> is outdoors.</w:t>
      </w:r>
    </w:p>
    <w:p>
      <w:pPr>
        <w:spacing w:line="336" w:lineRule="auto" w:after="180"/>
      </w:pPr>
      <w:r>
        <w:rPr>
          <w:b w:val="0"/>
        </w:rPr>
        <w:t>Write the question to explain: Identify the coverage gap.</w:t>
      </w:r>
    </w:p>
    <w:p>
      <w:pPr>
        <w:spacing w:line="336" w:lineRule="auto" w:after="180"/>
      </w:pPr>
      <w:r>
        <w:rPr>
          <w:b w:val="0"/>
        </w:rPr>
        <w:t xml:space="preserve">Reveal after </w:t>
      </w:r>
      <w:r>
        <w:rPr>
          <w:b/>
        </w:rPr>
        <w:t>prediction</w:t>
      </w:r>
      <w:r>
        <w:rPr>
          <w:b w:val="0"/>
        </w:rPr>
        <w:t>s: Lighting, background and device conditions may differ. Collect representative examples and evaluate outdoor slices separately.</w:t>
      </w:r>
    </w:p>
    <w:p>
      <w:pPr>
        <w:spacing w:line="336" w:lineRule="auto" w:after="180"/>
      </w:pPr>
      <w:r>
        <w:rPr>
          <w:b w:val="0"/>
        </w:rPr>
        <w:t>Use the earlier transfer question as additional practice. Reserve the selected outdoor/other-camera collection plan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2 of 5 raw rows have unknown duration, or 40 percent. No: the extra B occurrence is already among the missing rows, so subtracting all three flag counts double-counts it.</w:t>
      </w:r>
    </w:p>
    <w:p>
      <w:pPr>
        <w:spacing w:line="336" w:lineRule="auto" w:after="180"/>
      </w:pPr>
      <w:r>
        <w:rPr>
          <w:b w:val="0"/>
        </w:rPr>
        <w:t xml:space="preserve">A distinct usable-trip count requires a stated resolution policy and source review. Exit examples include duplicate IDs, impossible values, units, </w:t>
      </w:r>
      <w:r>
        <w:rPr>
          <w:b/>
        </w:rPr>
        <w:t>provenance</w:t>
      </w:r>
      <w:r>
        <w:rPr>
          <w:b w:val="0"/>
        </w:rPr>
        <w:t xml:space="preserve"> and coverage.</w:t>
      </w:r>
    </w:p>
    <w:p>
      <w:pPr>
        <w:spacing w:line="336" w:lineRule="auto" w:after="180"/>
      </w:pPr>
      <w:r>
        <w:rPr>
          <w:b w:val="0"/>
        </w:rPr>
        <w:t>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pPr>
        <w:spacing w:line="336" w:lineRule="auto" w:after="180"/>
      </w:pPr>
      <w:r>
        <w:rPr>
          <w:b w:val="0"/>
        </w:rPr>
        <w:t>Completion task: Explain each number in 5 4 2 1. How many extra ID occurrences are there, and how many rows belong to a repeated-ID group?</w:t>
      </w:r>
    </w:p>
    <w:p>
      <w:pPr>
        <w:spacing w:line="336" w:lineRule="auto" w:after="180"/>
      </w:pPr>
      <w:r>
        <w:rPr>
          <w:b w:val="0"/>
        </w:rPr>
        <w:t>Teacher check: The numbers mean 5 raw rows, 4 distinct IDs, 2 missing durations and 1 negative duration. There is 1 extra ID occurrence; 2 rows belong to the repeated-ID group B. These are different counts.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The card records </w:t>
      </w:r>
      <w:r>
        <w:rPr>
          <w:b/>
        </w:rPr>
        <w:t>evidence</w:t>
      </w:r>
      <w:r>
        <w:rPr>
          <w:b w:val="0"/>
        </w:rPr>
        <w:t xml:space="preserve"> and gaps; its claims still need checking. Documentation does not prove suitability.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pStyle w:val="Heading3"/>
      </w:pPr>
      <w:r>
        <w:t>Reasoned teacher answer</w:t>
      </w:r>
    </w:p>
    <w:p>
      <w:pPr>
        <w:pStyle w:val="Heading1"/>
      </w:pPr>
      <w:r>
        <w:t>04. Run the complete intended-use coverage investigation</w:t>
      </w:r>
    </w:p>
    <w:p>
      <w:r>
        <w:t>Use condition counts as evidence about the sample, not measured model performance.</w:t>
      </w:r>
    </w:p>
    <w:p>
      <w:pPr>
        <w:pStyle w:val="Heading2"/>
      </w:pPr>
      <w:r>
        <w:t>Current fixtures and checked guidance</w:t>
      </w:r>
    </w:p>
    <w:p>
      <w:pPr>
        <w:spacing w:line="336" w:lineRule="auto" w:after="180"/>
      </w:pPr>
      <w:r>
        <w:rPr>
          <w:b w:val="0"/>
        </w:rPr>
        <w:t>A counts9,0,1,0; total10 distinct10. B counts3,3,3,3; total12 distinct12. B covers camera B and evening/B missing in A, but no model score, class coverage or real collection representativeness is shown. Ten copies per original A photo give100 photos and10 distinct plants; day/B and evening/B stay0.</w:t>
      </w:r>
    </w:p>
    <w:p>
      <w:pPr>
        <w:spacing w:line="336" w:lineRule="auto" w:after="180"/>
      </w:pPr>
      <w:r>
        <w:rPr>
          <w:b w:val="0"/>
        </w:rPr>
        <w:t>Probes: B covers stated cells, one observation is sparse not guaranteed adequate, zero is documented missing coverage, outdoor camera C changes intended use. Independent plan must name missing outdoor/device conditions, collection provenance, labels and shared IDs, separate development/final evaluation and bounded slice conclusions; no score or guaranteed sample size.</w:t>
      </w:r>
    </w:p>
    <w:p>
      <w:pPr>
        <w:pStyle w:val="Heading2"/>
      </w:pPr>
      <w:r>
        <w:t>Predict, count and record</w:t>
      </w:r>
    </w:p>
    <w:p>
      <w:pPr>
        <w:pStyle w:val="ListNumber"/>
      </w:pPr>
      <w:r>
        <w:t>1. Write the hypothesis and expected evidence before running.</w:t>
      </w:r>
    </w:p>
    <w:p>
      <w:pPr>
        <w:pStyle w:val="ListNumber"/>
      </w:pPr>
      <w:r>
        <w:t>2. Sampling Audit: compare condition percentages, map them to intended use, and propose the smallest justified collection plan.</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sampling misunderstandings</w:t>
      </w:r>
    </w:p>
    <w:p>
      <w:pPr>
        <w:spacing w:line="336" w:lineRule="auto" w:after="180"/>
      </w:pPr>
      <w:r>
        <w:rPr>
          <w:b w:val="0"/>
        </w:rPr>
        <w:t>MISCONCEPTION TO REPAIR A large dataset is representative simply because it contains many examples.</w:t>
      </w:r>
    </w:p>
    <w:p>
      <w:pPr>
        <w:spacing w:line="336" w:lineRule="auto" w:after="180"/>
      </w:pPr>
      <w:r>
        <w:rPr>
          <w:b w:val="0"/>
        </w:rPr>
        <w:t>Current sampling misconceptions: more copied photos mean more independent plants—retain shared source IDs; nonzero coverage guarantees sufficient evidence—report sparse cells and uncertainty; B must be more accurate—no predictions are supplied; four filled cells prove all representativeness—species, labels and collection selection remain unknown; adding outdoor use requires no new evidence—revise the contract and collect relevant observations.</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outdoor/other-camera collection plan for the individual first attempt before hints or feedback; earlier transfer questions remain additional practice.</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complete card certifies data quality: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Missing means zero: None is unknown; zero is a specific allowed value in this exercise. Substitution without </w:t>
      </w:r>
      <w:r>
        <w:rPr>
          <w:b/>
        </w:rPr>
        <w:t>evidence</w:t>
      </w:r>
      <w:r>
        <w:rPr>
          <w:b w:val="0"/>
        </w:rPr>
        <w:t xml:space="preserve"> changes the meaning.</w:t>
      </w:r>
    </w:p>
    <w:p>
      <w:pPr>
        <w:spacing w:line="336" w:lineRule="auto" w:after="180"/>
      </w:pPr>
      <w:r>
        <w:rPr>
          <w:b w:val="0"/>
        </w:rPr>
        <w:t>Flag counts can always be added: The same row can have multiple flags. Count rows or unique events under an explicit policy and retain the raw denominator.</w:t>
      </w:r>
    </w:p>
    <w:p>
      <w:pPr>
        <w:pStyle w:val="Heading3"/>
      </w:pPr>
      <w:r>
        <w:t>Match the support to the first error</w:t>
      </w:r>
    </w:p>
    <w:p>
      <w:pPr>
        <w:pStyle w:val="Heading1"/>
      </w:pPr>
      <w:r>
        <w:t>05. Assess the selected sampling plan</w:t>
      </w:r>
    </w:p>
    <w:p>
      <w:r>
        <w:t>The current workbook tests condition coverage, not old trip-audit arithmetic.</w:t>
      </w:r>
    </w:p>
    <w:p>
      <w:pPr>
        <w:pStyle w:val="Heading2"/>
      </w:pPr>
      <w:r>
        <w:t>Selected task and checked answer</w:t>
      </w:r>
    </w:p>
    <w:p>
      <w:pPr>
        <w:spacing w:line="336" w:lineRule="auto" w:after="180"/>
      </w:pPr>
      <w:r>
        <w:rPr>
          <w:b w:val="0"/>
        </w:rPr>
        <w:t xml:space="preserve">Selected case: </w:t>
      </w:r>
      <w:r>
        <w:rPr>
          <w:b/>
        </w:rPr>
        <w:t>Training</w:t>
      </w:r>
      <w:r>
        <w:rPr>
          <w:b w:val="0"/>
        </w:rPr>
        <w:t xml:space="preserve"> plant photos are all indoors on one phone. </w:t>
      </w:r>
      <w:r>
        <w:rPr>
          <w:b/>
        </w:rPr>
        <w:t>Intended use</w:t>
      </w:r>
      <w:r>
        <w:rPr>
          <w:b w:val="0"/>
        </w:rPr>
        <w:t xml:space="preserve"> includes outdoor photos on other cameras. Plan a sampling check before making a general accuracy claim.</w:t>
      </w:r>
    </w:p>
    <w:p>
      <w:pPr>
        <w:spacing w:line="336" w:lineRule="auto" w:after="180"/>
      </w:pPr>
      <w:r>
        <w:rPr>
          <w:b w:val="0"/>
        </w:rPr>
        <w:t>Collect and evaluate relevant outdoor and camera conditions, recording source and condition coverage. Group related views of each plant when splitting.</w:t>
      </w:r>
    </w:p>
    <w:p>
      <w:pPr>
        <w:spacing w:line="336" w:lineRule="auto" w:after="180"/>
      </w:pPr>
      <w:r>
        <w:rPr>
          <w:b w:val="0"/>
        </w:rPr>
        <w:t>More indoor photos alone do not establish outdoor performance; report the limits of measured slices.</w:t>
      </w:r>
    </w:p>
    <w:p>
      <w:pPr>
        <w:pStyle w:val="Heading2"/>
      </w:pPr>
      <w:r>
        <w:t>Current W1–W3/W5 guidance</w:t>
      </w:r>
    </w:p>
    <w:p>
      <w:pPr>
        <w:spacing w:line="336" w:lineRule="auto" w:after="180"/>
      </w:pPr>
      <w:r>
        <w:rPr>
          <w:b w:val="0"/>
        </w:rPr>
        <w:t>Current W1: four declared light/camera cells, rows versus distinct plants. W2: A counts9,0,1,0; total10 distinct10. B counts3,3,3,3; total12 distinct12. B covers camera B and evening/B missing in A, but no model score, class coverage or real collection representativeness is shown. Ten copies per original A photo give100 photos and10 distinct plants; day/B and evening/B stay0.</w:t>
      </w:r>
    </w:p>
    <w:p>
      <w:pPr>
        <w:spacing w:line="336" w:lineRule="auto" w:after="180"/>
      </w:pPr>
      <w:r>
        <w:rPr>
          <w:b w:val="0"/>
        </w:rPr>
        <w:t>W3 rejects copied-volume performance claim. W5 names a zero cell, source/label/condition record and fresh source-separated evaluation. These replace copied audit exercises on the main route; their saved responses and earlier keys remain review.</w:t>
      </w:r>
    </w:p>
    <w:p>
      <w:pPr>
        <w:pStyle w:val="Heading2"/>
      </w:pPr>
      <w:r>
        <w:t>Judge evidence and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a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Review · Earlier audit questions and keys · reference / check after trying</w:t>
      </w:r>
    </w:p>
    <w:p>
      <w:pPr>
        <w:pStyle w:val="Heading3"/>
      </w:pPr>
      <w:r>
        <w:t>W1 Define the row and source</w:t>
      </w:r>
    </w:p>
    <w:p>
      <w:pPr>
        <w:spacing w:line="336" w:lineRule="auto" w:after="180"/>
      </w:pPr>
      <w:r>
        <w:rPr>
          <w:b w:val="0"/>
        </w:rPr>
        <w:t>For Robot practice v1, state what one row is intended to represent, the source, the unit and the meaning of None.</w:t>
      </w:r>
    </w:p>
    <w:p>
      <w:pPr>
        <w:spacing w:line="336" w:lineRule="auto" w:after="180"/>
      </w:pPr>
      <w:r>
        <w:rPr>
          <w:b w:val="0"/>
        </w:rPr>
        <w:t>One row is intended to represent one indoor practice trip. The source is a teacher-authored fictional export for this lesson, duration uses minutes, and None means unknown rather than zero.</w:t>
      </w:r>
    </w:p>
    <w:p>
      <w:pPr>
        <w:pStyle w:val="Heading3"/>
      </w:pPr>
      <w:r>
        <w:t>W2 Interpret the audit counts</w:t>
      </w:r>
    </w:p>
    <w:p>
      <w:pPr>
        <w:spacing w:line="336" w:lineRule="auto" w:after="180"/>
      </w:pPr>
      <w:r>
        <w:rPr>
          <w:b w:val="0"/>
        </w:rPr>
        <w:t>Explain each number in 5 4 2 1. How many extra ID occurrences are there, and how many rows belong to a repeated-ID group?</w:t>
      </w:r>
    </w:p>
    <w:p>
      <w:pPr>
        <w:spacing w:line="336" w:lineRule="auto" w:after="180"/>
      </w:pPr>
      <w:r>
        <w:rPr>
          <w:b w:val="0"/>
        </w:rP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pPr>
        <w:spacing w:line="336" w:lineRule="auto" w:after="180"/>
      </w:pPr>
      <w:r>
        <w:rPr>
          <w:b w:val="0"/>
        </w:rPr>
        <w:t>A learner changes None to 0 and -2 to 2, then reports a clean dataset. Explain why this is not a justified repair and what record should be kept.</w:t>
      </w:r>
    </w:p>
    <w:p>
      <w:pPr>
        <w:spacing w:line="336" w:lineRule="auto" w:after="180"/>
      </w:pPr>
      <w:r>
        <w:rPr>
          <w:b w:val="0"/>
        </w:rPr>
        <w:t xml:space="preserve">Those edits invent outcomes without source </w:t>
      </w:r>
      <w:r>
        <w:rPr>
          <w:b/>
        </w:rPr>
        <w:t>evidence</w:t>
      </w:r>
      <w:r>
        <w:rPr>
          <w:b w:val="0"/>
        </w:rPr>
        <w:t>. Preserve the raw version, flag the affected rows and investigate.</w:t>
      </w:r>
    </w:p>
    <w:p>
      <w:pPr>
        <w:spacing w:line="336" w:lineRule="auto" w:after="180"/>
      </w:pPr>
      <w:r>
        <w:rPr>
          <w:b w:val="0"/>
        </w:rPr>
        <w:t>Record any supported correction with old value, new value, reason and version; unresolved values remain uncertain.</w:t>
      </w:r>
    </w:p>
    <w:p>
      <w:pPr>
        <w:pStyle w:val="Heading3"/>
      </w:pPr>
      <w:r>
        <w:t>W4 Inspect and document independently</w:t>
      </w:r>
    </w:p>
    <w:p>
      <w:pPr>
        <w:spacing w:line="336" w:lineRule="auto" w:after="180"/>
      </w:pPr>
      <w:r>
        <w:rPr>
          <w:b w:val="0"/>
        </w:rPr>
        <w:t xml:space="preserve">A new fictional indoor trip export has (P,4), (Q,None), (Q,None), (R,-1), (S,6), (T,0), with durations in minutes and the same </w:t>
      </w:r>
      <w:r>
        <w:rPr>
          <w:b/>
        </w:rPr>
        <w:t>schema</w:t>
      </w:r>
      <w:r>
        <w:rPr>
          <w:b w:val="0"/>
        </w:rPr>
        <w:t>.</w:t>
      </w:r>
    </w:p>
    <w:p>
      <w:pPr>
        <w:spacing w:line="336" w:lineRule="auto" w:after="180"/>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spacing w:line="336" w:lineRule="auto" w:after="180"/>
      </w:pPr>
      <w:r>
        <w:rPr>
          <w:b w:val="0"/>
        </w:rPr>
        <w:t xml:space="preserve">There are 6 rows, 5 distinct IDs, 2 missing durations, 1 negative duration and 1 extra ID occurrence. Both Q rows are missing, so the duplicate and missing flags overlap. Zero for T is allowed by the stated </w:t>
      </w:r>
      <w:r>
        <w:rPr>
          <w:b/>
        </w:rPr>
        <w:t>schema</w:t>
      </w:r>
      <w:r>
        <w:rPr>
          <w:b w:val="0"/>
        </w:rPr>
        <w:t>.</w:t>
      </w:r>
    </w:p>
    <w:p>
      <w:pPr>
        <w:spacing w:line="336" w:lineRule="auto" w:after="180"/>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p>
      <w:pPr>
        <w:pStyle w:val="Heading3"/>
      </w:pPr>
      <w:r>
        <w:t>W5 State an evidence gap</w:t>
      </w:r>
    </w:p>
    <w:p>
      <w:pPr>
        <w:spacing w:line="336" w:lineRule="auto" w:after="180"/>
      </w:pPr>
      <w:r>
        <w:rPr>
          <w:b w:val="0"/>
        </w:rPr>
        <w:t>Someone duplicates each row ten times and claims the export now covers more kinds of trips. Explain what changed and what did not.</w:t>
      </w:r>
    </w:p>
    <w:p>
      <w:pPr>
        <w:spacing w:line="336" w:lineRule="auto" w:after="180"/>
      </w:pPr>
      <w:r>
        <w:rPr>
          <w:b w:val="0"/>
        </w:rPr>
        <w:t xml:space="preserve">The row count increased but no new trip conditions or independent </w:t>
      </w:r>
      <w:r>
        <w:rPr>
          <w:b/>
        </w:rPr>
        <w:t>observation</w:t>
      </w:r>
      <w:r>
        <w:rPr>
          <w:b w:val="0"/>
        </w:rPr>
        <w:t>s were added. Coverage remains limited to the same supplied fictional indoor cases; the larger count does not establish broader usefulness.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Lighting, background and device conditions may differ. Collect representative examples and evaluate outdoor slices separately.</w:t>
      </w:r>
    </w:p>
    <w:p>
      <w:pPr>
        <w:pStyle w:val="Heading3"/>
      </w:pPr>
      <w:r>
        <w:t>Additional transfer practice question</w:t>
      </w:r>
    </w:p>
    <w:p>
      <w:pPr>
        <w:spacing w:line="336" w:lineRule="auto" w:after="180"/>
      </w:pPr>
      <w:r>
        <w:rPr>
          <w:b/>
        </w:rPr>
        <w:t>Training</w:t>
      </w:r>
      <w:r>
        <w:rPr>
          <w:b w:val="0"/>
        </w:rPr>
        <w:t xml:space="preserve"> photographs all show mature plants in bright light, but </w:t>
      </w:r>
      <w:r>
        <w:rPr>
          <w:b/>
        </w:rPr>
        <w:t>intended use</w:t>
      </w:r>
      <w:r>
        <w:rPr>
          <w:b w:val="0"/>
        </w:rPr>
        <w:t>rs photograph seedlings indoors. What claim is unsupported and what data is needed?</w:t>
      </w:r>
    </w:p>
    <w:p>
      <w:pPr>
        <w:pStyle w:val="Heading3"/>
      </w:pPr>
      <w:r>
        <w:t>Reasoned practice answer</w:t>
      </w:r>
    </w:p>
    <w:p>
      <w:pPr>
        <w:spacing w:line="336" w:lineRule="auto" w:after="180"/>
      </w:pPr>
      <w:r>
        <w:rPr>
          <w:b w:val="0"/>
        </w:rPr>
        <w:t>Reliable performance on indoor seedlings is unsupported. Collect representative, appropriately permitted examples from the intended conditions and evaluate those groups.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“Large data volume guarantees coverage of every </w:t>
      </w:r>
      <w:r>
        <w:rPr>
          <w:b/>
        </w:rPr>
        <w:t>intended use</w:t>
      </w:r>
      <w:r>
        <w:rPr>
          <w:b w:val="0"/>
        </w:rPr>
        <w:t>.” Keep the first attempt and an uncoached retry separate.</w:t>
      </w:r>
    </w:p>
    <w:p>
      <w:pPr>
        <w:pStyle w:val="Heading3"/>
      </w:pPr>
      <w:r>
        <w:t>Original transfer answer</w:t>
      </w:r>
    </w:p>
    <w:p>
      <w:pPr>
        <w:spacing w:line="336" w:lineRule="auto" w:after="180"/>
      </w:pPr>
      <w:r>
        <w:rPr>
          <w:b w:val="0"/>
        </w:rPr>
        <w:t>Evaluate outdoor lighting conditions and different devices, with reliable labels and adequate counts. More same-setting photos may improve indoor fit but leave the deployment shift untested.</w:t>
      </w:r>
    </w:p>
    <w:p>
      <w:pPr>
        <w:spacing w:line="336" w:lineRule="auto" w:after="180"/>
      </w:pPr>
      <w:r>
        <w:rPr>
          <w:b w:val="0"/>
        </w:rPr>
        <w:t>Record background and object variation without treating every difference as the proven cause.</w:t>
      </w:r>
    </w:p>
    <w:p>
      <w:pPr>
        <w:pStyle w:val="Heading3"/>
      </w:pPr>
      <w:r>
        <w:t>Explanations for the additional workbook examples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Freeze the Plant Classifier intended-use statement and a coverage table for species, lighting, camera, and health class.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Use four condition cards and separate counters for photos and distinct source plants. Offer blank coverage headings rather than completed counts. Extend by asking which label, species and sampling-frequency dimensions the manifests do not establish.</w:t>
      </w:r>
    </w:p>
    <w:p>
      <w:pPr>
        <w:spacing w:line="336" w:lineRule="auto" w:after="180"/>
      </w:pPr>
      <w:r>
        <w:rPr>
          <w:b w:val="0"/>
        </w:rPr>
        <w:t>Selected independent plan should cover outdoor lighting and new devices with documented sources/labels and shared plant IDs, separate development collection from fresh evaluation, and report per-slice limits without invented accuracy. Fresh retry: training only mature plants in daylight camera A; intended use seedlings under evening camera B. Require a condition-specific collection/evaluation plan and the distinction between unknown performance and proved failure.</w:t>
      </w:r>
    </w:p>
    <w:p>
      <w:pPr>
        <w:pStyle w:val="Heading2"/>
      </w:pPr>
      <w:r>
        <w:t>Delayed return</w:t>
      </w:r>
    </w:p>
    <w:p>
      <w:pPr>
        <w:spacing w:line="336" w:lineRule="auto" w:after="180"/>
      </w:pPr>
      <w:r>
        <w:rPr>
          <w:b w:val="0"/>
        </w:rPr>
        <w:t>Suggested return points in this level: ai-4/8, ai-4/10, ai-4/13.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8: Leakage. Retrieve today’s </w:t>
      </w:r>
      <w:r>
        <w:rPr>
          <w:b/>
        </w:rPr>
        <w:t>evidence</w:t>
      </w:r>
      <w:r>
        <w:rPr>
          <w:b w:val="0"/>
        </w:rPr>
        <w:t xml:space="preserve"> and identify what carries forward and what is new.</w:t>
      </w:r>
    </w:p>
    <w:p>
      <w:pPr>
        <w:spacing w:line="336" w:lineRule="auto" w:after="180"/>
      </w:pPr>
      <w:r>
        <w:rPr>
          <w:b w:val="0"/>
        </w:rPr>
        <w:t>Next is Week 8: Leakage. Carry forward source plant IDs, intended-use conditions and the distinction between development decisions and fresh evaluation evidence.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Inspect row meaning </w:t>
      </w:r>
      <w:r>
        <w:rPr>
          <w:b/>
        </w:rPr>
        <w:t>missing value</w:t>
      </w:r>
      <w:r>
        <w:rPr>
          <w:b w:val="0"/>
        </w:rPr>
        <w:t>s and repeated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Explain each number in 5 4 2 1. How many extra ID occurrences are there, and how many rows belong to a repeated-ID group?</w:t>
      </w:r>
    </w:p>
    <w:p>
      <w:pPr>
        <w:spacing w:line="336" w:lineRule="auto" w:after="180"/>
      </w:pPr>
      <w:r>
        <w:rPr>
          <w:b w:val="0"/>
        </w:rPr>
        <w:t>Reasoned practice answer: The numbers mean 5 raw rows, 4 distinct IDs, 2 missing durations and 1 negative duration. There is 1 extra ID occurrence; 2 rows belong to the repeated-ID group B. These are different counts.</w:t>
      </w:r>
    </w:p>
    <w:p>
      <w:pPr>
        <w:spacing w:line="336" w:lineRule="auto" w:after="180"/>
      </w:pPr>
      <w:r>
        <w:rPr>
          <w:b w:val="0"/>
        </w:rPr>
        <w:t>Check every learner before discussion: 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Collect 12 more midday windowsill photos of the same plants. Require a </w:t>
      </w:r>
      <w:r>
        <w:rPr>
          <w:b/>
        </w:rPr>
        <w:t>prediction</w:t>
      </w:r>
      <w:r>
        <w:rPr>
          <w:b w:val="0"/>
        </w:rPr>
        <w:t xml:space="preserve"> and a reason before comparing. Expected result: The evening-coverage gap remains.</w:t>
      </w:r>
    </w:p>
    <w:p>
      <w:pPr>
        <w:spacing w:line="336" w:lineRule="auto" w:after="180"/>
      </w:pPr>
      <w:r>
        <w:rPr>
          <w:b w:val="0"/>
        </w:rPr>
        <w:t xml:space="preserve">Reason: More rows in the same condition do not supply </w:t>
      </w:r>
      <w:r>
        <w:rPr>
          <w:b/>
        </w:rPr>
        <w:t>evidence</w:t>
      </w:r>
      <w:r>
        <w:rPr>
          <w:b w:val="0"/>
        </w:rPr>
        <w:t xml:space="preserve"> about the missing condition.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Sampling and Intended Use: the case</w:t>
      </w:r>
    </w:p>
    <w:p>
      <w:r>
        <w:drawing>
          <wp:inline xmlns:a="http://schemas.openxmlformats.org/drawingml/2006/main" xmlns:pic="http://schemas.openxmlformats.org/drawingml/2006/picture">
            <wp:extent cx="5486400" cy="3291840"/>
            <wp:docPr id="3" name="Picture 3" descr="Sample for the conditions in which the plant classifier will actually be used. Supplied facts: Training set: 12 windowsill plants photographed at midday. Intended use includes evening desk photos; no evening examples have been collec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7-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rPr>
        <w:t>Sample</w:t>
      </w:r>
      <w:r>
        <w:rPr>
          <w:b w:val="0"/>
        </w:rPr>
        <w:t xml:space="preserve"> for the conditions in which the plant classifier will actually be used. Supplied facts: </w:t>
      </w:r>
      <w:r>
        <w:rPr>
          <w:b/>
        </w:rPr>
        <w:t>Training</w:t>
      </w:r>
      <w:r>
        <w:rPr>
          <w:b w:val="0"/>
        </w:rPr>
        <w:t xml:space="preserve"> set: 12 windowsill plants photographed at midday.</w:t>
      </w:r>
    </w:p>
    <w:p>
      <w:pPr>
        <w:spacing w:line="336" w:lineRule="auto" w:after="180"/>
      </w:pPr>
      <w:r>
        <w:rPr>
          <w:b/>
        </w:rPr>
        <w:t>Intended use</w:t>
      </w:r>
      <w:r>
        <w:rPr>
          <w:b w:val="0"/>
        </w:rPr>
        <w:t xml:space="preserve"> includes evening desk photos; no evening examples have been collected.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Declare coverage: All 12 </w:t>
      </w:r>
      <w:r>
        <w:rPr>
          <w:b/>
        </w:rPr>
        <w:t>training</w:t>
      </w:r>
      <w:r>
        <w:rPr>
          <w:b w:val="0"/>
        </w:rPr>
        <w:t xml:space="preserve"> examples share one lighting situation. → Identify gap: Evening desk lighting is outside the observed sampling conditions. → Plan comparison: Collect consented fictional or teacher-created evening examples; keep plant groups separate across development and final evaluation.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Turn an observation into a documented action</w:t>
      </w:r>
    </w:p>
    <w:p>
      <w:r>
        <w:drawing>
          <wp:inline xmlns:a="http://schemas.openxmlformats.org/drawingml/2006/main" xmlns:pic="http://schemas.openxmlformats.org/drawingml/2006/picture">
            <wp:extent cx="5486400" cy="2834640"/>
            <wp:docPr id="5" name="Picture 5"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91256"/>
            <wp:docPr id="6" name="Picture 6" descr="Original case: Collect consented fictional or teacher-created evening examples; keep plant groups separate across development and final evaluation. Changed condition: Collect 12 more midday windowsill photos of the same plants. Expected result: The evening-coverage gap remains. Reason: More rows in the same condition do not supply evidence about the missing condition."/>
            <wp:cNvGraphicFramePr>
              <a:graphicFrameLocks noChangeAspect="1"/>
            </wp:cNvGraphicFramePr>
            <a:graphic>
              <a:graphicData uri="http://schemas.openxmlformats.org/drawingml/2006/picture">
                <pic:pic>
                  <pic:nvPicPr>
                    <pic:cNvPr id="0" name="academy-story-ai-4-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Collect consented fictional or teacher-created evening examples; keep plant groups separate across development and final evaluation.</w:t>
      </w:r>
    </w:p>
    <w:p>
      <w:pPr>
        <w:spacing w:line="336" w:lineRule="auto" w:after="180"/>
      </w:pPr>
      <w:r>
        <w:rPr>
          <w:b w:val="0"/>
        </w:rPr>
        <w:t xml:space="preserve">Changed condition: Collect 12 more midday windowsill photos of the same plants. Expected result: The evening-coverage gap remains. Reason: More rows in the same condition do not supply </w:t>
      </w:r>
      <w:r>
        <w:rPr>
          <w:b/>
        </w:rPr>
        <w:t>evidence</w:t>
      </w:r>
      <w:r>
        <w:rPr>
          <w:b w:val="0"/>
        </w:rPr>
        <w:t xml:space="preserve"> about the missing condition.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More rows in the same condition do not supply </w:t>
      </w:r>
      <w:r>
        <w:rPr>
          <w:b/>
        </w:rPr>
        <w:t>evidence</w:t>
      </w:r>
      <w:r>
        <w:rPr>
          <w:b w:val="0"/>
        </w:rPr>
        <w:t xml:space="preserve"> about the missing condition.</w:t>
      </w:r>
    </w:p>
    <w:p>
      <w:pPr>
        <w:pStyle w:val="Heading2"/>
      </w:pPr>
      <w:r>
        <w:t>05. Connect the explanation to its limit</w:t>
      </w:r>
    </w:p>
    <w:p>
      <w:r>
        <w:drawing>
          <wp:inline xmlns:a="http://schemas.openxmlformats.org/drawingml/2006/main" xmlns:pic="http://schemas.openxmlformats.org/drawingml/2006/picture">
            <wp:extent cx="5486400" cy="2941320"/>
            <wp:docPr id="7" name="Picture 7" descr="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 Limit: Condition coverage reduces a known gap but does not guarantee accuracy; test the selected model on fresh intended-use examples."/>
            <wp:cNvGraphicFramePr>
              <a:graphicFrameLocks noChangeAspect="1"/>
            </wp:cNvGraphicFramePr>
            <a:graphic>
              <a:graphicData uri="http://schemas.openxmlformats.org/drawingml/2006/picture">
                <pic:pic>
                  <pic:nvPicPr>
                    <pic:cNvPr id="0" name="academy-story-ai-4-7-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Condition coverage reduces a known gap but does not guarantee accuracy; test the selected model on fresh intended-use examples.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Condition coverage reduces a known gap but does not guarantee accuracy; test the selected model on fresh intended-use examples.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collection would address the intended-use gap most di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collection would address the intended-use gap most directly?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Collect suitable evening desk </w:t>
      </w:r>
      <w:r>
        <w:rPr>
          <w:b/>
        </w:rPr>
        <w:t>observation</w:t>
      </w:r>
      <w:r>
        <w:rPr>
          <w:b w:val="0"/>
        </w:rPr>
        <w:t>s, with plant grouping and labels recorded, rather than only repeating midday views. Changed-case check: The evening-coverage gap remains.</w:t>
      </w:r>
    </w:p>
    <w:p>
      <w:pPr>
        <w:spacing w:line="336" w:lineRule="auto" w:after="180"/>
      </w:pPr>
      <w:r>
        <w:rPr>
          <w:b w:val="0"/>
        </w:rPr>
        <w:t xml:space="preserve">More rows in the same condition do not supply </w:t>
      </w:r>
      <w:r>
        <w:rPr>
          <w:b/>
        </w:rPr>
        <w:t>evidence</w:t>
      </w:r>
      <w:r>
        <w:rPr>
          <w:b w:val="0"/>
        </w:rPr>
        <w:t xml:space="preserve"> about the missing condition.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and Intended Use: the case</w:t>
      </w:r>
    </w:p>
    <w:p>
      <w:pPr>
        <w:pStyle w:val="Heading3"/>
      </w:pPr>
      <w:r>
        <w:t>02. Follow the deciding steps</w:t>
      </w:r>
    </w:p>
    <w:p>
      <w:pPr>
        <w:pStyle w:val="Heading3"/>
      </w:pPr>
      <w:r>
        <w:t>03. Turn an observation into a documented action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