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ai-4/18</w:t>
      </w:r>
    </w:p>
    <w:p>
      <w:pPr>
        <w:pStyle w:val="Title"/>
      </w:pPr>
      <w:r>
        <w:t>Error Analysis</w:t>
      </w:r>
    </w:p>
    <w:p>
      <w:r>
        <w:t>Project: Responsible Plant Classifier</w:t>
      </w:r>
    </w:p>
    <w:p>
      <w:pPr>
        <w:pStyle w:val="Heading1"/>
      </w:pPr>
      <w:r>
        <w:t>Teach a useful hypothesis as an unanswered evidence question.</w:t>
      </w:r>
    </w:p>
    <w:p>
      <w:r>
        <w:t>Supply case-level fixtures, explicit confounding and a complete follow-up protocol while separating supplied outcomes from executed model changes.</w:t>
      </w:r>
    </w:p>
    <w:p>
      <w:r>
        <w:t>Require all group/total directions and preserve development exposure before final evaluation.</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Categorize development errors using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error analysis</w:t>
      </w:r>
      <w:r>
        <w:rPr>
          <w:b w:val="0"/>
        </w:rPr>
        <w:t xml:space="preserve"> and controlled follow-up.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It counts outcome combinations but does not explain the causes of individual errors.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2"/>
      </w:pPr>
      <w:r>
        <w:t>Opening retrieval</w:t>
      </w:r>
    </w:p>
    <w:p>
      <w:pPr>
        <w:spacing w:line="336" w:lineRule="auto" w:after="180"/>
      </w:pPr>
      <w:r>
        <w:rPr>
          <w:b w:val="0"/>
        </w:rPr>
        <w:t>Without opening the old lesson, explain one key idea from Precision and Recall. Give an example and a mistake that the idea helps you avoid.</w:t>
      </w:r>
    </w:p>
    <w:p>
      <w:pPr>
        <w:spacing w:line="336" w:lineRule="auto" w:after="180"/>
      </w:pPr>
      <w:r>
        <w:rPr>
          <w:b w:val="0"/>
        </w:rPr>
        <w:t>Look for: Choose the denominator that answers the question</w:t>
      </w:r>
    </w:p>
    <w:p>
      <w:pPr>
        <w:spacing w:line="336" w:lineRule="auto" w:after="180"/>
      </w:pPr>
      <w:r>
        <w:rPr>
          <w:b w:val="0"/>
        </w:rPr>
        <w:t>Reference example, not the only acceptable wording: Teacher explanation: Predicted positives TP+FP=7; reference positives TP+FN=4.</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2"/>
      </w:pPr>
      <w:r>
        <w:t>End goal</w:t>
      </w:r>
    </w:p>
    <w:p>
      <w:pPr>
        <w:spacing w:line="336" w:lineRule="auto" w:after="180"/>
      </w:pPr>
      <w:r>
        <w:rPr>
          <w:b w:val="0"/>
        </w:rPr>
        <w:t xml:space="preserve">By the end, I can explain </w:t>
      </w:r>
      <w:r>
        <w:rPr>
          <w:b/>
        </w:rPr>
        <w:t>error analysis</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Precision and Recall</w:t>
      </w:r>
    </w:p>
    <w:p>
      <w:pPr>
        <w:pStyle w:val="Heading3"/>
      </w:pPr>
      <w:r>
        <w:t>Confusion Matrix</w:t>
      </w:r>
    </w:p>
    <w:p>
      <w:pPr>
        <w:pStyle w:val="Heading3"/>
      </w:pPr>
      <w:r>
        <w:t>Nearest Neighbors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model fails 6/10 backlit and 2/20 front-lit photos. Compute error rates and design a follow-up that tests lighting rather than leaf identity.</w:t>
      </w:r>
    </w:p>
    <w:p>
      <w:pPr>
        <w:pStyle w:val="Heading3"/>
      </w:pPr>
      <w:r>
        <w:t>Concept to explain</w:t>
      </w:r>
    </w:p>
    <w:p>
      <w:pPr>
        <w:spacing w:line="336" w:lineRule="auto" w:after="180"/>
      </w:pPr>
      <w:r>
        <w:rPr>
          <w:b w:val="0"/>
        </w:rPr>
        <w:t>Grouping errors by observable conditions connects a metric problem to possible data, label, feature, or model causes.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slice</w:t>
            </w:r>
          </w:p>
        </w:tc>
        <w:tc>
          <w:tcPr>
            <w:tcW w:type="dxa" w:w="5112"/>
          </w:tcPr>
          <w:p>
            <w:r>
              <w:t>subset sharing a condition</w:t>
            </w:r>
          </w:p>
        </w:tc>
      </w:tr>
      <w:tr>
        <w:tc>
          <w:tcPr>
            <w:tcW w:type="dxa" w:w="5112"/>
          </w:tcPr>
          <w:p>
            <w:r>
              <w:t>failure cluster</w:t>
            </w:r>
          </w:p>
        </w:tc>
        <w:tc>
          <w:tcPr>
            <w:tcW w:type="dxa" w:w="5112"/>
          </w:tcPr>
          <w:p>
            <w:r>
              <w:t>related mistakes with a likely cause</w:t>
            </w:r>
          </w:p>
        </w:tc>
      </w:tr>
      <w:tr>
        <w:tc>
          <w:tcPr>
            <w:tcW w:type="dxa" w:w="5112"/>
          </w:tcPr>
          <w:p>
            <w:r>
              <w:t>root-cause hypothesis</w:t>
            </w:r>
          </w:p>
        </w:tc>
        <w:tc>
          <w:tcPr>
            <w:tcW w:type="dxa" w:w="5112"/>
          </w:tcPr>
          <w:p>
            <w:r>
              <w:t>testable explanation for errors</w:t>
            </w:r>
          </w:p>
        </w:tc>
      </w:tr>
      <w:tr>
        <w:tc>
          <w:tcPr>
            <w:tcW w:type="dxa" w:w="5112"/>
          </w:tcPr>
          <w:p>
            <w:r>
              <w:t>controlled repair</w:t>
            </w:r>
          </w:p>
        </w:tc>
        <w:tc>
          <w:tcPr>
            <w:tcW w:type="dxa" w:w="5112"/>
          </w:tcPr>
          <w:p>
            <w:r>
              <w:t>one change aimed at one cause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association, replay and controlled follow-up separately</w:t>
      </w:r>
    </w:p>
    <w:p>
      <w:r>
        <w:t>Largest error counts need their slice denominators and competing explanations.</w:t>
      </w:r>
    </w:p>
    <w:p>
      <w:pPr>
        <w:pStyle w:val="Heading2"/>
      </w:pPr>
      <w:r>
        <w:t>Main supplied aggregate example and case-table context</w:t>
      </w:r>
    </w:p>
    <w:p>
      <w:pPr>
        <w:spacing w:line="336" w:lineRule="auto" w:after="180"/>
      </w:pPr>
      <w:r>
        <w:rPr>
          <w:b/>
        </w:rPr>
        <w:t>Error analysis</w:t>
      </w:r>
      <w:r>
        <w:rPr>
          <w:b w:val="0"/>
        </w:rPr>
        <w:t xml:space="preserve"> begins with </w:t>
      </w:r>
      <w:r>
        <w:rPr>
          <w:b/>
        </w:rPr>
        <w:t>prediction</w:t>
      </w:r>
      <w:r>
        <w:rPr>
          <w:b w:val="0"/>
        </w:rPr>
        <w:t xml:space="preserve"> IDs and reference labels. Inspect features, collection conditions and the labelling policy. Do not assume every surprising </w:t>
      </w:r>
      <w:r>
        <w:rPr>
          <w:b/>
        </w:rPr>
        <w:t>prediction</w:t>
      </w:r>
      <w:r>
        <w:rPr>
          <w:b w:val="0"/>
        </w:rPr>
        <w:t xml:space="preserve"> proves the reference is wrong.</w:t>
      </w:r>
    </w:p>
    <w:p>
      <w:pPr>
        <w:spacing w:line="336" w:lineRule="auto" w:after="180"/>
      </w:pPr>
      <w:r>
        <w:rPr>
          <w:b w:val="0"/>
        </w:rPr>
        <w:t>Use development errors to propose a change and specify what outcome would support the explanation.</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error analysis</w:t>
      </w:r>
      <w:r>
        <w:rPr>
          <w:b w:val="0"/>
        </w:rPr>
        <w:t xml:space="preserve"> and controlled follow-up.</w:t>
      </w:r>
    </w:p>
    <w:p>
      <w:pPr>
        <w:spacing w:line="336" w:lineRule="auto" w:after="180"/>
      </w:pPr>
      <w:r>
        <w:rPr>
          <w:b w:val="0"/>
        </w:rPr>
        <w:t>A validation audit has 12 dim-light cases with 4 errors and 18 bright-light cases with 3 errors. Rates are 4/12=1/3 and 3/18=1/6. Dim lighting is a useful lead, not proof of causation: camera, route or labels may also differ.</w:t>
      </w:r>
    </w:p>
    <w:p>
      <w:pPr>
        <w:spacing w:line="336" w:lineRule="auto" w:after="180"/>
      </w:pPr>
      <w:r>
        <w:rPr>
          <w:b w:val="0"/>
        </w:rPr>
        <w:t xml:space="preserve">A planned change uses a </w:t>
      </w:r>
      <w:r>
        <w:rPr>
          <w:b/>
        </w:rPr>
        <w:t>training</w:t>
      </w:r>
      <w:r>
        <w:rPr>
          <w:b w:val="0"/>
        </w:rPr>
        <w:t>-fitted brightness normalization while keeping split and classifier settings fixed.</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Error analysis</w:t>
            </w:r>
          </w:p>
        </w:tc>
        <w:tc>
          <w:tcPr>
            <w:tcW w:type="dxa" w:w="5112"/>
          </w:tcPr>
          <w:p>
            <w:r>
              <w:t>Inspection of mistakes to propose explanations</w:t>
            </w:r>
          </w:p>
        </w:tc>
      </w:tr>
      <w:tr>
        <w:tc>
          <w:tcPr>
            <w:tcW w:type="dxa" w:w="5112"/>
          </w:tcPr>
          <w:p>
            <w:r>
              <w:t>Hypothesis</w:t>
            </w:r>
          </w:p>
        </w:tc>
        <w:tc>
          <w:tcPr>
            <w:tcW w:type="dxa" w:w="5112"/>
          </w:tcPr>
          <w:p>
            <w:r>
              <w:t>A testable proposed explanation</w:t>
            </w:r>
          </w:p>
        </w:tc>
      </w:tr>
      <w:tr>
        <w:tc>
          <w:tcPr>
            <w:tcW w:type="dxa" w:w="5112"/>
          </w:tcPr>
          <w:p>
            <w:r>
              <w:t>Controlled comparison</w:t>
            </w:r>
          </w:p>
        </w:tc>
        <w:tc>
          <w:tcPr>
            <w:tcW w:type="dxa" w:w="5112"/>
          </w:tcPr>
          <w:p>
            <w:r>
              <w:t>A comparison that changes one planned factor while holding relevant conditions fixed</w:t>
            </w:r>
          </w:p>
        </w:tc>
      </w:tr>
      <w:tr>
        <w:tc>
          <w:tcPr>
            <w:tcW w:type="dxa" w:w="5112"/>
          </w:tcPr>
          <w:p>
            <w:r>
              <w:t>Regression</w:t>
            </w:r>
          </w:p>
        </w:tc>
        <w:tc>
          <w:tcPr>
            <w:tcW w:type="dxa" w:w="5112"/>
          </w:tcPr>
          <w:p>
            <w:r>
              <w:t>Here: a new or worsened failure after an update. Next week the same word names numerical prediction, a different meaning</w:t>
            </w:r>
          </w:p>
        </w:tc>
      </w:tr>
    </w:tbl>
    <w:p>
      <w:pPr>
        <w:spacing w:line="336" w:lineRule="auto" w:after="180"/>
      </w:pPr>
      <w:r>
        <w:rPr>
          <w:b w:val="0"/>
        </w:rPr>
        <w:t>Error Clinic source is a teacher-authored fictional development replay: twelve D cases are dim/camera A/North and eighteen B cases bright/camera B/South. These conditions co-vary, so their slice difference cannot isolate lighting. D01–D04 are old errors; D01–D02 remain new errors. B01–B03 are old errors; B01–B04 are new errors.</w:t>
      </w:r>
    </w:p>
    <w:p>
      <w:pPr>
        <w:spacing w:line="336" w:lineRule="auto" w:after="180"/>
      </w:pPr>
      <w:r>
        <w:rPr>
          <w:b w:val="0"/>
        </w:rPr>
        <w:t>Old and new predictions are supplied fixtures, not the result of a model execution in this lesson. A planned training-fitted brightness change is a hypothesis; its training data and implementation are not supplied, so no fitting or causal success is claimed here.</w:t>
      </w:r>
    </w:p>
    <w:p>
      <w:pPr>
        <w:pStyle w:val="Heading2"/>
      </w:pPr>
      <w:r>
        <w:t>Trace the audit and causation question</w:t>
      </w:r>
    </w:p>
    <w:p>
      <w:pPr>
        <w:pStyle w:val="Heading3"/>
      </w:pPr>
      <w:r>
        <w:t>Error analysis and controlled follow-up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Inspect</w:t>
            </w:r>
          </w:p>
        </w:tc>
        <w:tc>
          <w:tcPr>
            <w:tcW w:type="dxa" w:w="3408"/>
          </w:tcPr>
          <w:p>
            <w:r>
              <w:t>IDs and conditions</w:t>
            </w:r>
          </w:p>
        </w:tc>
        <w:tc>
          <w:tcPr>
            <w:tcW w:type="dxa" w:w="3408"/>
          </w:tcPr>
          <w:p>
            <w:r>
              <w:t>Propose a hypothesis</w:t>
            </w:r>
          </w:p>
        </w:tc>
      </w:tr>
      <w:tr>
        <w:tc>
          <w:tcPr>
            <w:tcW w:type="dxa" w:w="3408"/>
          </w:tcPr>
          <w:p>
            <w:r>
              <w:t>Change</w:t>
            </w:r>
          </w:p>
        </w:tc>
        <w:tc>
          <w:tcPr>
            <w:tcW w:type="dxa" w:w="3408"/>
          </w:tcPr>
          <w:p>
            <w:r>
              <w:t>One planned factor</w:t>
            </w:r>
          </w:p>
        </w:tc>
        <w:tc>
          <w:tcPr>
            <w:tcW w:type="dxa" w:w="3408"/>
          </w:tcPr>
          <w:p>
            <w:r>
              <w:t>Keep comparison fixed</w:t>
            </w:r>
          </w:p>
        </w:tc>
      </w:tr>
      <w:tr>
        <w:tc>
          <w:tcPr>
            <w:tcW w:type="dxa" w:w="3408"/>
          </w:tcPr>
          <w:p>
            <w:r>
              <w:t>Evaluate</w:t>
            </w:r>
          </w:p>
        </w:tc>
        <w:tc>
          <w:tcPr>
            <w:tcW w:type="dxa" w:w="3408"/>
          </w:tcPr>
          <w:p>
            <w:r>
              <w:t>All validation records</w:t>
            </w:r>
          </w:p>
        </w:tc>
        <w:tc>
          <w:tcPr>
            <w:tcW w:type="dxa" w:w="3408"/>
          </w:tcPr>
          <w:p>
            <w:r>
              <w:t>Report gains and regressions</w:t>
            </w:r>
          </w:p>
        </w:tc>
      </w:tr>
    </w:tbl>
    <w:p>
      <w:r>
        <w:t>After the change, the same validation groups have 2/12 and 4/18 errors. Total errors fall from 7 to 6, but bright-light errors increase from 3 to 4. Report both results. A net improvement does not mean every part improved, and repeated experiments can overfit validation.</w:t>
      </w:r>
    </w:p>
    <w:p>
      <w:pPr>
        <w:pStyle w:val="Heading3"/>
      </w:pPr>
      <w:r>
        <w:t>Does the difference prove dim light causes model errors?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pictured14-case facts</w:t>
      </w:r>
    </w:p>
    <w:p>
      <w:pPr>
        <w:spacing w:line="336" w:lineRule="auto" w:after="180"/>
      </w:pPr>
      <w:r>
        <w:rPr>
          <w:b w:val="0"/>
        </w:rPr>
        <w:t>Find an error cluster before choosing a controlled follow-up.</w:t>
      </w:r>
    </w:p>
    <w:p>
      <w:pPr>
        <w:spacing w:line="336" w:lineRule="auto" w:after="180"/>
      </w:pPr>
      <w:r>
        <w:rPr>
          <w:b w:val="0"/>
        </w:rPr>
        <w:t>Candidate errors: bright-light photos1/8; dim-light photos3/6. Images and reference labels are fixed for this audit.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fixture has dim errors 4/12 and bright errors 3/18, later supplied as 2/12 and 4/18. Dim improves while bright worsens; total falls 7/30 to 6/30. The separate picture has bright 1/8 and dim 3/6, total 4/14. Its bar labels 12.5 and 50 are percentages, not counts from a hundred measured photos. The pictured same-case replay changes dim to 1/6; it is reused development evidence, not fresh generalization.</w:t>
      </w:r>
    </w:p>
    <w:p>
      <w:pPr>
        <w:spacing w:line="336" w:lineRule="auto" w:after="180"/>
      </w:pPr>
      <w:r>
        <w:rPr>
          <w:b w:val="0"/>
        </w:rPr>
        <w:t>None of these numbers alone proves lighting caused the errors.</w:t>
      </w:r>
    </w:p>
    <w:p>
      <w:r>
        <w:drawing>
          <wp:inline xmlns:a="http://schemas.openxmlformats.org/drawingml/2006/main" xmlns:pic="http://schemas.openxmlformats.org/drawingml/2006/picture">
            <wp:extent cx="5486400" cy="2641600"/>
            <wp:docPr id="1" name="Picture 1" descr="Errors per 100 photos in each lighting slice"/>
            <wp:cNvGraphicFramePr>
              <a:graphicFrameLocks noChangeAspect="1"/>
            </wp:cNvGraphicFramePr>
            <a:graphic>
              <a:graphicData uri="http://schemas.openxmlformats.org/drawingml/2006/picture">
                <pic:pic>
                  <pic:nvPicPr>
                    <pic:cNvPr id="0" name="academy-detail-ai-4-18.png"/>
                    <pic:cNvPicPr/>
                  </pic:nvPicPr>
                  <pic:blipFill>
                    <a:blip r:embed="rId9"/>
                    <a:stretch>
                      <a:fillRect/>
                    </a:stretch>
                  </pic:blipFill>
                  <pic:spPr>
                    <a:xfrm>
                      <a:off x="0" y="0"/>
                      <a:ext cx="5486400" cy="2641600"/>
                    </a:xfrm>
                    <a:prstGeom prst="rect"/>
                  </pic:spPr>
                </pic:pic>
              </a:graphicData>
            </a:graphic>
          </wp:inline>
        </w:drawing>
      </w:r>
    </w:p>
    <w:p>
      <w:pPr>
        <w:pStyle w:val="Heading2"/>
      </w:pPr>
      <w:r>
        <w:t>Trace percent bars and same-case replay limits</w:t>
      </w:r>
    </w:p>
    <w:p>
      <w:r>
        <w:drawing>
          <wp:inline xmlns:a="http://schemas.openxmlformats.org/drawingml/2006/main" xmlns:pic="http://schemas.openxmlformats.org/drawingml/2006/picture">
            <wp:extent cx="5486400" cy="3493008"/>
            <wp:docPr id="2" name="Picture 2" descr="Compute slice errors: Bright: 12.5%; dim: 50%. Total errors4/14, about28.6%. → Inspect dim failures: Check blur, lighting and label uncertainty instead of assuming lighting caused every error. →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story-ai-4-18-02.png"/>
                    <pic:cNvPicPr/>
                  </pic:nvPicPr>
                  <pic:blipFill>
                    <a:blip r:embed="rId10"/>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errors</w:t>
            </w:r>
          </w:p>
        </w:tc>
        <w:tc>
          <w:tcPr>
            <w:tcW w:type="dxa" w:w="5112"/>
          </w:tcPr>
          <w:p>
            <w:r>
              <w:t>Bright: 12.5%; dim: 50%. Total errors4/14, about28.6%.</w:t>
            </w:r>
          </w:p>
        </w:tc>
      </w:tr>
      <w:tr>
        <w:tc>
          <w:tcPr>
            <w:tcW w:type="dxa" w:w="5112"/>
          </w:tcPr>
          <w:p>
            <w:r>
              <w:t>2. Inspect dim failures</w:t>
            </w:r>
          </w:p>
        </w:tc>
        <w:tc>
          <w:tcPr>
            <w:tcW w:type="dxa" w:w="5112"/>
          </w:tcPr>
          <w:p>
            <w:r>
              <w:t>Check blur, lighting and label uncertainty instead of assuming lighting caused every error.</w:t>
            </w:r>
          </w:p>
        </w:tc>
      </w:tr>
      <w:tr>
        <w:tc>
          <w:tcPr>
            <w:tcW w:type="dxa" w:w="5112"/>
          </w:tcPr>
          <w:p>
            <w:r>
              <w:t>3. Plan controlled pair</w:t>
            </w:r>
          </w:p>
        </w:tc>
        <w:tc>
          <w:tcPr>
            <w:tcW w:type="dxa" w:w="5112"/>
          </w:tcPr>
          <w:p>
            <w:r>
              <w:t>Photograph the same approved toy scene in bright and dim conditions; hold device and framing fixed.</w:t>
            </w:r>
          </w:p>
        </w:tc>
      </w:tr>
    </w:tbl>
    <w:p>
      <w:r>
        <w:t>Match each pictured step to the supplied facts. This is a worked teaching case, not an independent assessment.</w:t>
      </w:r>
    </w:p>
    <w:p>
      <w:pPr>
        <w:spacing w:line="336" w:lineRule="auto" w:after="180"/>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A slice difference suggests investigation; it does not establish a causal lighting explanation by itself.</w:t>
      </w:r>
    </w:p>
    <w:p>
      <w:pPr>
        <w:spacing w:line="336" w:lineRule="auto" w:after="180"/>
      </w:pPr>
      <w:r>
        <w:rPr>
          <w:b w:val="0"/>
        </w:rPr>
        <w:t>Change: Dim errors fall to1/6 in a later same-case replay.</w:t>
      </w:r>
    </w:p>
    <w:p>
      <w:pPr>
        <w:spacing w:line="336" w:lineRule="auto" w:after="180"/>
      </w:pPr>
      <w:r>
        <w:rPr>
          <w:b/>
        </w:rPr>
        <w:t>Prediction</w:t>
      </w:r>
      <w:r>
        <w:rPr>
          <w:b w:val="0"/>
        </w:rPr>
        <w:t xml:space="preserve">: The replay’s dim error rate is 16.7%; it is development </w:t>
      </w:r>
      <w:r>
        <w:rPr>
          <w:b/>
        </w:rPr>
        <w:t>evidence</w:t>
      </w:r>
      <w:r>
        <w:rPr>
          <w:b w:val="0"/>
        </w:rPr>
        <w:t xml:space="preserve"> if those cases guided the revision.</w:t>
      </w:r>
    </w:p>
    <w:p>
      <w:pPr>
        <w:spacing w:line="336" w:lineRule="auto" w:after="180"/>
      </w:pPr>
      <w:r>
        <w:rPr>
          <w:b w:val="0"/>
        </w:rPr>
        <w:t>Reason: Observed improvement on reused cases is not an untouched final generalisation test.</w:t>
      </w:r>
    </w:p>
    <w:p>
      <w:pPr>
        <w:pStyle w:val="Heading2"/>
      </w:pPr>
      <w:r>
        <w:t>Additional backlit/ordinary comparison · reference / check after trying</w:t>
      </w:r>
    </w:p>
    <w:p>
      <w:pPr>
        <w:spacing w:line="336" w:lineRule="auto" w:after="180"/>
      </w:pPr>
      <w:r>
        <w:rPr>
          <w:b w:val="0"/>
        </w:rPr>
        <w:t>Four errors occur among five backlit photos; two among twenty ordinary photos.</w:t>
      </w:r>
    </w:p>
    <w:p>
      <w:pPr>
        <w:spacing w:line="336" w:lineRule="auto" w:after="180"/>
      </w:pPr>
      <w:r>
        <w:rPr>
          <w:b w:val="0"/>
        </w:rPr>
        <w:t>Compare rates and investigate.</w:t>
      </w:r>
    </w:p>
    <w:p>
      <w:pPr>
        <w:spacing w:line="336" w:lineRule="auto" w:after="180"/>
      </w:pPr>
      <w:r>
        <w:rPr>
          <w:b w:val="0"/>
        </w:rPr>
        <w:t>Backlit error=</w:t>
      </w:r>
      <w:r>
        <w:rPr>
          <w:b/>
        </w:rPr>
        <w:t>80%</w:t>
      </w:r>
      <w:r>
        <w:rPr>
          <w:b w:val="0"/>
        </w:rPr>
        <w:t>; ordinary=10%. Inspect image quality and confounding differences. Association motivates controlled testing; it does not alone prove cause.</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QUESTION Cluster mistakes and propose cause-specific next tests.</w:t>
      </w:r>
    </w:p>
    <w:p>
      <w:pPr>
        <w:spacing w:line="336" w:lineRule="auto" w:after="180"/>
      </w:pPr>
      <w:r>
        <w:rPr>
          <w:b w:val="0"/>
        </w:rPr>
        <w:t>MODEL IDEA Grouping errors by observable conditions connects a metric problem to possible data, label, feature, or model causes.</w:t>
      </w:r>
    </w:p>
    <w:p>
      <w:pPr>
        <w:spacing w:line="336" w:lineRule="auto" w:after="180"/>
      </w:pPr>
      <w:r>
        <w:rPr>
          <w:b w:val="0"/>
        </w:rPr>
        <w:t xml:space="preserve">PROOF NEEDED Use an unseen case, visible calculation, </w:t>
      </w:r>
      <w:r>
        <w:rPr>
          <w:b/>
        </w:rPr>
        <w:t>error analysis</w:t>
      </w:r>
      <w:r>
        <w:rPr>
          <w:b w:val="0"/>
        </w:rPr>
        <w:t>, and a stated limitation.</w:t>
      </w:r>
    </w:p>
    <w:p>
      <w:pPr>
        <w:spacing w:line="336" w:lineRule="auto" w:after="180"/>
      </w:pPr>
      <w:r>
        <w:rPr>
          <w:b w:val="0"/>
        </w:rPr>
        <w:t>UNDER THE HOOD Twelve errors are grouped: 6 low light, 3 blurred, 2 label disagreements, 1 unusual species. Largest cluster suggests a lighting representation problem, not proof of the cause.</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STEP 1 Twelve errors are grouped: 6 low light, 3 blurred, 2 label disagreements, 1 unusual species.</w:t>
      </w:r>
    </w:p>
    <w:p>
      <w:pPr>
        <w:spacing w:line="336" w:lineRule="auto" w:after="180"/>
      </w:pPr>
      <w:r>
        <w:rPr>
          <w:b w:val="0"/>
        </w:rPr>
        <w:t>STEP 2 Largest cluster suggests a lighting representation problem, not proof of the cause.</w:t>
      </w:r>
    </w:p>
    <w:p>
      <w:pPr>
        <w:spacing w:line="336" w:lineRule="auto" w:after="180"/>
      </w:pPr>
      <w:r>
        <w:rPr>
          <w:b w:val="0"/>
        </w:rPr>
        <w:t>STEP 3 Collect or transform low-light examples, changing one factor.</w:t>
      </w:r>
    </w:p>
    <w:p>
      <w:pPr>
        <w:spacing w:line="336" w:lineRule="auto" w:after="180"/>
      </w:pPr>
      <w:r>
        <w:rPr>
          <w:b w:val="0"/>
        </w:rPr>
        <w:t xml:space="preserve">STEP 4 Rerun the same evaluation and inspect other slices for </w:t>
      </w:r>
      <w:r>
        <w:rPr>
          <w:b/>
        </w:rPr>
        <w:t>regression</w:t>
      </w:r>
      <w:r>
        <w:rPr>
          <w:b w:val="0"/>
        </w:rPr>
        <w:t>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Error Analysis</w:t>
      </w:r>
    </w:p>
    <w:p>
      <w:pPr>
        <w:pStyle w:val="Heading3"/>
      </w:pPr>
      <w:r>
        <w:t>The facts we will use</w:t>
      </w:r>
    </w:p>
    <w:p>
      <w:r>
        <w:drawing>
          <wp:inline xmlns:a="http://schemas.openxmlformats.org/drawingml/2006/main" xmlns:pic="http://schemas.openxmlformats.org/drawingml/2006/picture">
            <wp:extent cx="5486400" cy="5225143"/>
            <wp:docPr id="3" name="Picture 3" descr="Error Analysis. Compute slice errors: Bright: 12.5%; dim: 50%. Total errors4/14, about28.6%.. Inspect dim failures: Check blur, lighting and label uncertainty instead of assuming lighting caused every error..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visual-ai-4-18.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Does the difference prove dim light causes model errors?</w:t>
      </w:r>
    </w:p>
    <w:p>
      <w:pPr>
        <w:spacing w:line="336" w:lineRule="auto" w:after="180"/>
      </w:pPr>
      <w:r>
        <w:rPr>
          <w:b w:val="0"/>
        </w:rPr>
        <w:t xml:space="preserve">Teacher check: Teacher explanation: No. Other conditions and label quality may differ; it motivates a </w:t>
      </w:r>
      <w:r>
        <w:rPr>
          <w:b/>
        </w:rPr>
        <w:t>hypothesis</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Error analysis</w:t>
      </w:r>
      <w:r>
        <w:rPr>
          <w:b w:val="0"/>
        </w:rPr>
        <w:t xml:space="preserve"> and controlled follow-up.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Ask for the relevant counts, units, procedure or saved record. For this week: Dim 4/12 about 33.3 percent; bright 3/18 about 16.7 percent.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What </w:t>
      </w:r>
      <w:r>
        <w:rPr>
          <w:b/>
        </w:rPr>
        <w:t>evidence</w:t>
      </w:r>
      <w:r>
        <w:rPr>
          <w:b w:val="0"/>
        </w:rPr>
        <w:t xml:space="preserve"> would support the claim that a change helps fresh dim-light images? Point to the relevant step in the picture, then write the changed result and the rule or </w:t>
      </w:r>
      <w:r>
        <w:rPr>
          <w:b/>
        </w:rPr>
        <w:t>evidence</w:t>
      </w:r>
      <w:r>
        <w:rPr>
          <w:b w:val="0"/>
        </w:rPr>
        <w:t xml:space="preserve"> that supports it.</w:t>
      </w:r>
    </w:p>
    <w:p>
      <w:pPr>
        <w:spacing w:line="336" w:lineRule="auto" w:after="180"/>
      </w:pPr>
      <w:r>
        <w:rPr>
          <w:b w:val="0"/>
        </w:rPr>
        <w:t>Freeze the revision and test new appropriately labelled dim-light examples, retaining plant groups and comparable conditions.</w:t>
      </w:r>
    </w:p>
    <w:p>
      <w:pPr>
        <w:spacing w:line="336" w:lineRule="auto" w:after="180"/>
      </w:pPr>
      <w:r>
        <w:rPr>
          <w:b w:val="0"/>
        </w:rPr>
        <w:t xml:space="preserve">Changed-case check: The replay’s dim error rate is 16.7%; it is development </w:t>
      </w:r>
      <w:r>
        <w:rPr>
          <w:b/>
        </w:rPr>
        <w:t>evidence</w:t>
      </w:r>
      <w:r>
        <w:rPr>
          <w:b w:val="0"/>
        </w:rPr>
        <w:t xml:space="preserve"> if those cases guided the revision. Observed improvement on reused cases is not an untouched final generalisation test.</w:t>
      </w:r>
    </w:p>
    <w:p>
      <w:pPr>
        <w:spacing w:line="336" w:lineRule="auto" w:after="180"/>
      </w:pPr>
      <w:r>
        <w:rPr>
          <w:b w:val="0"/>
        </w:rPr>
        <w:t xml:space="preserve">Changed-case reasoning: The replay’s dim error rate is 16.7%; it is development </w:t>
      </w:r>
      <w:r>
        <w:rPr>
          <w:b/>
        </w:rPr>
        <w:t>evidence</w:t>
      </w:r>
      <w:r>
        <w:rPr>
          <w:b w:val="0"/>
        </w:rPr>
        <w:t xml:space="preserve"> if those cases guided the revision. Observed improvement on reused cases is not an untouched final generalisation test.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Four errors occur among five backlit photos; two among twenty ordinary photos.</w:t>
      </w:r>
    </w:p>
    <w:p>
      <w:pPr>
        <w:spacing w:line="336" w:lineRule="auto" w:after="180"/>
      </w:pPr>
      <w:r>
        <w:rPr>
          <w:b w:val="0"/>
        </w:rPr>
        <w:t>Write the question to explain: Compare rates and investigate.</w:t>
      </w:r>
    </w:p>
    <w:p>
      <w:pPr>
        <w:spacing w:line="336" w:lineRule="auto" w:after="180"/>
      </w:pPr>
      <w:r>
        <w:rPr>
          <w:b w:val="0"/>
        </w:rPr>
        <w:t xml:space="preserve">Reveal after </w:t>
      </w:r>
      <w:r>
        <w:rPr>
          <w:b/>
        </w:rPr>
        <w:t>prediction</w:t>
      </w:r>
      <w:r>
        <w:rPr>
          <w:b w:val="0"/>
        </w:rPr>
        <w:t>s: Backlit error=</w:t>
      </w:r>
      <w:r>
        <w:rPr>
          <w:b/>
        </w:rPr>
        <w:t>80%</w:t>
      </w:r>
      <w:r>
        <w:rPr>
          <w:b w:val="0"/>
        </w:rPr>
        <w:t>; ordinary=10%. Inspect image quality and confounding differences. Association motivates controlled testing; it does not alone prove cause.</w:t>
      </w:r>
    </w:p>
    <w:p>
      <w:pPr>
        <w:spacing w:line="336" w:lineRule="auto" w:after="180"/>
      </w:pPr>
      <w:r>
        <w:rPr>
          <w:b w:val="0"/>
        </w:rPr>
        <w:t>Use the earlier transfer question as additional practice. Reserve the selected fresh route A/B before-after error comparison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response: No. Other conditions and label quality may differ; it motivates a </w:t>
      </w:r>
      <w:r>
        <w:rPr>
          <w:b/>
        </w:rPr>
        <w:t>hypothesis</w:t>
      </w:r>
      <w:r>
        <w:rPr>
          <w:b w:val="0"/>
        </w:rPr>
        <w:t>. Exit response: The models are evaluated on different selected records.</w:t>
      </w:r>
    </w:p>
    <w:p>
      <w:pPr>
        <w:spacing w:line="336" w:lineRule="auto" w:after="180"/>
      </w:pPr>
      <w:r>
        <w:rPr>
          <w:b w:val="0"/>
        </w:rPr>
        <w:t>Apply one documented review policy and compare both on the same versioned set.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does a confusion matrix omit? Check the explanation before proceeding.</w:t>
            </w:r>
          </w:p>
        </w:tc>
      </w:tr>
      <w:tr>
        <w:tc>
          <w:tcPr>
            <w:tcW w:type="dxa" w:w="5112"/>
          </w:tcPr>
          <w:p>
            <w:r>
              <w:t>7 to 18 minutes</w:t>
            </w:r>
          </w:p>
        </w:tc>
        <w:tc>
          <w:tcPr>
            <w:tcW w:type="dxa" w:w="5112"/>
          </w:tcPr>
          <w:p>
            <w:r>
              <w:t>Read the opening and model the worked evidence. Ask students to identify error analysis in context.</w:t>
            </w:r>
          </w:p>
        </w:tc>
      </w:tr>
      <w:tr>
        <w:tc>
          <w:tcPr>
            <w:tcW w:type="dxa" w:w="5112"/>
          </w:tcPr>
          <w:p>
            <w:r>
              <w:t>18 to 32 minutes</w:t>
            </w:r>
          </w:p>
        </w:tc>
        <w:tc>
          <w:tcPr>
            <w:tcW w:type="dxa" w:w="5112"/>
          </w:tcPr>
          <w:p>
            <w:r>
              <w:t>Complete W 1 and W 2 with support: find the rates; explain the limit.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error analysis and hypothesis. Invite a counterexample to an overconfident claim.</w:t>
            </w:r>
          </w:p>
        </w:tc>
      </w:tr>
      <w:tr>
        <w:tc>
          <w:tcPr>
            <w:tcW w:type="dxa" w:w="5112"/>
          </w:tcPr>
          <w:p>
            <w:r>
              <w:t>8 to 20 minutes</w:t>
            </w:r>
          </w:p>
        </w:tc>
        <w:tc>
          <w:tcPr>
            <w:tcW w:type="dxa" w:w="5112"/>
          </w:tcPr>
          <w:p>
            <w:r>
              <w:t>Discuss the application and complete W 3: Summarize the changed results without hiding a regression.</w:t>
            </w:r>
          </w:p>
        </w:tc>
      </w:tr>
      <w:tr>
        <w:tc>
          <w:tcPr>
            <w:tcW w:type="dxa" w:w="5112"/>
          </w:tcPr>
          <w:p>
            <w:r>
              <w:t>20 to 35 minutes</w:t>
            </w:r>
          </w:p>
        </w:tc>
        <w:tc>
          <w:tcPr>
            <w:tcW w:type="dxa" w:w="5112"/>
          </w:tcPr>
          <w:p>
            <w:r>
              <w:t>Collect W4 independently before giving hints. Assess these outcomes: Categorize development errors using evidence; Design a controlled change with a stated hypothesis.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Main total improves7→6 but bright worsens3/18→4/18; inspect B04 and competing device/route explanations. Counts supplied, no actual normalization model fit. Record fresh paired-scene protocol and withhold its nonexistent results. Independent route A5/10→3/10 improves50%→30%;B2/20→5/20 worsens10%→25%;total7/30→8/30 worsens.</w:t>
      </w:r>
    </w:p>
    <w:p>
      <w:pPr>
        <w:spacing w:line="336" w:lineRule="auto" w:after="180"/>
      </w:pPr>
      <w:r>
        <w:rPr>
          <w:b w:val="0"/>
        </w:rPr>
        <w:t>Investigate B, retain the old comparison and do not claim overall improvement or a proved cause.</w:t>
      </w:r>
    </w:p>
    <w:p>
      <w:pPr>
        <w:pStyle w:val="Heading2"/>
      </w:pPr>
      <w:r>
        <w:t>Predict, investigate and record</w:t>
      </w:r>
    </w:p>
    <w:p>
      <w:pPr>
        <w:pStyle w:val="ListNumber"/>
      </w:pPr>
      <w:r>
        <w:t>1. Write the hypothesis and expected evidence before running.</w:t>
      </w:r>
    </w:p>
    <w:p>
      <w:pPr>
        <w:pStyle w:val="ListNumber"/>
      </w:pPr>
      <w:r>
        <w:t>2. Error Clinic: annotate every wrong prediction, cluster by condition, write hypotheses, and select one measurable next test.</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A final answer is enough: Ask for the relevant counts, units, procedure or saved record. For this week: Dim 4/12 about 33.3 percent; bright 3/18 about 16.7 percent.</w:t>
      </w:r>
    </w:p>
    <w:p>
      <w:pPr>
        <w:spacing w:line="336" w:lineRule="auto" w:after="180"/>
      </w:pPr>
      <w:r>
        <w:rPr>
          <w:b w:val="0"/>
        </w:rPr>
        <w:t>A stronger claim makes a stronger project: The models are evaluated on different selected records. Apply one documented review policy and compare both on the same versioned set.</w:t>
      </w:r>
    </w:p>
    <w:p>
      <w:pPr>
        <w:spacing w:line="336" w:lineRule="auto" w:after="180"/>
      </w:pPr>
      <w:r>
        <w:rPr>
          <w:b w:val="0"/>
        </w:rPr>
        <w:t xml:space="preserve">The new case can be copied from the example: The independent task changes the </w:t>
      </w:r>
      <w:r>
        <w:rPr>
          <w:b/>
        </w:rPr>
        <w:t>evidence</w:t>
      </w:r>
      <w:r>
        <w:rPr>
          <w:b w:val="0"/>
        </w:rPr>
        <w:t>. Require a fresh explanation: Total worsens 7/30 to 8/30. A improves 50 to 30 percent, B worsens 10 to 25 percent.</w:t>
      </w:r>
    </w:p>
    <w:p>
      <w:pPr>
        <w:spacing w:line="336" w:lineRule="auto" w:after="180"/>
      </w:pPr>
      <w:r>
        <w:rPr>
          <w:b w:val="0"/>
        </w:rPr>
        <w:t>Investigate B and keep the original as a comparison; do not claim overall improvement.</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route A/B before-after error comparison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Looking closely at one surprising error is enough to diagnose the model.</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Old errors are 5/10 on route A and 2/20 on B. New errors are 3/10 and 5/20. State total and group changes and a justified next step.</w:t>
      </w:r>
    </w:p>
    <w:p>
      <w:pPr>
        <w:spacing w:line="336" w:lineRule="auto" w:after="180"/>
      </w:pPr>
      <w:r>
        <w:rPr>
          <w:b w:val="0"/>
        </w:rPr>
        <w:t>Teacher explanation: Total worsens 7/30 to 8/30. A improves 50 to 30 percent, B worsens 10 to 25 percent. Investigate B and keep the original as a comparison; do not claim overall improvement.</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Find the rates</w:t>
      </w:r>
    </w:p>
    <w:p>
      <w:pPr>
        <w:spacing w:line="336" w:lineRule="auto" w:after="180"/>
      </w:pPr>
      <w:r>
        <w:rPr>
          <w:b w:val="0"/>
        </w:rPr>
        <w:t>Calculate the original error rates by lighting condition.</w:t>
      </w:r>
    </w:p>
    <w:p>
      <w:pPr>
        <w:spacing w:line="336" w:lineRule="auto" w:after="180"/>
      </w:pPr>
      <w:r>
        <w:rPr>
          <w:b w:val="0"/>
        </w:rPr>
        <w:t>Teacher explanation: Dim 4/12 about 33.3 percent; bright 3/18 about 16.7 percent.</w:t>
      </w:r>
    </w:p>
    <w:p>
      <w:pPr>
        <w:pStyle w:val="Heading2"/>
      </w:pPr>
      <w:r>
        <w:t>W2 Explain the limit</w:t>
      </w:r>
    </w:p>
    <w:p>
      <w:pPr>
        <w:spacing w:line="336" w:lineRule="auto" w:after="180"/>
      </w:pPr>
      <w:r>
        <w:rPr>
          <w:b w:val="0"/>
        </w:rPr>
        <w:t>Does the difference prove dim light causes model errors?</w:t>
      </w:r>
    </w:p>
    <w:p>
      <w:pPr>
        <w:spacing w:line="336" w:lineRule="auto" w:after="180"/>
      </w:pPr>
      <w:r>
        <w:rPr>
          <w:b w:val="0"/>
        </w:rPr>
        <w:t xml:space="preserve">Teacher explanation: No. Other conditions and label quality may differ; it motivates a </w:t>
      </w:r>
      <w:r>
        <w:rPr>
          <w:b/>
        </w:rPr>
        <w:t>hypothesis</w:t>
      </w:r>
      <w:r>
        <w:rPr>
          <w:b w:val="0"/>
        </w:rPr>
        <w:t>.</w:t>
      </w:r>
    </w:p>
    <w:p>
      <w:pPr>
        <w:pStyle w:val="Heading2"/>
      </w:pPr>
      <w:r>
        <w:t>W3 Track regressions</w:t>
      </w:r>
    </w:p>
    <w:p>
      <w:pPr>
        <w:spacing w:line="336" w:lineRule="auto" w:after="180"/>
      </w:pPr>
      <w:r>
        <w:rPr>
          <w:b w:val="0"/>
        </w:rPr>
        <w:t xml:space="preserve">Summarize the changed results without hiding a </w:t>
      </w:r>
      <w:r>
        <w:rPr>
          <w:b/>
        </w:rPr>
        <w:t>regression</w:t>
      </w:r>
      <w:r>
        <w:rPr>
          <w:b w:val="0"/>
        </w:rPr>
        <w:t>.</w:t>
      </w:r>
    </w:p>
    <w:p>
      <w:pPr>
        <w:spacing w:line="336" w:lineRule="auto" w:after="180"/>
      </w:pPr>
      <w:r>
        <w:rPr>
          <w:b w:val="0"/>
        </w:rPr>
        <w:t>Teacher explanation: Total errors 7 to 6; dim 4 to 2 improves, bright 3 to 4 worsens.</w:t>
      </w:r>
    </w:p>
    <w:p>
      <w:pPr>
        <w:pStyle w:val="Heading2"/>
      </w:pPr>
      <w:r>
        <w:t>W5 Repair a misleading audit</w:t>
      </w:r>
    </w:p>
    <w:p>
      <w:pPr>
        <w:spacing w:line="336" w:lineRule="auto" w:after="180"/>
      </w:pPr>
      <w:r>
        <w:rPr>
          <w:b w:val="0"/>
        </w:rPr>
        <w:t>A team removes all disputed records only from the new model report. Why is the comparison invalid?</w:t>
      </w:r>
    </w:p>
    <w:p>
      <w:pPr>
        <w:spacing w:line="336" w:lineRule="auto" w:after="180"/>
      </w:pPr>
      <w:r>
        <w:rPr>
          <w:b w:val="0"/>
        </w:rPr>
        <w:t>Teacher explanation: The models are evaluated on different selected records. Apply one documented review policy and compare both on the same versioned set.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Backlit error=</w:t>
      </w:r>
      <w:r>
        <w:rPr>
          <w:b/>
        </w:rPr>
        <w:t>80%</w:t>
      </w:r>
      <w:r>
        <w:rPr>
          <w:b w:val="0"/>
        </w:rPr>
        <w:t>; ordinary=10%. Inspect image quality and confounding differences. Association motivates controlled testing; it does not alone prove cause.</w:t>
      </w:r>
    </w:p>
    <w:p>
      <w:pPr>
        <w:pStyle w:val="Heading3"/>
      </w:pPr>
      <w:r>
        <w:t>Additional transfer practice question</w:t>
      </w:r>
    </w:p>
    <w:p>
      <w:pPr>
        <w:spacing w:line="336" w:lineRule="auto" w:after="180"/>
      </w:pPr>
      <w:r>
        <w:rPr>
          <w:b w:val="0"/>
        </w:rPr>
        <w:t>Of eight errors, six are on blurry images and two on clear images. Can you conclude blurry images have a higher error rate without group totals?</w:t>
      </w:r>
    </w:p>
    <w:p>
      <w:pPr>
        <w:pStyle w:val="Heading3"/>
      </w:pPr>
      <w:r>
        <w:t>Reasoned practice answer</w:t>
      </w:r>
    </w:p>
    <w:p>
      <w:pPr>
        <w:spacing w:line="336" w:lineRule="auto" w:after="180"/>
      </w:pPr>
      <w:r>
        <w:rPr>
          <w:b w:val="0"/>
        </w:rPr>
        <w:t>No. The counts identify a useful investigation, but rates require the total number of blurry and clear examples. Inspect the images and compute each group's denominator.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“More errors in a group automatically means a higher error rate.” Keep the first attempt and an uncoached retry separate.</w:t>
      </w:r>
    </w:p>
    <w:p>
      <w:pPr>
        <w:pStyle w:val="Heading3"/>
      </w:pPr>
      <w:r>
        <w:t>Original transfer answer</w:t>
      </w:r>
    </w:p>
    <w:p>
      <w:pPr>
        <w:spacing w:line="336" w:lineRule="auto" w:after="180"/>
      </w:pPr>
      <w:r>
        <w:rPr>
          <w:b w:val="0"/>
        </w:rPr>
        <w:t xml:space="preserve">Rates are </w:t>
      </w:r>
      <w:r>
        <w:rPr>
          <w:b/>
        </w:rPr>
        <w:t>60%</w:t>
      </w:r>
      <w:r>
        <w:rPr>
          <w:b w:val="0"/>
        </w:rPr>
        <w:t xml:space="preserve"> and 10%. Photograph comparable or paired leaves under controlled lighting while holding device and labels fixed, keeping identity groups out of </w:t>
      </w:r>
      <w:r>
        <w:rPr>
          <w:b/>
        </w:rPr>
        <w:t>training</w:t>
      </w:r>
      <w:r>
        <w:rPr>
          <w:b w:val="0"/>
        </w:rPr>
        <w:t>/test overlap.</w:t>
      </w:r>
    </w:p>
    <w:p>
      <w:pPr>
        <w:spacing w:line="336" w:lineRule="auto" w:after="180"/>
      </w:pPr>
      <w:r>
        <w:rPr>
          <w:b w:val="0"/>
        </w:rPr>
        <w:t>The original association motivates the test but does not prove lighting caused every error.</w:t>
      </w:r>
    </w:p>
    <w:p>
      <w:pPr>
        <w:pStyle w:val="Heading3"/>
      </w:pPr>
      <w:r>
        <w:t>Explanations for the additional workbook examples</w:t>
      </w:r>
    </w:p>
    <w:p>
      <w:pPr>
        <w:pStyle w:val="Heading3"/>
      </w:pPr>
      <w:r>
        <w:t>W1 Find the rates</w:t>
      </w:r>
    </w:p>
    <w:p>
      <w:pPr>
        <w:pStyle w:val="Heading3"/>
      </w:pPr>
      <w:r>
        <w:t>W2 Explain the limit</w:t>
      </w:r>
    </w:p>
    <w:p>
      <w:pPr>
        <w:pStyle w:val="Heading3"/>
      </w:pPr>
      <w:r>
        <w:t>W3 Track regressions</w:t>
      </w:r>
    </w:p>
    <w:p>
      <w:pPr>
        <w:pStyle w:val="Heading3"/>
      </w:pPr>
      <w:r>
        <w:t>W4 Apply independently</w:t>
      </w:r>
    </w:p>
    <w:p>
      <w:pPr>
        <w:spacing w:line="336" w:lineRule="auto" w:after="180"/>
      </w:pPr>
      <w:r>
        <w:rPr>
          <w:b w:val="0"/>
        </w:rPr>
        <w:t>Old errors are 5/10 on route A and 2/20 on B. New errors are 3/10 and 5/20. State total and group changes and a justified next step.</w:t>
      </w:r>
    </w:p>
    <w:p>
      <w:pPr>
        <w:spacing w:line="336" w:lineRule="auto" w:after="180"/>
      </w:pPr>
      <w:r>
        <w:rPr>
          <w:b w:val="0"/>
        </w:rPr>
        <w:t>Teacher explanation: Total worsens 7/30 to 8/30. A improves 50 to 30 percent, B worsens 10 to 25 percent. Investigate B and keep the original as a comparison; do not claim overall improvement.</w:t>
      </w:r>
    </w:p>
    <w:p>
      <w:pPr>
        <w:pStyle w:val="Heading3"/>
      </w:pPr>
      <w:r>
        <w:t>W5 Repair a misleading audit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Create the Plant Classifier error log linking case ID, actual, predicted, confidence, condition, likely cause, and next action.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error analysis</w:t>
      </w:r>
      <w:r>
        <w:rPr>
          <w:b w:val="0"/>
        </w:rPr>
        <w:t xml:space="preserve"> and </w:t>
      </w:r>
      <w:r>
        <w:rPr>
          <w:b/>
        </w:rPr>
        <w:t>hypothesis</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Total worsens 7/30 to 8/30. A improves 50 to 30 percent, B worsens 10 to 25 percent. Investigate B and keep the original as a comparison; do not claim overall improvement.</w:t>
      </w:r>
    </w:p>
    <w:p>
      <w:pPr>
        <w:spacing w:line="336" w:lineRule="auto" w:after="180"/>
      </w:pPr>
      <w:r>
        <w:rPr>
          <w:b w:val="0"/>
        </w:rPr>
        <w:t>Fresh retry: old groups 2/8 and 4/12; new 3/8 and 2/12. Total improves 6/20 to 5/20 while the first group regresses. Require both statements. Mark each criterion as independent, supported or not yet demonstrated.</w:t>
      </w:r>
    </w:p>
    <w:p>
      <w:pPr>
        <w:spacing w:line="336" w:lineRule="auto" w:after="180"/>
      </w:pPr>
      <w:r>
        <w:rPr>
          <w:b w:val="0"/>
        </w:rPr>
        <w:t>Reassess the reasoning after feedback; do not replace the first attempt silently.</w:t>
      </w:r>
    </w:p>
    <w:p>
      <w:pPr>
        <w:pStyle w:val="Heading2"/>
      </w:pPr>
      <w:r>
        <w:t>Delayed return</w:t>
      </w:r>
    </w:p>
    <w:p>
      <w:pPr>
        <w:spacing w:line="336" w:lineRule="auto" w:after="180"/>
      </w:pPr>
      <w:r>
        <w:rPr>
          <w:b w:val="0"/>
        </w:rPr>
        <w:t>Suggested return points in this level: ai-4/19, ai-4/21, ai-4/24.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19: </w:t>
      </w:r>
      <w:r>
        <w:rPr>
          <w:b/>
        </w:rPr>
        <w:t>Regression</w:t>
      </w:r>
      <w:r>
        <w:rPr>
          <w:b w:val="0"/>
        </w:rPr>
        <w:t xml:space="preserve"> and Residuals. Retrieve today’s </w:t>
      </w:r>
      <w:r>
        <w:rPr>
          <w:b/>
        </w:rPr>
        <w:t>evidence</w:t>
      </w:r>
      <w:r>
        <w:rPr>
          <w:b w:val="0"/>
        </w:rPr>
        <w:t xml:space="preserve"> and identify what carries forward and what is new.</w:t>
      </w:r>
    </w:p>
    <w:p>
      <w:pPr>
        <w:spacing w:line="336" w:lineRule="auto" w:after="180"/>
      </w:pPr>
      <w:r>
        <w:rPr>
          <w:b w:val="0"/>
        </w:rPr>
        <w:t xml:space="preserve">Next week: </w:t>
      </w:r>
      <w:r>
        <w:rPr>
          <w:b/>
        </w:rPr>
        <w:t>Regression</w:t>
      </w:r>
      <w:r>
        <w:rPr>
          <w:b w:val="0"/>
        </w:rPr>
        <w:t xml:space="preserve"> and residuals. Carry forward the saved </w:t>
      </w:r>
      <w:r>
        <w:rPr>
          <w:b/>
        </w:rPr>
        <w:t>evidence</w:t>
      </w:r>
      <w:r>
        <w:rPr>
          <w:b w:val="0"/>
        </w:rPr>
        <w:t xml:space="preserve"> and the distinction between development choices and justified claims.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Categorize development errors using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Does the difference prove dim light causes model errors?</w:t>
      </w:r>
    </w:p>
    <w:p>
      <w:pPr>
        <w:spacing w:line="336" w:lineRule="auto" w:after="180"/>
      </w:pPr>
      <w:r>
        <w:rPr>
          <w:b w:val="0"/>
        </w:rPr>
        <w:t xml:space="preserve">Reasoned practice answer: Teacher explanation: No. Other conditions and label quality may differ; it motivates a </w:t>
      </w:r>
      <w:r>
        <w:rPr>
          <w:b/>
        </w:rPr>
        <w:t>hypothesis</w:t>
      </w:r>
      <w:r>
        <w:rPr>
          <w:b w:val="0"/>
        </w:rPr>
        <w:t>.</w:t>
      </w:r>
    </w:p>
    <w:p>
      <w:pPr>
        <w:spacing w:line="336" w:lineRule="auto" w:after="180"/>
      </w:pPr>
      <w:r>
        <w:rPr>
          <w:b w:val="0"/>
        </w:rPr>
        <w:t xml:space="preserve">Check every learner before discussion: Use the worked case for </w:t>
      </w:r>
      <w:r>
        <w:rPr>
          <w:b/>
        </w:rPr>
        <w:t>Error analysis</w:t>
      </w:r>
      <w:r>
        <w:rPr>
          <w:b w:val="0"/>
        </w:rPr>
        <w:t xml:space="preserve"> and controlled follow-up.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Ask for the relevant counts, units, procedure or saved record. For this week: Dim 4/12 about 33.3 percent; bright 3/18 about 16.7 percent.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Dim errors fall to1/6 in a later same-case replay. Require a </w:t>
      </w:r>
      <w:r>
        <w:rPr>
          <w:b/>
        </w:rPr>
        <w:t>prediction</w:t>
      </w:r>
      <w:r>
        <w:rPr>
          <w:b w:val="0"/>
        </w:rPr>
        <w:t xml:space="preserve"> and a reason before comparing.</w:t>
      </w:r>
    </w:p>
    <w:p>
      <w:pPr>
        <w:spacing w:line="336" w:lineRule="auto" w:after="180"/>
      </w:pPr>
      <w:r>
        <w:rPr>
          <w:b w:val="0"/>
        </w:rPr>
        <w:t xml:space="preserve">Expected result: The replay’s dim error rate is 16.7%; it is development </w:t>
      </w:r>
      <w:r>
        <w:rPr>
          <w:b/>
        </w:rPr>
        <w:t>evidence</w:t>
      </w:r>
      <w:r>
        <w:rPr>
          <w:b w:val="0"/>
        </w:rPr>
        <w:t xml:space="preserve"> if those cases guided the revision. Reason: Observed improvement on reused cases is not an untouched final generalisation test.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Error Analysis: the case</w:t>
      </w:r>
    </w:p>
    <w:p>
      <w:r>
        <w:drawing>
          <wp:inline xmlns:a="http://schemas.openxmlformats.org/drawingml/2006/main" xmlns:pic="http://schemas.openxmlformats.org/drawingml/2006/picture">
            <wp:extent cx="5486400" cy="2990088"/>
            <wp:docPr id="4" name="Picture 4" descr="Find an error cluster before choosing a controlled follow-up. Supplied facts: Candidate errors: bright-light photos1/8; dim-light photos3/6. Images and reference labels are fixed for this audi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8-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Find an error cluster before choosing a controlled follow-up. Supplied facts: Candidate errors: bright-light photos1/8; dim-light photos3/6. Images and reference labels are fixed for this audit.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5" name="Picture 5" descr="Compute slice errors: Bright: 12.5%; dim: 50%. Total errors4/14, about28.6%. → Inspect dim failures: Check blur, lighting and label uncertainty instead of assuming lighting caused every error. → Plan controlled pair: Photograph the same approved toy scene in bright and dim conditions; hold device and framing fixed."/>
            <wp:cNvGraphicFramePr>
              <a:graphicFrameLocks noChangeAspect="1"/>
            </wp:cNvGraphicFramePr>
            <a:graphic>
              <a:graphicData uri="http://schemas.openxmlformats.org/drawingml/2006/picture">
                <pic:pic>
                  <pic:nvPicPr>
                    <pic:cNvPr id="0" name="academy-story-ai-4-18-02.png"/>
                    <pic:cNvPicPr/>
                  </pic:nvPicPr>
                  <pic:blipFill>
                    <a:blip r:embed="rId10"/>
                    <a:stretch>
                      <a:fillRect/>
                    </a:stretch>
                  </pic:blipFill>
                  <pic:spPr>
                    <a:xfrm>
                      <a:off x="0" y="0"/>
                      <a:ext cx="5486400" cy="3493008"/>
                    </a:xfrm>
                    <a:prstGeom prst="rect"/>
                  </pic:spPr>
                </pic:pic>
              </a:graphicData>
            </a:graphic>
          </wp:inline>
        </w:drawing>
      </w:r>
    </w:p>
    <w:p>
      <w:pPr>
        <w:spacing w:line="336" w:lineRule="auto" w:after="180"/>
      </w:pPr>
      <w:r>
        <w:rPr>
          <w:b w:val="0"/>
        </w:rPr>
        <w:t>Compute slice errors: Bright: 12.5%; dim: 50%.</w:t>
      </w:r>
    </w:p>
    <w:p>
      <w:pPr>
        <w:spacing w:line="336" w:lineRule="auto" w:after="180"/>
      </w:pPr>
      <w:r>
        <w:rPr>
          <w:b w:val="0"/>
        </w:rPr>
        <w:t>Total errors4/14, about28.6%. → Inspect dim failures: Check blur, lighting and label uncertainty instead of assuming lighting caused every error. → Plan controlled pair: Photograph the same approved toy scene in bright and dim conditions; hold device and framing fixed.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Errors per 100 photos in each lighting slice</w:t>
      </w:r>
    </w:p>
    <w:p>
      <w:r>
        <w:drawing>
          <wp:inline xmlns:a="http://schemas.openxmlformats.org/drawingml/2006/main" xmlns:pic="http://schemas.openxmlformats.org/drawingml/2006/picture">
            <wp:extent cx="5486400" cy="2834640"/>
            <wp:docPr id="6" name="Picture 6" descr="Errors per 100 photos in each lighting slice. Units: percent. bright: 12.5. dim: 50."/>
            <wp:cNvGraphicFramePr>
              <a:graphicFrameLocks noChangeAspect="1"/>
            </wp:cNvGraphicFramePr>
            <a:graphic>
              <a:graphicData uri="http://schemas.openxmlformats.org/drawingml/2006/picture">
                <pic:pic>
                  <pic:nvPicPr>
                    <pic:cNvPr id="0" name="academy-story-ai-4-1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Errors per 100 photos in each lighting slice. Units: percent. bright: 12.5. dim: 50.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41904"/>
            <wp:docPr id="7" name="Picture 7" descr="Original case: Photograph the same approved toy scene in bright and dim conditions; hold device and framing fixed. Changed condition: Dim errors fall to1/6 in a later same-case replay. Expected result: The replay’s dim error rate is 16.7%; it is development evidence if those cases guided the revision. Reason: Observed improvement on reused cases is not an untouched final generalisation test."/>
            <wp:cNvGraphicFramePr>
              <a:graphicFrameLocks noChangeAspect="1"/>
            </wp:cNvGraphicFramePr>
            <a:graphic>
              <a:graphicData uri="http://schemas.openxmlformats.org/drawingml/2006/picture">
                <pic:pic>
                  <pic:nvPicPr>
                    <pic:cNvPr id="0" name="academy-story-ai-4-18-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Photograph the same approved toy scene in bright and dim conditions; hold device and framing fixed. Changed condition: Dim errors fall to1/6 in a later same-case replay.</w:t>
      </w:r>
    </w:p>
    <w:p>
      <w:pPr>
        <w:spacing w:line="336" w:lineRule="auto" w:after="180"/>
      </w:pPr>
      <w:r>
        <w:rPr>
          <w:b w:val="0"/>
        </w:rPr>
        <w:t xml:space="preserve">Expected result: The replay’s dim error rate is 16.7%; it is development </w:t>
      </w:r>
      <w:r>
        <w:rPr>
          <w:b/>
        </w:rPr>
        <w:t>evidence</w:t>
      </w:r>
      <w:r>
        <w:rPr>
          <w:b w:val="0"/>
        </w:rPr>
        <w:t xml:space="preserve"> if those cases guided the revision. Reason: Observed improvement on reused cases is not an untouched final generalisation test.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Observed improvement on reused cases is not an untouched final generalisation test.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Read the picture in order. Photograph the same approved toy scene in bright and dim conditions; hold device and framing fixed. The arrows show which recorded input or intermediate result each decision uses. Explain the deciding step aloud before checking the changed case; pointing to the final answer alone does not show how it follows. Limit: A slice difference suggests investigation; it does not establish a causal lighting explanation by itself."/>
            <wp:cNvGraphicFramePr>
              <a:graphicFrameLocks noChangeAspect="1"/>
            </wp:cNvGraphicFramePr>
            <a:graphic>
              <a:graphicData uri="http://schemas.openxmlformats.org/drawingml/2006/picture">
                <pic:pic>
                  <pic:nvPicPr>
                    <pic:cNvPr id="0" name="academy-story-ai-4-1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Photograph the same approved toy scene in bright and dim conditions; hold device and framing fixed.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slice difference suggests investigation; it does not establish a causal lighting explanation by itself.</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slice difference suggests investigation; it does not establish a causal lighting explanation by itself.</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would support the claim that a change helps fresh dim-light image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would support the claim that a change helps fresh dim-light images?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Freeze the revision and test new appropriately labelled dim-light examples, retaining plant groups and comparable conditions.</w:t>
      </w:r>
    </w:p>
    <w:p>
      <w:pPr>
        <w:spacing w:line="336" w:lineRule="auto" w:after="180"/>
      </w:pPr>
      <w:r>
        <w:rPr>
          <w:b w:val="0"/>
        </w:rPr>
        <w:t xml:space="preserve">Changed-case check: The replay’s dim error rate is 16.7%; it is development </w:t>
      </w:r>
      <w:r>
        <w:rPr>
          <w:b/>
        </w:rPr>
        <w:t>evidence</w:t>
      </w:r>
      <w:r>
        <w:rPr>
          <w:b w:val="0"/>
        </w:rPr>
        <w:t xml:space="preserve"> if those cases guided the revision. Observed improvement on reused cases is not an untouched final generalisation test.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Error Analysis: the case</w:t>
      </w:r>
    </w:p>
    <w:p>
      <w:pPr>
        <w:pStyle w:val="Heading3"/>
      </w:pPr>
      <w:r>
        <w:t>02. Follow the deciding steps</w:t>
      </w:r>
    </w:p>
    <w:p>
      <w:pPr>
        <w:pStyle w:val="Heading3"/>
      </w:pPr>
      <w:r>
        <w:t>03. Errors per 100 photos in each lighting slice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