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ai-5/24</w:t>
      </w:r>
    </w:p>
    <w:p>
      <w:pPr>
        <w:pStyle w:val="Title"/>
      </w:pPr>
      <w:r>
        <w:t>Augmentation and leakage</w:t>
      </w:r>
    </w:p>
    <w:p>
      <w:r>
        <w:t>Project: Image-pattern Network Investigation</w:t>
      </w:r>
    </w:p>
    <w:p>
      <w:pPr>
        <w:pStyle w:val="Heading1"/>
      </w:pPr>
      <w:r>
        <w:t>Keep target validity,provenance and model evidence distinct.</w:t>
      </w:r>
    </w:p>
    <w:p>
      <w:r>
        <w:t>Supply complete arrays and manifests;state the picture’s conditional label rule and distinguish public audits from measured augmentation performance.</w:t>
      </w:r>
    </w:p>
    <w:p>
      <w:r>
        <w:t>Assess independent group/record/exclusion counts with checked keys and require reruns after a used split is repaired.</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Primary target: Check whether a transformation preserves the task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 xml:space="preserve">Using final outcomes to choose parameters or settings makes that set part of model selection rather than unseen </w:t>
      </w:r>
      <w:r>
        <w:rPr>
          <w:b/>
        </w:rPr>
        <w:t>evidence</w:t>
      </w:r>
      <w:r>
        <w:rPr>
          <w:b w:val="0"/>
        </w:rPr>
        <w:t xml:space="preserve"> for the selected model.</w:t>
      </w:r>
    </w:p>
    <w:p>
      <w:pPr>
        <w:pStyle w:val="Heading2"/>
      </w:pPr>
      <w:r>
        <w:t>Opening retrieval</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Look for: Trace a complete image model with fixed features and one trained weight</w:t>
      </w:r>
    </w:p>
    <w:p>
      <w:pPr>
        <w:spacing w:line="336" w:lineRule="auto" w:after="180"/>
      </w:pPr>
      <w:r>
        <w:rPr>
          <w:b w:val="0"/>
        </w:rPr>
        <w:t xml:space="preserve">Reference example, not the only acceptable wording: Teacher explanation: d = 2, h1 = 2 and h2 = 0. Score is 0.9, </w:t>
      </w:r>
      <w:r>
        <w:rPr>
          <w:b/>
        </w:rPr>
        <w:t>prediction</w:t>
      </w:r>
      <w:r>
        <w:rPr>
          <w:b w:val="0"/>
        </w:rPr>
        <w:t xml:space="preserve"> class 1 and squared error (0.9 - 1) squared = 0.01.</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Look for: Compute a local weighted sum at each valid image position</w:t>
      </w:r>
    </w:p>
    <w:p>
      <w:pPr>
        <w:spacing w:line="336" w:lineRule="auto" w:after="180"/>
      </w:pPr>
      <w:r>
        <w:rPr>
          <w:b w:val="0"/>
        </w:rPr>
        <w:t xml:space="preserve">Reference example, not the only acceptable wording: Teacher explanation: Window rows are [2, 0] and [1, 3]. Products are 2, 0, 0 and 3, giving </w:t>
      </w:r>
      <w:r>
        <w:rPr>
          <w:b/>
        </w:rPr>
        <w:t>output</w:t>
      </w:r>
      <w:r>
        <w:rPr>
          <w:b w:val="0"/>
        </w:rPr>
        <w:t xml:space="preserve"> 5.</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Look for: Check dimension contracts before computing a layer</w:t>
      </w:r>
    </w:p>
    <w:p>
      <w:pPr>
        <w:spacing w:line="336" w:lineRule="auto" w:after="180"/>
      </w:pPr>
      <w:r>
        <w:rPr>
          <w:b w:val="0"/>
        </w:rPr>
        <w:t>Reference example, not the only acceptable wording: Teacher explanation: No. Each weight row must have the same length as x.</w:t>
      </w:r>
    </w:p>
    <w:p>
      <w:pPr>
        <w:spacing w:line="336" w:lineRule="auto" w:after="180"/>
      </w:pPr>
      <w:r>
        <w:rPr>
          <w:b w:val="0"/>
        </w:rPr>
        <w:t xml:space="preserve">Confirm the intended feature schema, then supply a valid two-feature </w:t>
      </w:r>
      <w:r>
        <w:rPr>
          <w:b/>
        </w:rPr>
        <w:t>input</w:t>
      </w:r>
      <w:r>
        <w:rPr>
          <w:b w:val="0"/>
        </w:rPr>
        <w:t xml:space="preserve"> or deliberately redesign and retrain the layer; do not silently discard a value.</w:t>
      </w:r>
    </w:p>
    <w:p>
      <w:pPr>
        <w:pStyle w:val="Heading2"/>
      </w:pPr>
      <w:r>
        <w:t>Pictured end goal</w:t>
      </w:r>
    </w:p>
    <w:p>
      <w:pPr>
        <w:spacing w:line="336" w:lineRule="auto" w:after="180"/>
      </w:pPr>
      <w:r>
        <w:rPr>
          <w:b w:val="0"/>
        </w:rPr>
        <w:t xml:space="preserve">By the end, I can explain </w:t>
      </w:r>
      <w:r>
        <w:rPr>
          <w:b/>
        </w:rPr>
        <w:t>augmentation</w:t>
      </w:r>
      <w:r>
        <w:rPr>
          <w:b w:val="0"/>
        </w:rPr>
        <w:t xml:space="preserve"> and </w:t>
      </w:r>
      <w:r>
        <w:rPr>
          <w:b/>
        </w:rPr>
        <w:t>leakage</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Training a small image model</w:t>
      </w:r>
    </w:p>
    <w:p>
      <w:pPr>
        <w:pStyle w:val="Heading3"/>
      </w:pPr>
      <w:r>
        <w:t>Convolution as a local operation</w:t>
      </w:r>
    </w:p>
    <w:p>
      <w:pPr>
        <w:pStyle w:val="Heading3"/>
      </w:pPr>
      <w:r>
        <w:t>Debugging shapes and gradients</w:t>
      </w:r>
    </w:p>
    <w:p>
      <w:pPr>
        <w:spacing w:line="336" w:lineRule="auto" w:after="180"/>
      </w:pPr>
      <w:r>
        <w:rPr>
          <w:b w:val="0"/>
        </w:rPr>
        <w:t xml:space="preserve">For the compact alternative schedule, use two 45-minute sessions. This chapter explicitly revisits Week 23: different pixel arrays do not guarantee independent </w:t>
      </w:r>
      <w:r>
        <w:rPr>
          <w:b/>
        </w:rPr>
        <w:t>augmentation</w:t>
      </w:r>
      <w:r>
        <w:rPr>
          <w:b w:val="0"/>
        </w:rPr>
        <w:t xml:space="preserve"> evaluation.</w:t>
      </w:r>
    </w:p>
    <w:p>
      <w:pPr>
        <w:spacing w:line="336" w:lineRule="auto" w:after="180"/>
      </w:pPr>
      <w:r>
        <w:rPr>
          <w:b w:val="0"/>
        </w:rPr>
        <w:t xml:space="preserve">Keep its original toy-domain claim narrow and use a new grouped plan for the new experiment. Use fictional source IDs rather than student photos. No new </w:t>
      </w:r>
      <w:r>
        <w:rPr>
          <w:b/>
        </w:rPr>
        <w:t>training</w:t>
      </w:r>
      <w:r>
        <w:rPr>
          <w:b w:val="0"/>
        </w:rPr>
        <w:t xml:space="preserve"> framework is needed.</w:t>
      </w:r>
    </w:p>
    <w:p>
      <w:pPr>
        <w:pStyle w:val="Heading3"/>
      </w:pPr>
      <w:r>
        <w:t>Outcomes</w:t>
      </w:r>
    </w:p>
    <w:p>
      <w:pPr>
        <w:spacing w:line="336" w:lineRule="auto" w:after="180"/>
      </w:pPr>
      <w:r>
        <w:rPr>
          <w:b w:val="0"/>
        </w:rPr>
        <w:t>Check whether a transformation preserves the task label</w:t>
      </w:r>
    </w:p>
    <w:p>
      <w:pPr>
        <w:spacing w:line="336" w:lineRule="auto" w:after="180"/>
      </w:pPr>
      <w:r>
        <w:rPr>
          <w:b w:val="0"/>
        </w:rPr>
        <w:t xml:space="preserve">Keep related examples in one split using </w:t>
      </w:r>
      <w:r>
        <w:rPr>
          <w:b/>
        </w:rPr>
        <w:t>source group</w:t>
      </w:r>
      <w:r>
        <w:rPr>
          <w:b w:val="0"/>
        </w:rPr>
        <w:t>s</w:t>
      </w:r>
    </w:p>
    <w:p>
      <w:pPr>
        <w:spacing w:line="336" w:lineRule="auto" w:after="180"/>
      </w:pPr>
      <w:r>
        <w:rPr>
          <w:b w:val="0"/>
        </w:rPr>
        <w:t xml:space="preserve">Compare </w:t>
      </w:r>
      <w:r>
        <w:rPr>
          <w:b/>
        </w:rPr>
        <w:t>augmentation</w:t>
      </w:r>
      <w:r>
        <w:rPr>
          <w:b w:val="0"/>
        </w:rPr>
        <w:t xml:space="preserve"> fairly without inflating independent </w:t>
      </w:r>
      <w:r>
        <w:rPr>
          <w:b/>
        </w:rPr>
        <w:t>evidence</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target validity and split validity as separate checks</w:t>
      </w:r>
    </w:p>
    <w:p>
      <w:r>
        <w:t>Keep the main binary task,P–T registry,pictured A–Dcounts and independent J–Oassignment distinct.</w:t>
      </w:r>
    </w:p>
    <w:p>
      <w:pPr>
        <w:pStyle w:val="Heading2"/>
      </w:pPr>
      <w:r>
        <w:t>Main definitions,complete transform cases and guided key</w:t>
      </w:r>
    </w:p>
    <w:p>
      <w:pPr>
        <w:spacing w:line="336" w:lineRule="auto" w:after="180"/>
      </w:pPr>
      <w:r>
        <w:rPr>
          <w:b w:val="0"/>
        </w:rPr>
        <w:t>Return to the binary image task: class 1 means the left column sum is strictly larger than the right column sum; equal sums belong to class 0. Let d be left sum minus right sum.</w:t>
      </w:r>
    </w:p>
    <w:p>
      <w:pPr>
        <w:spacing w:line="336" w:lineRule="auto" w:after="180"/>
      </w:pPr>
      <w:r>
        <w:rPr>
          <w:b w:val="0"/>
        </w:rPr>
        <w:t xml:space="preserve">An </w:t>
      </w:r>
      <w:r>
        <w:rPr>
          <w:b/>
        </w:rPr>
        <w:t>augmentation</w:t>
      </w:r>
      <w:r>
        <w:rPr>
          <w:b w:val="0"/>
        </w:rPr>
        <w:t xml:space="preserve"> is useful only under a stated task and transformation rule. More image files do not automatically mean more independent </w:t>
      </w:r>
      <w:r>
        <w:rPr>
          <w:b/>
        </w:rPr>
        <w:t>evidence</w:t>
      </w:r>
      <w:r>
        <w:rPr>
          <w:b w:val="0"/>
        </w:rPr>
        <w:t>.</w:t>
      </w:r>
    </w:p>
    <w:p>
      <w:pPr>
        <w:spacing w:line="336" w:lineRule="auto" w:after="180"/>
      </w:pPr>
      <w:r>
        <w:rPr>
          <w:b w:val="0"/>
        </w:rPr>
        <w:t>Swapping rows preserves each column sum, so it preserves this task label for every valid image. Swapping columns changes d to -d. For nonzero d the class changes; for d = 0 it stays class 0.</w:t>
      </w:r>
    </w:p>
    <w:p>
      <w:pPr>
        <w:spacing w:line="336" w:lineRule="auto" w:after="180"/>
      </w:pPr>
      <w:r>
        <w:rPr>
          <w:b w:val="0"/>
        </w:rPr>
        <w:t xml:space="preserve">Blindly copying the original label after every flip would create incorrect </w:t>
      </w:r>
      <w:r>
        <w:rPr>
          <w:b/>
        </w:rPr>
        <w:t>training</w:t>
      </w:r>
      <w:r>
        <w:rPr>
          <w:b w:val="0"/>
        </w:rPr>
        <w:t xml:space="preserve"> targets.</w:t>
      </w:r>
    </w:p>
    <w:p>
      <w:pPr>
        <w:spacing w:line="336" w:lineRule="auto" w:after="180"/>
      </w:pPr>
      <w:r>
        <w:rPr>
          <w:b w:val="0"/>
        </w:rPr>
        <w:t xml:space="preserve">A transformation may be valid for one task and invalid for another. A crop can remove the </w:t>
      </w:r>
      <w:r>
        <w:rPr>
          <w:b/>
        </w:rPr>
        <w:t>evidence</w:t>
      </w:r>
      <w:r>
        <w:rPr>
          <w:b w:val="0"/>
        </w:rPr>
        <w:t xml:space="preserve"> needed for a label.</w:t>
      </w:r>
    </w:p>
    <w:p>
      <w:pPr>
        <w:spacing w:line="336" w:lineRule="auto" w:after="180"/>
      </w:pPr>
      <w:r>
        <w:rPr>
          <w:b w:val="0"/>
        </w:rPr>
        <w:t xml:space="preserve">Choose allowed transformations using the task definition and </w:t>
      </w:r>
      <w:r>
        <w:rPr>
          <w:b/>
        </w:rPr>
        <w:t>training</w:t>
      </w:r>
      <w:r>
        <w:rPr>
          <w:b w:val="0"/>
        </w:rPr>
        <w:t xml:space="preserve"> </w:t>
      </w:r>
      <w:r>
        <w:rPr>
          <w:b/>
        </w:rPr>
        <w:t>evidence</w:t>
      </w:r>
      <w:r>
        <w:rPr>
          <w:b w:val="0"/>
        </w:rPr>
        <w:t>, document the assumptions, and evaluate the choice on validation data.</w:t>
      </w:r>
    </w:p>
    <w:p>
      <w:pPr>
        <w:spacing w:line="336" w:lineRule="auto" w:after="180"/>
      </w:pPr>
      <w:r>
        <w:rPr>
          <w:b w:val="0"/>
        </w:rPr>
        <w:t xml:space="preserve">This code assumes valid 2 by 2 binary lists. It constructs new lists instead of changing the </w:t>
      </w:r>
      <w:r>
        <w:rPr>
          <w:b/>
        </w:rPr>
        <w:t>input</w:t>
      </w:r>
      <w:r>
        <w:rPr>
          <w:b w:val="0"/>
        </w:rPr>
        <w:t>. The label function encodes the classroom task rule, not a general method for recovering unknown real-world labels.</w:t>
      </w:r>
    </w:p>
    <w:p>
      <w:pPr>
        <w:spacing w:line="336" w:lineRule="auto" w:after="180"/>
      </w:pPr>
      <w:r>
        <w:rPr>
          <w:b w:val="0"/>
        </w:rPr>
        <w:t>If an allowed transformation changes a known target, the transformed example needs a justified new label. Do not invent labels for ambiguous cases.</w:t>
      </w:r>
    </w:p>
    <w:p>
      <w:pPr>
        <w:spacing w:line="336" w:lineRule="auto" w:after="180"/>
      </w:pPr>
      <w:r>
        <w:rPr>
          <w:b w:val="0"/>
        </w:rPr>
        <w:t>Keep the source ID, transformation and resulting label with every derived image so a teacher can audit what happened.</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Complete known-rule case</w:t>
            </w:r>
          </w:p>
        </w:tc>
        <w:tc>
          <w:tcPr>
            <w:tcW w:type="dxa" w:w="2556"/>
          </w:tcPr>
          <w:p>
            <w:r>
              <w:t>Original d / class</w:t>
            </w:r>
          </w:p>
        </w:tc>
        <w:tc>
          <w:tcPr>
            <w:tcW w:type="dxa" w:w="2556"/>
          </w:tcPr>
          <w:p>
            <w:r>
              <w:t>After row swap</w:t>
            </w:r>
          </w:p>
        </w:tc>
        <w:tc>
          <w:tcPr>
            <w:tcW w:type="dxa" w:w="2556"/>
          </w:tcPr>
          <w:p>
            <w:r>
              <w:t>After column swap</w:t>
            </w:r>
          </w:p>
        </w:tc>
      </w:tr>
      <w:tr>
        <w:tc>
          <w:tcPr>
            <w:tcW w:type="dxa" w:w="2556"/>
          </w:tcPr>
          <w:p>
            <w:r>
              <w:t>[[1, 0], [0, 0]]</w:t>
            </w:r>
          </w:p>
        </w:tc>
        <w:tc>
          <w:tcPr>
            <w:tcW w:type="dxa" w:w="2556"/>
          </w:tcPr>
          <w:p>
            <w:r>
              <w:t>1 /1</w:t>
            </w:r>
          </w:p>
        </w:tc>
        <w:tc>
          <w:tcPr>
            <w:tcW w:type="dxa" w:w="2556"/>
          </w:tcPr>
          <w:p>
            <w:r>
              <w:t>1 /1</w:t>
            </w:r>
          </w:p>
        </w:tc>
        <w:tc>
          <w:tcPr>
            <w:tcW w:type="dxa" w:w="2556"/>
          </w:tcPr>
          <w:p>
            <w:r>
              <w:t>−1 /0</w:t>
            </w:r>
          </w:p>
        </w:tc>
      </w:tr>
      <w:tr>
        <w:tc>
          <w:tcPr>
            <w:tcW w:type="dxa" w:w="2556"/>
          </w:tcPr>
          <w:p>
            <w:r>
              <w:t>[[0, 1], [0, 0]]</w:t>
            </w:r>
          </w:p>
        </w:tc>
        <w:tc>
          <w:tcPr>
            <w:tcW w:type="dxa" w:w="2556"/>
          </w:tcPr>
          <w:p>
            <w:r>
              <w:t>−1 /0</w:t>
            </w:r>
          </w:p>
        </w:tc>
        <w:tc>
          <w:tcPr>
            <w:tcW w:type="dxa" w:w="2556"/>
          </w:tcPr>
          <w:p>
            <w:r>
              <w:t>−1 /0</w:t>
            </w:r>
          </w:p>
        </w:tc>
        <w:tc>
          <w:tcPr>
            <w:tcW w:type="dxa" w:w="2556"/>
          </w:tcPr>
          <w:p>
            <w:r>
              <w:t>1 /1</w:t>
            </w:r>
          </w:p>
        </w:tc>
      </w:tr>
      <w:tr>
        <w:tc>
          <w:tcPr>
            <w:tcW w:type="dxa" w:w="2556"/>
          </w:tcPr>
          <w:p>
            <w:r>
              <w:t>Tie[[1, 0], [0, 1]]</w:t>
            </w:r>
          </w:p>
        </w:tc>
        <w:tc>
          <w:tcPr>
            <w:tcW w:type="dxa" w:w="2556"/>
          </w:tcPr>
          <w:p>
            <w:r>
              <w:t>0 /0</w:t>
            </w:r>
          </w:p>
        </w:tc>
        <w:tc>
          <w:tcPr>
            <w:tcW w:type="dxa" w:w="2556"/>
          </w:tcPr>
          <w:p>
            <w:r>
              <w:t>0 /0</w:t>
            </w:r>
          </w:p>
        </w:tc>
        <w:tc>
          <w:tcPr>
            <w:tcW w:type="dxa" w:w="2556"/>
          </w:tcPr>
          <w:p>
            <w:r>
              <w:t>0 /0; not complemented</w:t>
            </w:r>
          </w:p>
        </w:tc>
      </w:tr>
    </w:tbl>
    <w:p>
      <w:pPr>
        <w:spacing w:line="336" w:lineRule="auto" w:after="180"/>
      </w:pPr>
      <w:r>
        <w:rPr>
          <w:b w:val="0"/>
        </w:rPr>
        <w:t>The label function is the supplied mathematical task, not a tool for inferring unknown real-world labels. Row swapping preserves each column sum. Column swapping negates d, so it changes the binary class only when d is nonzero. The original functions create new lists and leave their input unchanged.</w:t>
      </w:r>
    </w:p>
    <w:p>
      <w:pPr>
        <w:spacing w:line="336" w:lineRule="auto" w:after="180"/>
      </w:pPr>
      <w:r>
        <w:rPr>
          <w:b w:val="0"/>
        </w:rPr>
        <w:t>The complete audit program later checks all 16 binary2×2 patterns for this rule and builds an explicitly fictional provenance registry. No augmented model is trained or improved score claimed by these audits.</w:t>
      </w:r>
    </w:p>
    <w:p>
      <w:pPr>
        <w:spacing w:line="336" w:lineRule="auto" w:after="180"/>
      </w:pPr>
      <w:r>
        <w:rPr>
          <w:b w:val="0"/>
        </w:rPr>
        <w:t xml:space="preserve">Guided: the split is invalid for unseen-source evaluation because A2 derives from A regardless of filename. Keep the entire A group in </w:t>
      </w:r>
      <w:r>
        <w:rPr>
          <w:b/>
        </w:rPr>
        <w:t>training</w:t>
      </w:r>
      <w:r>
        <w:rPr>
          <w:b w:val="0"/>
        </w:rPr>
        <w:t xml:space="preserve"> and replace the validation group, then rerun any affected selection.</w:t>
      </w:r>
    </w:p>
    <w:p>
      <w:pPr>
        <w:spacing w:line="336" w:lineRule="auto" w:after="180"/>
      </w:pPr>
      <w:r>
        <w:rPr>
          <w:b w:val="0"/>
        </w:rPr>
        <w:t xml:space="preserve">Exit: budgets are 180 versus 60 updates, so they are not matched. Predeclare an equal update budget and record repetition policies; 36 records still represent only 12 original </w:t>
      </w:r>
      <w:r>
        <w:rPr>
          <w:b/>
        </w:rPr>
        <w:t>source group</w:t>
      </w:r>
      <w:r>
        <w:rPr>
          <w:b w:val="0"/>
        </w:rPr>
        <w:t>s.</w:t>
      </w:r>
    </w:p>
    <w:p>
      <w:pPr>
        <w:pStyle w:val="Heading2"/>
      </w:pPr>
      <w:r>
        <w:t>Visible transformations and complete registry counts</w:t>
      </w:r>
    </w:p>
    <w:p>
      <w:r>
        <w:drawing>
          <wp:inline xmlns:a="http://schemas.openxmlformats.org/drawingml/2006/main" xmlns:pic="http://schemas.openxmlformats.org/drawingml/2006/picture">
            <wp:extent cx="5486400" cy="2434835"/>
            <wp:docPr id="1" name="Picture 1" descr="Original binary image[[1,0],[0,0]]has column difference1,class1. Swapping rows moves the1bottom-left and preserves difference1,class1. Swapping columns moves it top-right,giving difference−1,class0. The caption declares strict left-column sum greater than right and notes equal-sum ties remain class0after column swapping."/>
            <wp:cNvGraphicFramePr>
              <a:graphicFrameLocks noChangeAspect="1"/>
            </wp:cNvGraphicFramePr>
            <a:graphic>
              <a:graphicData uri="http://schemas.openxmlformats.org/drawingml/2006/picture">
                <pic:pic>
                  <pic:nvPicPr>
                    <pic:cNvPr id="0" name="ai-5-24-transform-label-rules.png"/>
                    <pic:cNvPicPr/>
                  </pic:nvPicPr>
                  <pic:blipFill>
                    <a:blip r:embed="rId9"/>
                    <a:stretch>
                      <a:fillRect/>
                    </a:stretch>
                  </pic:blipFill>
                  <pic:spPr>
                    <a:xfrm>
                      <a:off x="0" y="0"/>
                      <a:ext cx="5486400" cy="2434835"/>
                    </a:xfrm>
                    <a:prstGeom prst="rect"/>
                  </pic:spPr>
                </pic:pic>
              </a:graphicData>
            </a:graphic>
          </wp:inline>
        </w:drawing>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Complete fictional original source</w:t>
            </w:r>
          </w:p>
        </w:tc>
        <w:tc>
          <w:tcPr>
            <w:tcW w:type="dxa" w:w="2045"/>
          </w:tcPr>
          <w:p>
            <w:r>
              <w:t>Binary image rows</w:t>
            </w:r>
          </w:p>
        </w:tc>
        <w:tc>
          <w:tcPr>
            <w:tcW w:type="dxa" w:w="2045"/>
          </w:tcPr>
          <w:p>
            <w:r>
              <w:t>Class under known rule</w:t>
            </w:r>
          </w:p>
        </w:tc>
        <w:tc>
          <w:tcPr>
            <w:tcW w:type="dxa" w:w="2045"/>
          </w:tcPr>
          <w:p>
            <w:r>
              <w:t>Assigned role</w:t>
            </w:r>
          </w:p>
        </w:tc>
        <w:tc>
          <w:tcPr>
            <w:tcW w:type="dxa" w:w="2045"/>
          </w:tcPr>
          <w:p>
            <w:r>
              <w:t>Retention policy</w:t>
            </w:r>
          </w:p>
        </w:tc>
      </w:tr>
      <w:tr>
        <w:tc>
          <w:tcPr>
            <w:tcW w:type="dxa" w:w="2045"/>
          </w:tcPr>
          <w:p>
            <w:r>
              <w:t>P</w:t>
            </w:r>
          </w:p>
        </w:tc>
        <w:tc>
          <w:tcPr>
            <w:tcW w:type="dxa" w:w="2045"/>
          </w:tcPr>
          <w:p>
            <w:r>
              <w:t>[1, 0]; [0, 0]</w:t>
            </w:r>
          </w:p>
        </w:tc>
        <w:tc>
          <w:tcPr>
            <w:tcW w:type="dxa" w:w="2045"/>
          </w:tcPr>
          <w:p>
            <w:r>
              <w:t>1</w:t>
            </w:r>
          </w:p>
        </w:tc>
        <w:tc>
          <w:tcPr>
            <w:tcW w:type="dxa" w:w="2045"/>
          </w:tcPr>
          <w:p>
            <w:r>
              <w:t>Training</w:t>
            </w:r>
          </w:p>
        </w:tc>
        <w:tc>
          <w:tcPr>
            <w:tcW w:type="dxa" w:w="2045"/>
          </w:tcPr>
          <w:p>
            <w:r>
              <w:t>Original and row swap</w:t>
            </w:r>
          </w:p>
        </w:tc>
      </w:tr>
      <w:tr>
        <w:tc>
          <w:tcPr>
            <w:tcW w:type="dxa" w:w="2045"/>
          </w:tcPr>
          <w:p>
            <w:r>
              <w:t>Q</w:t>
            </w:r>
          </w:p>
        </w:tc>
        <w:tc>
          <w:tcPr>
            <w:tcW w:type="dxa" w:w="2045"/>
          </w:tcPr>
          <w:p>
            <w:r>
              <w:t>[0, 1]; [0, 0]</w:t>
            </w:r>
          </w:p>
        </w:tc>
        <w:tc>
          <w:tcPr>
            <w:tcW w:type="dxa" w:w="2045"/>
          </w:tcPr>
          <w:p>
            <w:r>
              <w:t>0</w:t>
            </w:r>
          </w:p>
        </w:tc>
        <w:tc>
          <w:tcPr>
            <w:tcW w:type="dxa" w:w="2045"/>
          </w:tcPr>
          <w:p>
            <w:r>
              <w:t>Training</w:t>
            </w:r>
          </w:p>
        </w:tc>
        <w:tc>
          <w:tcPr>
            <w:tcW w:type="dxa" w:w="2045"/>
          </w:tcPr>
          <w:p>
            <w:r>
              <w:t>Original and row swap</w:t>
            </w:r>
          </w:p>
        </w:tc>
      </w:tr>
      <w:tr>
        <w:tc>
          <w:tcPr>
            <w:tcW w:type="dxa" w:w="2045"/>
          </w:tcPr>
          <w:p>
            <w:r>
              <w:t>R</w:t>
            </w:r>
          </w:p>
        </w:tc>
        <w:tc>
          <w:tcPr>
            <w:tcW w:type="dxa" w:w="2045"/>
          </w:tcPr>
          <w:p>
            <w:r>
              <w:t>[1, 0]; [1, 0]</w:t>
            </w:r>
          </w:p>
        </w:tc>
        <w:tc>
          <w:tcPr>
            <w:tcW w:type="dxa" w:w="2045"/>
          </w:tcPr>
          <w:p>
            <w:r>
              <w:t>1</w:t>
            </w:r>
          </w:p>
        </w:tc>
        <w:tc>
          <w:tcPr>
            <w:tcW w:type="dxa" w:w="2045"/>
          </w:tcPr>
          <w:p>
            <w:r>
              <w:t>Validation</w:t>
            </w:r>
          </w:p>
        </w:tc>
        <w:tc>
          <w:tcPr>
            <w:tcW w:type="dxa" w:w="2045"/>
          </w:tcPr>
          <w:p>
            <w:r>
              <w:t>Original only</w:t>
            </w:r>
          </w:p>
        </w:tc>
      </w:tr>
      <w:tr>
        <w:tc>
          <w:tcPr>
            <w:tcW w:type="dxa" w:w="2045"/>
          </w:tcPr>
          <w:p>
            <w:r>
              <w:t>S</w:t>
            </w:r>
          </w:p>
        </w:tc>
        <w:tc>
          <w:tcPr>
            <w:tcW w:type="dxa" w:w="2045"/>
          </w:tcPr>
          <w:p>
            <w:r>
              <w:t>[0, 1]; [0, 1]</w:t>
            </w:r>
          </w:p>
        </w:tc>
        <w:tc>
          <w:tcPr>
            <w:tcW w:type="dxa" w:w="2045"/>
          </w:tcPr>
          <w:p>
            <w:r>
              <w:t>0</w:t>
            </w:r>
          </w:p>
        </w:tc>
        <w:tc>
          <w:tcPr>
            <w:tcW w:type="dxa" w:w="2045"/>
          </w:tcPr>
          <w:p>
            <w:r>
              <w:t>Final</w:t>
            </w:r>
          </w:p>
        </w:tc>
        <w:tc>
          <w:tcPr>
            <w:tcW w:type="dxa" w:w="2045"/>
          </w:tcPr>
          <w:p>
            <w:r>
              <w:t>Original only</w:t>
            </w:r>
          </w:p>
        </w:tc>
      </w:tr>
      <w:tr>
        <w:tc>
          <w:tcPr>
            <w:tcW w:type="dxa" w:w="2045"/>
          </w:tcPr>
          <w:p>
            <w:r>
              <w:t>T</w:t>
            </w:r>
          </w:p>
        </w:tc>
        <w:tc>
          <w:tcPr>
            <w:tcW w:type="dxa" w:w="2045"/>
          </w:tcPr>
          <w:p>
            <w:r>
              <w:t>[1, 1]; [0, 0]</w:t>
            </w:r>
          </w:p>
        </w:tc>
        <w:tc>
          <w:tcPr>
            <w:tcW w:type="dxa" w:w="2045"/>
          </w:tcPr>
          <w:p>
            <w:r>
              <w:t>0</w:t>
            </w:r>
          </w:p>
        </w:tc>
        <w:tc>
          <w:tcPr>
            <w:tcW w:type="dxa" w:w="2045"/>
          </w:tcPr>
          <w:p>
            <w:r>
              <w:t>Final</w:t>
            </w:r>
          </w:p>
        </w:tc>
        <w:tc>
          <w:tcPr>
            <w:tcW w:type="dxa" w:w="2045"/>
          </w:tcPr>
          <w:p>
            <w:r>
              <w:t>Original only</w:t>
            </w:r>
          </w:p>
        </w:tc>
      </w:tr>
    </w:tbl>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Registry result</w:t>
            </w:r>
          </w:p>
        </w:tc>
        <w:tc>
          <w:tcPr>
            <w:tcW w:type="dxa" w:w="2556"/>
          </w:tcPr>
          <w:p>
            <w:r>
              <w:t>Source groups</w:t>
            </w:r>
          </w:p>
        </w:tc>
        <w:tc>
          <w:tcPr>
            <w:tcW w:type="dxa" w:w="2556"/>
          </w:tcPr>
          <w:p>
            <w:r>
              <w:t>Retained records</w:t>
            </w:r>
          </w:p>
        </w:tc>
        <w:tc>
          <w:tcPr>
            <w:tcW w:type="dxa" w:w="2556"/>
          </w:tcPr>
          <w:p>
            <w:r>
              <w:t>Derived evaluation records excluded</w:t>
            </w:r>
          </w:p>
        </w:tc>
      </w:tr>
      <w:tr>
        <w:tc>
          <w:tcPr>
            <w:tcW w:type="dxa" w:w="2556"/>
          </w:tcPr>
          <w:p>
            <w:r>
              <w:t>Training P/Q</w:t>
            </w:r>
          </w:p>
        </w:tc>
        <w:tc>
          <w:tcPr>
            <w:tcW w:type="dxa" w:w="2556"/>
          </w:tcPr>
          <w:p>
            <w:r>
              <w:t>2</w:t>
            </w:r>
          </w:p>
        </w:tc>
        <w:tc>
          <w:tcPr>
            <w:tcW w:type="dxa" w:w="2556"/>
          </w:tcPr>
          <w:p>
            <w:r>
              <w:t>4</w:t>
            </w:r>
          </w:p>
        </w:tc>
        <w:tc>
          <w:tcPr>
            <w:tcW w:type="dxa" w:w="2556"/>
          </w:tcPr>
          <w:p>
            <w:r>
              <w:t>0</w:t>
            </w:r>
          </w:p>
        </w:tc>
      </w:tr>
      <w:tr>
        <w:tc>
          <w:tcPr>
            <w:tcW w:type="dxa" w:w="2556"/>
          </w:tcPr>
          <w:p>
            <w:r>
              <w:t>Validation R</w:t>
            </w:r>
          </w:p>
        </w:tc>
        <w:tc>
          <w:tcPr>
            <w:tcW w:type="dxa" w:w="2556"/>
          </w:tcPr>
          <w:p>
            <w:r>
              <w:t>1</w:t>
            </w:r>
          </w:p>
        </w:tc>
        <w:tc>
          <w:tcPr>
            <w:tcW w:type="dxa" w:w="2556"/>
          </w:tcPr>
          <w:p>
            <w:r>
              <w:t>1</w:t>
            </w:r>
          </w:p>
        </w:tc>
        <w:tc>
          <w:tcPr>
            <w:tcW w:type="dxa" w:w="2556"/>
          </w:tcPr>
          <w:p>
            <w:r>
              <w:t>1</w:t>
            </w:r>
          </w:p>
        </w:tc>
      </w:tr>
      <w:tr>
        <w:tc>
          <w:tcPr>
            <w:tcW w:type="dxa" w:w="2556"/>
          </w:tcPr>
          <w:p>
            <w:r>
              <w:t>Final S/T</w:t>
            </w:r>
          </w:p>
        </w:tc>
        <w:tc>
          <w:tcPr>
            <w:tcW w:type="dxa" w:w="2556"/>
          </w:tcPr>
          <w:p>
            <w:r>
              <w:t>2</w:t>
            </w:r>
          </w:p>
        </w:tc>
        <w:tc>
          <w:tcPr>
            <w:tcW w:type="dxa" w:w="2556"/>
          </w:tcPr>
          <w:p>
            <w:r>
              <w:t>2</w:t>
            </w:r>
          </w:p>
        </w:tc>
        <w:tc>
          <w:tcPr>
            <w:tcW w:type="dxa" w:w="2556"/>
          </w:tcPr>
          <w:p>
            <w:r>
              <w:t>2</w:t>
            </w:r>
          </w:p>
        </w:tc>
      </w:tr>
      <w:tr>
        <w:tc>
          <w:tcPr>
            <w:tcW w:type="dxa" w:w="2556"/>
          </w:tcPr>
          <w:p>
            <w:r>
              <w:t>Total</w:t>
            </w:r>
          </w:p>
        </w:tc>
        <w:tc>
          <w:tcPr>
            <w:tcW w:type="dxa" w:w="2556"/>
          </w:tcPr>
          <w:p>
            <w:r>
              <w:t>5</w:t>
            </w:r>
          </w:p>
        </w:tc>
        <w:tc>
          <w:tcPr>
            <w:tcW w:type="dxa" w:w="2556"/>
          </w:tcPr>
          <w:p>
            <w:r>
              <w:t>7</w:t>
            </w:r>
          </w:p>
        </w:tc>
        <w:tc>
          <w:tcPr>
            <w:tcW w:type="dxa" w:w="2556"/>
          </w:tcPr>
          <w:p>
            <w:r>
              <w:t>3</w:t>
            </w:r>
          </w:p>
        </w:tc>
      </w:tr>
    </w:tbl>
    <w:p>
      <w:pPr>
        <w:pStyle w:val="Heading2"/>
      </w:pPr>
      <w:r>
        <w:t>Separate matched-update budget options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Separate budget comparison; batch size 1</w:t>
            </w:r>
          </w:p>
        </w:tc>
        <w:tc>
          <w:tcPr>
            <w:tcW w:type="dxa" w:w="2045"/>
          </w:tcPr>
          <w:p>
            <w:r>
              <w:t>Records per epoch</w:t>
            </w:r>
          </w:p>
        </w:tc>
        <w:tc>
          <w:tcPr>
            <w:tcW w:type="dxa" w:w="2045"/>
          </w:tcPr>
          <w:p>
            <w:r>
              <w:t>Epochs</w:t>
            </w:r>
          </w:p>
        </w:tc>
        <w:tc>
          <w:tcPr>
            <w:tcW w:type="dxa" w:w="2045"/>
          </w:tcPr>
          <w:p>
            <w:r>
              <w:t>Updates</w:t>
            </w:r>
          </w:p>
        </w:tc>
        <w:tc>
          <w:tcPr>
            <w:tcW w:type="dxa" w:w="2045"/>
          </w:tcPr>
          <w:p>
            <w:r>
              <w:t>Source identities</w:t>
            </w:r>
          </w:p>
        </w:tc>
      </w:tr>
      <w:tr>
        <w:tc>
          <w:tcPr>
            <w:tcW w:type="dxa" w:w="2045"/>
          </w:tcPr>
          <w:p>
            <w:r>
              <w:t>12 originals, eachwith 2 variants</w:t>
            </w:r>
          </w:p>
        </w:tc>
        <w:tc>
          <w:tcPr>
            <w:tcW w:type="dxa" w:w="2045"/>
          </w:tcPr>
          <w:p>
            <w:r>
              <w:t>36</w:t>
            </w:r>
          </w:p>
        </w:tc>
        <w:tc>
          <w:tcPr>
            <w:tcW w:type="dxa" w:w="2045"/>
          </w:tcPr>
          <w:p>
            <w:r>
              <w:t>5</w:t>
            </w:r>
          </w:p>
        </w:tc>
        <w:tc>
          <w:tcPr>
            <w:tcW w:type="dxa" w:w="2045"/>
          </w:tcPr>
          <w:p>
            <w:r>
              <w:t>180</w:t>
            </w:r>
          </w:p>
        </w:tc>
        <w:tc>
          <w:tcPr>
            <w:tcW w:type="dxa" w:w="2045"/>
          </w:tcPr>
          <w:p>
            <w:r>
              <w:t>12</w:t>
            </w:r>
          </w:p>
        </w:tc>
      </w:tr>
      <w:tr>
        <w:tc>
          <w:tcPr>
            <w:tcW w:type="dxa" w:w="2045"/>
          </w:tcPr>
          <w:p>
            <w:r>
              <w:t>12 originals only</w:t>
            </w:r>
          </w:p>
        </w:tc>
        <w:tc>
          <w:tcPr>
            <w:tcW w:type="dxa" w:w="2045"/>
          </w:tcPr>
          <w:p>
            <w:r>
              <w:t>12</w:t>
            </w:r>
          </w:p>
        </w:tc>
        <w:tc>
          <w:tcPr>
            <w:tcW w:type="dxa" w:w="2045"/>
          </w:tcPr>
          <w:p>
            <w:r>
              <w:t>5</w:t>
            </w:r>
          </w:p>
        </w:tc>
        <w:tc>
          <w:tcPr>
            <w:tcW w:type="dxa" w:w="2045"/>
          </w:tcPr>
          <w:p>
            <w:r>
              <w:t>60</w:t>
            </w:r>
          </w:p>
        </w:tc>
        <w:tc>
          <w:tcPr>
            <w:tcW w:type="dxa" w:w="2045"/>
          </w:tcPr>
          <w:p>
            <w:r>
              <w:t>12</w:t>
            </w:r>
          </w:p>
        </w:tc>
      </w:tr>
      <w:tr>
        <w:tc>
          <w:tcPr>
            <w:tcW w:type="dxa" w:w="2045"/>
          </w:tcPr>
          <w:p>
            <w:r>
              <w:t>One declared equal-update baseline option</w:t>
            </w:r>
          </w:p>
        </w:tc>
        <w:tc>
          <w:tcPr>
            <w:tcW w:type="dxa" w:w="2045"/>
          </w:tcPr>
          <w:p>
            <w:r>
              <w:t>12</w:t>
            </w:r>
          </w:p>
        </w:tc>
        <w:tc>
          <w:tcPr>
            <w:tcW w:type="dxa" w:w="2045"/>
          </w:tcPr>
          <w:p>
            <w:r>
              <w:t>15</w:t>
            </w:r>
          </w:p>
        </w:tc>
        <w:tc>
          <w:tcPr>
            <w:tcW w:type="dxa" w:w="2045"/>
          </w:tcPr>
          <w:p>
            <w:r>
              <w:t>180</w:t>
            </w:r>
          </w:p>
        </w:tc>
        <w:tc>
          <w:tcPr>
            <w:tcW w:type="dxa" w:w="2045"/>
          </w:tcPr>
          <w:p>
            <w:r>
              <w:t>12</w:t>
            </w:r>
          </w:p>
        </w:tc>
      </w:tr>
      <w:tr>
        <w:tc>
          <w:tcPr>
            <w:tcW w:type="dxa" w:w="2045"/>
          </w:tcPr>
          <w:p>
            <w:r>
              <w:t>Independent source count meaning</w:t>
            </w:r>
          </w:p>
        </w:tc>
        <w:tc>
          <w:tcPr>
            <w:tcW w:type="dxa" w:w="2045"/>
          </w:tcPr>
          <w:p>
            <w:r>
              <w:t>Variants are related to their originals</w:t>
            </w:r>
          </w:p>
        </w:tc>
        <w:tc>
          <w:tcPr>
            <w:tcW w:type="dxa" w:w="2045"/>
          </w:tcPr>
          <w:p>
            <w:r>
              <w:t>Record exposure policy</w:t>
            </w:r>
          </w:p>
        </w:tc>
        <w:tc>
          <w:tcPr>
            <w:tcW w:type="dxa" w:w="2045"/>
          </w:tcPr>
          <w:p>
            <w:r>
              <w:t>Matched updates do not prove benefit</w:t>
            </w:r>
          </w:p>
        </w:tc>
        <w:tc>
          <w:tcPr>
            <w:tcW w:type="dxa" w:w="2045"/>
          </w:tcPr>
          <w:p>
            <w:r>
              <w:t>36 files are not 36 independent subjects</w:t>
            </w:r>
          </w:p>
        </w:tc>
      </w:tr>
    </w:tbl>
    <w:p>
      <w:pPr>
        <w:pStyle w:val="Heading2"/>
      </w:pPr>
      <w:r>
        <w:t>Pictured local source groups and task-specific label caveat</w:t>
      </w:r>
    </w:p>
    <w:p>
      <w:pPr>
        <w:spacing w:line="336" w:lineRule="auto" w:after="180"/>
      </w:pPr>
      <w:r>
        <w:rPr>
          <w:b w:val="0"/>
        </w:rPr>
        <w:t xml:space="preserve">Keep every augmented image with its original </w:t>
      </w:r>
      <w:r>
        <w:rPr>
          <w:b/>
        </w:rPr>
        <w:t>source group</w:t>
      </w:r>
      <w:r>
        <w:rPr>
          <w:b w:val="0"/>
        </w:rPr>
        <w:t>.</w:t>
      </w:r>
    </w:p>
    <w:p>
      <w:pPr>
        <w:spacing w:line="336" w:lineRule="auto" w:after="180"/>
      </w:pPr>
      <w:r>
        <w:rPr>
          <w:b w:val="0"/>
        </w:rPr>
        <w:t>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provenance/counting example with local source names A–D, not the six image IDs from Week23. Each source has an original plus a horizontal-flip record. A/Btraining gives 4 records from 2 groups; Cvalidation and Dfinal each have 2 records from 1 group.</w:t>
      </w:r>
    </w:p>
    <w:p>
      <w:pPr>
        <w:spacing w:line="336" w:lineRule="auto" w:after="180"/>
      </w:pPr>
      <w:r>
        <w:rPr>
          <w:b w:val="0"/>
        </w:rPr>
        <w:t>These counts do not certify label validity:for our left-versus-right target, a horizontal flip generally changes the class and needs its justified target. Moving D’s derived record to training crosses the final source boundary. The new P–T registry below uses verified row swaps and retains only original evaluation records.</w:t>
      </w:r>
    </w:p>
    <w:p>
      <w:pPr>
        <w:pStyle w:val="Heading2"/>
      </w:pPr>
      <w:r>
        <w:t>Trace cross-split lineage despite a new filename</w:t>
      </w:r>
    </w:p>
    <w:p>
      <w:r>
        <w:drawing>
          <wp:inline xmlns:a="http://schemas.openxmlformats.org/drawingml/2006/main" xmlns:pic="http://schemas.openxmlformats.org/drawingml/2006/picture">
            <wp:extent cx="5486400" cy="3493008"/>
            <wp:docPr id="2" name="Picture 2" descr="Track provenance: Each flipped copy retains its source ID and parent image reference. → Assign by source: A/B originals and flips give 4 training records; C gives 2 validation; D gives 2 final. →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story-ai-5-24-02.png"/>
                    <pic:cNvPicPr/>
                  </pic:nvPicPr>
                  <pic:blipFill>
                    <a:blip r:embed="rId10"/>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 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spacing w:line="336" w:lineRule="auto" w:after="180"/>
      </w:pPr>
      <w:r>
        <w:rPr>
          <w:b/>
        </w:rPr>
        <w:t>Augmentation</w:t>
      </w:r>
      <w:r>
        <w:rPr>
          <w:b w:val="0"/>
        </w:rPr>
        <w:t xml:space="preserve"> validity is task-specific, and it cannot manufacture new independent plants or repair inadequate sampling.</w:t>
      </w:r>
    </w:p>
    <w:p>
      <w:pPr>
        <w:spacing w:line="336" w:lineRule="auto" w:after="180"/>
      </w:pPr>
      <w:r>
        <w:rPr>
          <w:b w:val="0"/>
        </w:rPr>
        <w:t xml:space="preserve">Change: Move D’s flipped copy into </w:t>
      </w:r>
      <w:r>
        <w:rPr>
          <w:b/>
        </w:rPr>
        <w:t>training</w:t>
      </w:r>
      <w:r>
        <w:rPr>
          <w:b w:val="0"/>
        </w:rPr>
        <w:t>.</w:t>
      </w:r>
    </w:p>
    <w:p>
      <w:pPr>
        <w:spacing w:line="336" w:lineRule="auto" w:after="180"/>
      </w:pPr>
      <w:r>
        <w:rPr>
          <w:b/>
        </w:rPr>
        <w:t>Prediction</w:t>
      </w:r>
      <w:r>
        <w:rPr>
          <w:b w:val="0"/>
        </w:rPr>
        <w:t>: Final-test group separation fails.</w:t>
      </w:r>
    </w:p>
    <w:p>
      <w:pPr>
        <w:spacing w:line="336" w:lineRule="auto" w:after="180"/>
      </w:pPr>
      <w:r>
        <w:rPr>
          <w:b w:val="0"/>
        </w:rPr>
        <w:t>Reason: The transformed D image is still derived from the held-out source, despite a new filename.</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Augmentation and leakage</w:t>
      </w:r>
    </w:p>
    <w:p>
      <w:pPr>
        <w:pStyle w:val="Heading3"/>
      </w:pPr>
      <w:r>
        <w:t>The facts we will use</w:t>
      </w:r>
    </w:p>
    <w:p>
      <w:r>
        <w:drawing>
          <wp:inline xmlns:a="http://schemas.openxmlformats.org/drawingml/2006/main" xmlns:pic="http://schemas.openxmlformats.org/drawingml/2006/picture">
            <wp:extent cx="5486400" cy="5261429"/>
            <wp:docPr id="3" name="Picture 3" descr="Augmentation and leakage. Track provenance: Each flipped copy retains its source ID and parent image reference.. Assign by source: A/B originals and flips give 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11"/>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For rows [1, 0], [0, 1], compute d and class before and after a column swap. Why is always replacing a label by 1 minus the label incorrect?</w:t>
      </w:r>
    </w:p>
    <w:p>
      <w:pPr>
        <w:spacing w:line="336" w:lineRule="auto" w:after="180"/>
      </w:pPr>
      <w:r>
        <w:rPr>
          <w:b w:val="0"/>
        </w:rPr>
        <w:t>Teacher check: Teacher explanation: Both differences are 0 and both labels are class 0. Complementing class 0 would give class 1, which is wrong for ties.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Augmentation</w:t>
      </w:r>
      <w:r>
        <w:rPr>
          <w:b w:val="0"/>
        </w:rPr>
        <w:t xml:space="preserve"> and </w:t>
      </w:r>
      <w:r>
        <w:rPr>
          <w:b/>
        </w:rPr>
        <w:t>leakage</w:t>
      </w:r>
      <w:r>
        <w:rPr>
          <w:b w:val="0"/>
        </w:rPr>
        <w:t>. Proposed explanation: “Every image flip preserves the label”.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Validity depends on the task; column swaps change non-tie labels here.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One, D, with two related records. Count both </w:t>
      </w:r>
      <w:r>
        <w:rPr>
          <w:b/>
        </w:rPr>
        <w:t>source group</w:t>
      </w:r>
      <w:r>
        <w:rPr>
          <w:b w:val="0"/>
        </w:rPr>
        <w:t>s and image rows; never describe its flip as a new independent source. Changed-case check: Final-test group separation fails.</w:t>
      </w:r>
    </w:p>
    <w:p>
      <w:pPr>
        <w:spacing w:line="336" w:lineRule="auto" w:after="180"/>
      </w:pPr>
      <w:r>
        <w:rPr>
          <w:b w:val="0"/>
        </w:rPr>
        <w:t>The transformed D image is still derived from the held-out source, despite a new filename.</w:t>
      </w:r>
    </w:p>
    <w:p>
      <w:pPr>
        <w:spacing w:line="336" w:lineRule="auto" w:after="180"/>
      </w:pPr>
      <w:r>
        <w:rPr>
          <w:b w:val="0"/>
        </w:rPr>
        <w:t>Changed-case reasoning: Final-test group separation fails. The transformed D image is still derived from the held-out source, despite a new filename.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Use cards with source ID and variant ID in separate columns. Provide a split ledger and distinguish original count, variant count and total record count.</w:t>
      </w:r>
    </w:p>
    <w:p>
      <w:pPr>
        <w:spacing w:line="336" w:lineRule="auto" w:after="180"/>
      </w:pPr>
      <w:r>
        <w:rPr>
          <w:b w:val="0"/>
        </w:rPr>
        <w:t>Extension: enumerate all sixteen binary images to verify row-swap preservation, count column-swap label changes, and identify the equality cases that defeat automatic label complementation.</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frozen evaluation and restate the strict left-column task label.</w:t>
            </w:r>
          </w:p>
        </w:tc>
      </w:tr>
      <w:tr>
        <w:tc>
          <w:tcPr>
            <w:tcW w:type="dxa" w:w="5112"/>
          </w:tcPr>
          <w:p>
            <w:r>
              <w:t>7 to 18 minutes</w:t>
            </w:r>
          </w:p>
        </w:tc>
        <w:tc>
          <w:tcPr>
            <w:tcW w:type="dxa" w:w="5112"/>
          </w:tcPr>
          <w:p>
            <w:r>
              <w:t>Trace row and column swaps, then complete W1 and W2 including the equality boundary.</w:t>
            </w:r>
          </w:p>
        </w:tc>
      </w:tr>
      <w:tr>
        <w:tc>
          <w:tcPr>
            <w:tcW w:type="dxa" w:w="5112"/>
          </w:tcPr>
          <w:p>
            <w:r>
              <w:t>18 to 32 minutes</w:t>
            </w:r>
          </w:p>
        </w:tc>
        <w:tc>
          <w:tcPr>
            <w:tcW w:type="dxa" w:w="5112"/>
          </w:tcPr>
          <w:p>
            <w:r>
              <w:t>Run or hand-trace the transformation code and inspect source preservation.</w:t>
            </w:r>
          </w:p>
        </w:tc>
      </w:tr>
      <w:tr>
        <w:tc>
          <w:tcPr>
            <w:tcW w:type="dxa" w:w="5112"/>
          </w:tcPr>
          <w:p>
            <w:r>
              <w:t>32 to 45 minutes</w:t>
            </w:r>
          </w:p>
        </w:tc>
        <w:tc>
          <w:tcPr>
            <w:tcW w:type="dxa" w:w="5112"/>
          </w:tcPr>
          <w:p>
            <w:r>
              <w:t>Use the visual and guided case to keep lineage groups together before augmentation.</w:t>
            </w:r>
          </w:p>
        </w:tc>
      </w:tr>
      <w:tr>
        <w:tc>
          <w:tcPr>
            <w:tcW w:type="dxa" w:w="5112"/>
          </w:tcPr>
          <w:p>
            <w:r>
              <w:t>Session 2 start to 8 minutes</w:t>
            </w:r>
          </w:p>
        </w:tc>
        <w:tc>
          <w:tcPr>
            <w:tcW w:type="dxa" w:w="5112"/>
          </w:tcPr>
          <w:p>
            <w:r>
              <w:t>Audit the Week 23 transformation relationships and complete W3.</w:t>
            </w:r>
          </w:p>
        </w:tc>
      </w:tr>
      <w:tr>
        <w:tc>
          <w:tcPr>
            <w:tcW w:type="dxa" w:w="5112"/>
          </w:tcPr>
          <w:p>
            <w:r>
              <w:t>8 to 20 minutes</w:t>
            </w:r>
          </w:p>
        </w:tc>
        <w:tc>
          <w:tcPr>
            <w:tcW w:type="dxa" w:w="5112"/>
          </w:tcPr>
          <w:p>
            <w:r>
              <w:t>Distinguish source counts from record counts and work through the update-budget example.</w:t>
            </w:r>
          </w:p>
        </w:tc>
      </w:tr>
      <w:tr>
        <w:tc>
          <w:tcPr>
            <w:tcW w:type="dxa" w:w="5112"/>
          </w:tcPr>
          <w:p>
            <w:r>
              <w:t>20 to 35 minutes</w:t>
            </w:r>
          </w:p>
        </w:tc>
        <w:tc>
          <w:tcPr>
            <w:tcW w:type="dxa" w:w="5112"/>
          </w:tcPr>
          <w:p>
            <w:r>
              <w:t>Collect W4 independently, requiring source counts, retained counts and exclusions.</w:t>
            </w:r>
          </w:p>
        </w:tc>
      </w:tr>
      <w:tr>
        <w:tc>
          <w:tcPr>
            <w:tcW w:type="dxa" w:w="5112"/>
          </w:tcPr>
          <w:p>
            <w:r>
              <w:t>35 to 45 minutes</w:t>
            </w:r>
          </w:p>
        </w:tc>
        <w:tc>
          <w:tcPr>
            <w:tcW w:type="dxa" w:w="5112"/>
          </w:tcPr>
          <w:p>
            <w:r>
              <w:t>Use W5 and the exit response to propose a fair comparison, then administer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W1 row/column rules and tie exception as supplied. W2 tie d0/class 0 before/after, not complement 1. W3P crop crosses Ptraininggroup; repair provenance/splits and rerun affected fitting/selection, not rename while preserving a clean-score claim. W5 budgets96 versus32; match a predeclared update budget/exposure policy. P–T registry has 7 retained/3 excluded and code audits recordedgroups/exactpixels separately.</w:t>
      </w:r>
    </w:p>
    <w:p>
      <w:pPr>
        <w:spacing w:line="336" w:lineRule="auto" w:after="180"/>
      </w:pPr>
      <w:r>
        <w:rPr>
          <w:b w:val="0"/>
        </w:rPr>
        <w:t>Independent J/K/Ltrain3 groups×4 records=12; Mvalidation1 group/1 original; N/Ofinal2 groups/2 originals; total 15 retained, 9 derived evaluation rows excluded. Small group counts still bound evidence.</w:t>
      </w:r>
    </w:p>
    <w:p>
      <w:pPr>
        <w:pStyle w:val="Heading2"/>
      </w:pPr>
      <w:r>
        <w:t>Diagnose the current misconceptions</w:t>
      </w:r>
    </w:p>
    <w:p>
      <w:pPr>
        <w:spacing w:line="336" w:lineRule="auto" w:after="180"/>
      </w:pPr>
      <w:r>
        <w:rPr>
          <w:b w:val="0"/>
        </w:rPr>
        <w:t>Every image flip preserves the label: Validity depends on the task; column swaps change non-tie labels here.</w:t>
      </w:r>
    </w:p>
    <w:p>
      <w:pPr>
        <w:spacing w:line="336" w:lineRule="auto" w:after="180"/>
      </w:pPr>
      <w:r>
        <w:rPr>
          <w:b w:val="0"/>
        </w:rPr>
        <w:t>Different filenames prove independence: Lineage, shared subjects and identical content can connect different filenames.</w:t>
      </w:r>
    </w:p>
    <w:p>
      <w:pPr>
        <w:spacing w:line="336" w:lineRule="auto" w:after="180"/>
      </w:pPr>
      <w:r>
        <w:rPr>
          <w:b w:val="0"/>
        </w:rPr>
        <w:t>More augmented files mean more independent examples: Variants retain dependence on their source; report both group and record counts.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spacing w:line="336" w:lineRule="auto" w:after="180"/>
      </w:pPr>
      <w:r>
        <w:rPr>
          <w:b w:val="0"/>
        </w:rPr>
        <w:t xml:space="preserve">Teacher explanation: </w:t>
      </w:r>
      <w:r>
        <w:rPr>
          <w:b/>
        </w:rPr>
        <w:t>Training</w:t>
      </w:r>
      <w:r>
        <w:rPr>
          <w:b w:val="0"/>
        </w:rPr>
        <w:t>: 3 groups and 12 records. Validation: 1 group and 1 record. Final test: 2 groups and 2 records. Total retained records are 15. Nine derived evaluation records are excluded.</w:t>
      </w:r>
    </w:p>
    <w:p>
      <w:pPr>
        <w:spacing w:line="336" w:lineRule="auto" w:after="180"/>
      </w:pPr>
      <w:r>
        <w:rPr>
          <w:b w:val="0"/>
        </w:rPr>
        <w:t xml:space="preserve">No group crosses splits; the small group counts still limit evaluation </w:t>
      </w:r>
      <w:r>
        <w:rPr>
          <w:b/>
        </w:rPr>
        <w:t>evidence</w:t>
      </w:r>
      <w:r>
        <w:rPr>
          <w:b w:val="0"/>
        </w:rPr>
        <w: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Check the label after a transformation</w:t>
      </w:r>
    </w:p>
    <w:p>
      <w:pPr>
        <w:spacing w:line="336" w:lineRule="auto" w:after="180"/>
      </w:pPr>
      <w:r>
        <w:rPr>
          <w:b w:val="0"/>
        </w:rPr>
        <w:t>For rows [0, 1], [0, 1], compute d and class before and after swapping rows and after swapping columns.</w:t>
      </w:r>
    </w:p>
    <w:p>
      <w:pPr>
        <w:spacing w:line="336" w:lineRule="auto" w:after="180"/>
      </w:pPr>
      <w:r>
        <w:rPr>
          <w:b w:val="0"/>
        </w:rPr>
        <w:t>Teacher explanation: Original d = -2 and class 0. Row swapping leaves d = -2 and class 0. Column swapping gives rows [1, 0], [1, 0], d = 2 and class 1.</w:t>
      </w:r>
    </w:p>
    <w:p>
      <w:pPr>
        <w:pStyle w:val="Heading2"/>
      </w:pPr>
      <w:r>
        <w:t>W2 Keep the equality boundary</w:t>
      </w:r>
    </w:p>
    <w:p>
      <w:pPr>
        <w:spacing w:line="336" w:lineRule="auto" w:after="180"/>
      </w:pPr>
      <w:r>
        <w:rPr>
          <w:b w:val="0"/>
        </w:rPr>
        <w:t>For rows [1, 0], [0, 1], compute d and class before and after a column swap. Why is always replacing a label by 1 minus the label incorrect?</w:t>
      </w:r>
    </w:p>
    <w:p>
      <w:pPr>
        <w:spacing w:line="336" w:lineRule="auto" w:after="180"/>
      </w:pPr>
      <w:r>
        <w:rPr>
          <w:b w:val="0"/>
        </w:rPr>
        <w:t>Teacher explanation: Both differences are 0 and both labels are class 0. Complementing class 0 would give class 1, which is wrong for ties.</w:t>
      </w:r>
    </w:p>
    <w:p>
      <w:pPr>
        <w:pStyle w:val="Heading2"/>
      </w:pPr>
      <w:r>
        <w:t>W3 Audit related records</w:t>
      </w:r>
    </w:p>
    <w:p>
      <w:pPr>
        <w:spacing w:line="336" w:lineRule="auto" w:after="180"/>
      </w:pPr>
      <w:r>
        <w:rPr>
          <w:b/>
        </w:rPr>
        <w:t>Training</w:t>
      </w:r>
      <w:r>
        <w:rPr>
          <w:b w:val="0"/>
        </w:rPr>
        <w:t xml:space="preserve"> contains P original and Q original. Validation contains P crop and R original. Final test contains S original. P crop is derived from P original.</w:t>
      </w:r>
    </w:p>
    <w:p>
      <w:pPr>
        <w:spacing w:line="336" w:lineRule="auto" w:after="180"/>
      </w:pPr>
      <w:r>
        <w:rPr>
          <w:b w:val="0"/>
        </w:rPr>
        <w:t>Identify the overlap and explain what must be rerun if this validation set already selected a model.</w:t>
      </w:r>
    </w:p>
    <w:p>
      <w:pPr>
        <w:spacing w:line="336" w:lineRule="auto" w:after="180"/>
      </w:pPr>
      <w:r>
        <w:rPr>
          <w:b w:val="0"/>
        </w:rPr>
        <w:t xml:space="preserve">Teacher explanation: Source P crosses </w:t>
      </w:r>
      <w:r>
        <w:rPr>
          <w:b/>
        </w:rPr>
        <w:t>training</w:t>
      </w:r>
      <w:r>
        <w:rPr>
          <w:b w:val="0"/>
        </w:rPr>
        <w:t xml:space="preserve"> and validation. Keep all P records in one split and choose distinct evaluation groups.</w:t>
      </w:r>
    </w:p>
    <w:p>
      <w:pPr>
        <w:spacing w:line="336" w:lineRule="auto" w:after="180"/>
      </w:pPr>
      <w:r>
        <w:rPr>
          <w:b w:val="0"/>
        </w:rPr>
        <w:t xml:space="preserve">Rerun </w:t>
      </w:r>
      <w:r>
        <w:rPr>
          <w:b/>
        </w:rPr>
        <w:t>training</w:t>
      </w:r>
      <w:r>
        <w:rPr>
          <w:b w:val="0"/>
        </w:rPr>
        <w:t xml:space="preserve"> and model selection on the corrected plan; the old validation score does not describe the repaired experiment.</w:t>
      </w:r>
    </w:p>
    <w:p>
      <w:pPr>
        <w:pStyle w:val="Heading2"/>
      </w:pPr>
      <w:r>
        <w:t>W5 Match a training budget</w:t>
      </w:r>
    </w:p>
    <w:p>
      <w:pPr>
        <w:spacing w:line="336" w:lineRule="auto" w:after="180"/>
      </w:pPr>
      <w:r>
        <w:rPr>
          <w:b w:val="0"/>
        </w:rPr>
        <w:t>Eight source images each have an original plus two variants. Compare four epochs of these 24 records with four epochs of the eight originals, using one-example batches.</w:t>
      </w:r>
    </w:p>
    <w:p>
      <w:pPr>
        <w:spacing w:line="336" w:lineRule="auto" w:after="180"/>
      </w:pPr>
      <w:r>
        <w:rPr>
          <w:b w:val="0"/>
        </w:rPr>
        <w:t>Give both update counts and one way to match budgets without using final outcomes.</w:t>
      </w:r>
    </w:p>
    <w:p>
      <w:pPr>
        <w:spacing w:line="336" w:lineRule="auto" w:after="180"/>
      </w:pPr>
      <w:r>
        <w:rPr>
          <w:b w:val="0"/>
        </w:rPr>
        <w:t>Teacher explanation: Augmented run uses 96 updates; original-only run uses 32. Predeclare 96 updates for both, equivalent to 12 passes over the originals for the baseline.</w:t>
      </w:r>
    </w:p>
    <w:p>
      <w:pPr>
        <w:spacing w:line="336" w:lineRule="auto" w:after="180"/>
      </w:pPr>
      <w:r>
        <w:rPr>
          <w:b w:val="0"/>
        </w:rPr>
        <w:t xml:space="preserve">Record repetition and </w:t>
      </w:r>
      <w:r>
        <w:rPr>
          <w:b/>
        </w:rPr>
        <w:t>augmentation</w:t>
      </w:r>
      <w:r>
        <w:rPr>
          <w:b w:val="0"/>
        </w:rPr>
        <w:t xml:space="preserve"> policies, use validation for choices and keep final evaluation reserved.</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the split is invalid for unseen-source evaluation because A2 derives from A regardless of filename. Keep the entire A group in </w:t>
      </w:r>
      <w:r>
        <w:rPr>
          <w:b/>
        </w:rPr>
        <w:t>training</w:t>
      </w:r>
      <w:r>
        <w:rPr>
          <w:b w:val="0"/>
        </w:rPr>
        <w:t xml:space="preserve"> and replace the validation group, then rerun any affected selection.</w:t>
      </w:r>
    </w:p>
    <w:p>
      <w:pPr>
        <w:spacing w:line="336" w:lineRule="auto" w:after="180"/>
      </w:pPr>
      <w:r>
        <w:rPr>
          <w:b w:val="0"/>
        </w:rPr>
        <w:t xml:space="preserve">Exit: budgets are 180 versus 60 updates, so they are not matched. Predeclare an equal update budget and record repetition policies; 36 records still represent only 12 original </w:t>
      </w:r>
      <w:r>
        <w:rPr>
          <w:b/>
        </w:rPr>
        <w:t>source group</w:t>
      </w:r>
      <w:r>
        <w:rPr>
          <w:b w:val="0"/>
        </w:rPr>
        <w:t>s.</w:t>
      </w:r>
    </w:p>
    <w:p>
      <w:pPr>
        <w:pStyle w:val="Heading3"/>
      </w:pPr>
      <w:r>
        <w:t>W1 Check the label after a transformation</w:t>
      </w:r>
    </w:p>
    <w:p>
      <w:pPr>
        <w:pStyle w:val="Heading3"/>
      </w:pPr>
      <w:r>
        <w:t>W2 Keep the equality boundary</w:t>
      </w:r>
    </w:p>
    <w:p>
      <w:pPr>
        <w:pStyle w:val="Heading3"/>
      </w:pPr>
      <w:r>
        <w:t>W3 Audit related records</w:t>
      </w:r>
    </w:p>
    <w:p>
      <w:pPr>
        <w:pStyle w:val="Heading3"/>
      </w:pPr>
      <w:r>
        <w:t>W4 Design a grouped split independently</w:t>
      </w:r>
    </w:p>
    <w:p>
      <w:pPr>
        <w:spacing w:line="336" w:lineRule="auto" w:after="180"/>
      </w:pPr>
      <w:r>
        <w:rPr>
          <w:b w:val="0"/>
        </w:rPr>
        <w:t xml:space="preserve">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spacing w:line="336" w:lineRule="auto" w:after="180"/>
      </w:pPr>
      <w:r>
        <w:rPr>
          <w:b w:val="0"/>
        </w:rPr>
        <w:t xml:space="preserve">Teacher explanation: </w:t>
      </w:r>
      <w:r>
        <w:rPr>
          <w:b/>
        </w:rPr>
        <w:t>Training</w:t>
      </w:r>
      <w:r>
        <w:rPr>
          <w:b w:val="0"/>
        </w:rPr>
        <w:t>: 3 groups and 12 records. Validation: 1 group and 1 record. Final test: 2 groups and 2 records. Total retained records are 15. Nine derived evaluation records are excluded.</w:t>
      </w:r>
    </w:p>
    <w:p>
      <w:pPr>
        <w:spacing w:line="336" w:lineRule="auto" w:after="180"/>
      </w:pPr>
      <w:r>
        <w:rPr>
          <w:b w:val="0"/>
        </w:rPr>
        <w:t xml:space="preserve">No group crosses splits; the small group counts still limit evaluation </w:t>
      </w:r>
      <w:r>
        <w:rPr>
          <w:b/>
        </w:rPr>
        <w:t>evidence</w:t>
      </w:r>
      <w:r>
        <w:rPr>
          <w:b w:val="0"/>
        </w:rPr>
        <w:t>.</w:t>
      </w:r>
    </w:p>
    <w:p>
      <w:pPr>
        <w:pStyle w:val="Heading3"/>
      </w:pPr>
      <w:r>
        <w:t>W5 Match a training budget</w:t>
      </w:r>
    </w:p>
    <w:p>
      <w:pPr>
        <w:pStyle w:val="Heading3"/>
      </w:pPr>
      <w:r>
        <w:t>Independent assessment and fresh retry</w:t>
      </w:r>
    </w:p>
    <w:p>
      <w:pPr>
        <w:spacing w:line="336" w:lineRule="auto" w:after="180"/>
      </w:pPr>
      <w:r>
        <w:rPr>
          <w:b w:val="0"/>
        </w:rPr>
        <w:t>W4 requires source counts 3, 1, 2 and retained counts 12, 1, 2, with 15 total records and 9 excluded derived records. Fresh retry: five groups A through E each have an original plus two variants.</w:t>
      </w:r>
    </w:p>
    <w:p>
      <w:pPr>
        <w:spacing w:line="336" w:lineRule="auto" w:after="180"/>
      </w:pPr>
      <w:r>
        <w:rPr>
          <w:b w:val="0"/>
        </w:rPr>
        <w:t>Train on A and B using all records, validate on C original and test on D and E originals. Source counts are 2, 1, 2; retained records are 6, 1, 2; total 9, with 6 derived evaluation records excluded.</w:t>
      </w:r>
    </w:p>
    <w:p>
      <w:pPr>
        <w:spacing w:line="336" w:lineRule="auto" w:after="180"/>
      </w:pPr>
      <w:r>
        <w:rPr>
          <w:b w:val="0"/>
        </w:rPr>
        <w:t>Three augmented epochs at batch size 1 use 18 updates, compared with 6 for three epochs over two originals.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augmentation</w:t>
      </w:r>
      <w:r>
        <w:rPr>
          <w:b w:val="0"/>
        </w:rPr>
        <w:t xml:space="preserve"> and </w:t>
      </w:r>
      <w:r>
        <w:rPr>
          <w:b/>
        </w:rPr>
        <w:t>leakage</w:t>
      </w:r>
      <w:r>
        <w:rPr>
          <w:b w:val="0"/>
        </w:rPr>
        <w:t xml:space="preserve"> </w:t>
      </w:r>
      <w:r>
        <w:rPr>
          <w:b/>
        </w:rPr>
        <w:t>evidence</w:t>
      </w:r>
      <w:r>
        <w:rPr>
          <w:b w:val="0"/>
        </w:rPr>
        <w:t xml:space="preserve"> sheet to Image-pattern Network Investigation. Show how you can check whether a transformation preserves the task label.</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cards with source ID and variant ID in separate columns. Provide a split ledger and distinguish original count, variant count and total record count.</w:t>
      </w:r>
    </w:p>
    <w:p>
      <w:pPr>
        <w:spacing w:line="336" w:lineRule="auto" w:after="180"/>
      </w:pPr>
      <w:r>
        <w:rPr>
          <w:b w:val="0"/>
        </w:rPr>
        <w:t>Extension: enumerate all sixteen binary images to verify row-swap preservation, count column-swap label changes, and identify the equality cases that defeat automatic label complementation.</w:t>
      </w:r>
    </w:p>
    <w:p>
      <w:pPr>
        <w:spacing w:line="336" w:lineRule="auto" w:after="180"/>
      </w:pPr>
      <w:r>
        <w:rPr>
          <w:b w:val="0"/>
        </w:rPr>
        <w:t>Week 25 introduces sequence representations and the information preserved by order.</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ai-5/25, ai-5/27, ai-5/30.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Teaching target: Check whether a transformation preserves the task label</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For rows [1, 0], [0, 1], compute d and class before and after a column swap. Why is always replacing a label by 1 minus the label incorrect?</w:t>
      </w:r>
    </w:p>
    <w:p>
      <w:pPr>
        <w:spacing w:line="336" w:lineRule="auto" w:after="180"/>
      </w:pPr>
      <w:r>
        <w:rPr>
          <w:b w:val="0"/>
        </w:rPr>
        <w:t>Reasoned practice answer: Teacher explanation: Both differences are 0 and both labels are class 0. Complementing class 0 would give class 1, which is wrong for ties.</w:t>
      </w:r>
    </w:p>
    <w:p>
      <w:pPr>
        <w:spacing w:line="336" w:lineRule="auto" w:after="180"/>
      </w:pPr>
      <w:r>
        <w:rPr>
          <w:b w:val="0"/>
        </w:rPr>
        <w:t xml:space="preserve">Check every learner before discussion: Use the worked case for </w:t>
      </w:r>
      <w:r>
        <w:rPr>
          <w:b/>
        </w:rPr>
        <w:t>Augmentation</w:t>
      </w:r>
      <w:r>
        <w:rPr>
          <w:b w:val="0"/>
        </w:rPr>
        <w:t xml:space="preserve"> and </w:t>
      </w:r>
      <w:r>
        <w:rPr>
          <w:b/>
        </w:rPr>
        <w:t>leakage</w:t>
      </w:r>
      <w:r>
        <w:rPr>
          <w:b w:val="0"/>
        </w:rPr>
        <w:t>. Proposed explanation: “Every image flip preserves the label”.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Validity depends on the task; column swaps change non-tie labels here.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Move D’s flipped copy into </w:t>
      </w:r>
      <w:r>
        <w:rPr>
          <w:b/>
        </w:rPr>
        <w:t>training</w:t>
      </w:r>
      <w:r>
        <w:rPr>
          <w:b w:val="0"/>
        </w:rPr>
        <w:t xml:space="preserve">. Require a </w:t>
      </w:r>
      <w:r>
        <w:rPr>
          <w:b/>
        </w:rPr>
        <w:t>prediction</w:t>
      </w:r>
      <w:r>
        <w:rPr>
          <w:b w:val="0"/>
        </w:rPr>
        <w:t xml:space="preserve"> and a reason before comparing. Expected result: Final-test group separation fails.</w:t>
      </w:r>
    </w:p>
    <w:p>
      <w:pPr>
        <w:spacing w:line="336" w:lineRule="auto" w:after="180"/>
      </w:pPr>
      <w:r>
        <w:rPr>
          <w:b w:val="0"/>
        </w:rPr>
        <w:t>Reason: The transformed D image is still derived from the held-out source, despite a new filename.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Augmentation and leakage: the case</w:t>
      </w:r>
    </w:p>
    <w:p>
      <w:r>
        <w:drawing>
          <wp:inline xmlns:a="http://schemas.openxmlformats.org/drawingml/2006/main" xmlns:pic="http://schemas.openxmlformats.org/drawingml/2006/picture">
            <wp:extent cx="5486400" cy="3142488"/>
            <wp:docPr id="4" name="Picture 4" descr="Keep every augmented image with its original source group. Supplied facts: Fictional sources A, B, C, D each have original+horizontal-flip copies. A/B train, C validation, D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4-01.png"/>
                    <pic:cNvPicPr/>
                  </pic:nvPicPr>
                  <pic:blipFill>
                    <a:blip r:embed="rId12"/>
                    <a:stretch>
                      <a:fillRect/>
                    </a:stretch>
                  </pic:blipFill>
                  <pic:spPr>
                    <a:xfrm>
                      <a:off x="0" y="0"/>
                      <a:ext cx="5486400" cy="3142488"/>
                    </a:xfrm>
                    <a:prstGeom prst="rect"/>
                  </pic:spPr>
                </pic:pic>
              </a:graphicData>
            </a:graphic>
          </wp:inline>
        </w:drawing>
      </w:r>
    </w:p>
    <w:p>
      <w:pPr>
        <w:spacing w:line="336" w:lineRule="auto" w:after="180"/>
      </w:pPr>
      <w:r>
        <w:rPr>
          <w:b w:val="0"/>
        </w:rPr>
        <w:t xml:space="preserve">Keep every augmented image with its original </w:t>
      </w:r>
      <w:r>
        <w:rPr>
          <w:b/>
        </w:rPr>
        <w:t>source group</w:t>
      </w:r>
      <w:r>
        <w:rPr>
          <w:b w:val="0"/>
        </w:rPr>
        <w:t>. Supplied facts: 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493008"/>
            <wp:docPr id="5" name="Picture 5" descr="Track provenance: Each flipped copy retains its source ID and parent image reference. → Assign by source: A/B originals and flips give 4 training records; C gives 2 validation; D gives 2 final. →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story-ai-5-24-02.png"/>
                    <pic:cNvPicPr/>
                  </pic:nvPicPr>
                  <pic:blipFill>
                    <a:blip r:embed="rId10"/>
                    <a:stretch>
                      <a:fillRect/>
                    </a:stretch>
                  </pic:blipFill>
                  <pic:spPr>
                    <a:xfrm>
                      <a:off x="0" y="0"/>
                      <a:ext cx="5486400" cy="3493008"/>
                    </a:xfrm>
                    <a:prstGeom prst="rect"/>
                  </pic:spPr>
                </pic:pic>
              </a:graphicData>
            </a:graphic>
          </wp:inline>
        </w:drawing>
      </w:r>
    </w:p>
    <w:p>
      <w:pPr>
        <w:spacing w:line="336" w:lineRule="auto" w:after="180"/>
      </w:pPr>
      <w:r>
        <w:rPr>
          <w:b w:val="0"/>
        </w:rPr>
        <w:t xml:space="preserve">Track provenance: Each flipped copy retains its source ID and parent image reference. → Assign by source: A/B originals and flips give 4 </w:t>
      </w:r>
      <w:r>
        <w:rPr>
          <w:b/>
        </w:rPr>
        <w:t>training</w:t>
      </w:r>
      <w:r>
        <w:rPr>
          <w:b w:val="0"/>
        </w:rPr>
        <w:t xml:space="preserve"> records; C gives 2 validation; D gives 2 final. → Check label meaning: Use a flip only if it preserves the declared target; left-arrow/right-arrow labels would not be unchanged.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Every variant stays with its source group</w:t>
      </w:r>
    </w:p>
    <w:p>
      <w:r>
        <w:drawing>
          <wp:inline xmlns:a="http://schemas.openxmlformats.org/drawingml/2006/main" xmlns:pic="http://schemas.openxmlformats.org/drawingml/2006/picture">
            <wp:extent cx="5486400" cy="2834640"/>
            <wp:docPr id="6" name="Picture 6" descr="Every variant stays with its source group. A | Training | A original and A row swap. B | Validation | B original only. C | Final test | C original only"/>
            <wp:cNvGraphicFramePr>
              <a:graphicFrameLocks noChangeAspect="1"/>
            </wp:cNvGraphicFramePr>
            <a:graphic>
              <a:graphicData uri="http://schemas.openxmlformats.org/drawingml/2006/picture">
                <pic:pic>
                  <pic:nvPicPr>
                    <pic:cNvPr id="0" name="academy-story-ai-5-2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Every variant stays with its </w:t>
      </w:r>
      <w:r>
        <w:rPr>
          <w:b/>
        </w:rPr>
        <w:t>source group</w:t>
      </w:r>
      <w:r>
        <w:rPr>
          <w:b w:val="0"/>
        </w:rPr>
        <w:t xml:space="preserve">. A | </w:t>
      </w:r>
      <w:r>
        <w:rPr>
          <w:b/>
        </w:rPr>
        <w:t>Training</w:t>
      </w:r>
      <w:r>
        <w:rPr>
          <w:b w:val="0"/>
        </w:rPr>
        <w:t xml:space="preserve"> | A original and A row swap. B | Validation | B original only. C | Final test | C original only</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Use a flip only if it preserves the declared target; left-arrow/right-arrow labels would not be unchanged. Changed condition: Move D’s flipped copy into training. Expected result: Final-test group separation fails. Reason: The transformed D image is still derived from the held-out source, despite a new filename."/>
            <wp:cNvGraphicFramePr>
              <a:graphicFrameLocks noChangeAspect="1"/>
            </wp:cNvGraphicFramePr>
            <a:graphic>
              <a:graphicData uri="http://schemas.openxmlformats.org/drawingml/2006/picture">
                <pic:pic>
                  <pic:nvPicPr>
                    <pic:cNvPr id="0" name="academy-story-ai-5-24-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a flip only if it preserves the declared target; left-arrow/right-arrow labels would not be unchanged. Changed condition: Move D’s flipped copy into </w:t>
      </w:r>
      <w:r>
        <w:rPr>
          <w:b/>
        </w:rPr>
        <w:t>training</w:t>
      </w:r>
      <w:r>
        <w:rPr>
          <w:b w:val="0"/>
        </w:rPr>
        <w:t>.</w:t>
      </w:r>
    </w:p>
    <w:p>
      <w:pPr>
        <w:spacing w:line="336" w:lineRule="auto" w:after="180"/>
      </w:pPr>
      <w:r>
        <w:rPr>
          <w:b w:val="0"/>
        </w:rPr>
        <w:t>Expected result: Final-test group separation fails. Reason: The transformed D image is still derived from the held-out source, despite a new filename.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transformed D image is still derived from the held-out source, despite a new filename.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 Limit: Augmentation validity is task-specific, and it cannot manufacture new independent plants or repair inadequate sampling."/>
            <wp:cNvGraphicFramePr>
              <a:graphicFrameLocks noChangeAspect="1"/>
            </wp:cNvGraphicFramePr>
            <a:graphic>
              <a:graphicData uri="http://schemas.openxmlformats.org/drawingml/2006/picture">
                <pic:pic>
                  <pic:nvPicPr>
                    <pic:cNvPr id="0" name="academy-story-ai-5-2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spacing w:line="336" w:lineRule="auto" w:after="180"/>
      </w:pPr>
      <w:r>
        <w:rPr>
          <w:b w:val="0"/>
        </w:rPr>
        <w:t xml:space="preserve">Limit: </w:t>
      </w:r>
      <w:r>
        <w:rPr>
          <w:b/>
        </w:rPr>
        <w:t>Augmentation</w:t>
      </w:r>
      <w:r>
        <w:rPr>
          <w:b w:val="0"/>
        </w:rPr>
        <w:t xml:space="preserve"> validity is task-specific, and it cannot manufacture new independent plants or repair inadequate sampling.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Augmentation</w:t>
      </w:r>
      <w:r>
        <w:rPr>
          <w:b w:val="0"/>
        </w:rPr>
        <w:t xml:space="preserve"> validity is task-specific, and it cannot manufacture new independent plants or repair inadequate sampling.</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independent source groups are in the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One, D, with two related records. Count both </w:t>
      </w:r>
      <w:r>
        <w:rPr>
          <w:b/>
        </w:rPr>
        <w:t>source group</w:t>
      </w:r>
      <w:r>
        <w:rPr>
          <w:b w:val="0"/>
        </w:rPr>
        <w:t>s and image rows; never describe its flip as a new independent source. Changed-case check: Final-test group separation fails.</w:t>
      </w:r>
    </w:p>
    <w:p>
      <w:pPr>
        <w:spacing w:line="336" w:lineRule="auto" w:after="180"/>
      </w:pPr>
      <w:r>
        <w:rPr>
          <w:b w:val="0"/>
        </w:rPr>
        <w:t>The transformed D image is still derived from the held-out source, despite a new filename.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Augmentation and leakage: the case</w:t>
      </w:r>
    </w:p>
    <w:p>
      <w:pPr>
        <w:pStyle w:val="Heading3"/>
      </w:pPr>
      <w:r>
        <w:t>02. Follow the deciding steps</w:t>
      </w:r>
    </w:p>
    <w:p>
      <w:pPr>
        <w:pStyle w:val="Heading3"/>
      </w:pPr>
      <w:r>
        <w:t>03. Every variant stays with its source group</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