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ai-6/6</w:t>
      </w:r>
    </w:p>
    <w:p>
      <w:pPr>
        <w:pStyle w:val="Title"/>
      </w:pPr>
      <w:r>
        <w:t>Least privilege and tool scopes</w:t>
      </w:r>
    </w:p>
    <w:p>
      <w:r>
        <w:t>Project: Grounded Learning Service</w:t>
      </w:r>
    </w:p>
    <w:p>
      <w:pPr>
        <w:pStyle w:val="Heading1"/>
      </w:pPr>
      <w:r>
        <w:t>Make each granted power specific and each denied path observable.</w:t>
      </w:r>
    </w:p>
    <w:p>
      <w:r>
        <w:t>Use exact pairs, actor/token intersections and ledger checks; keep current catalogue assessment distinct from older practice.</w:t>
      </w:r>
    </w:p>
    <w:p>
      <w:r>
        <w:t>Model a denied call → inspect allowed/denied traces → diagnose overgranting → assess fresh catalogue reasoning → revisit a narrow trusted expansion.</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least privilege</w:t>
      </w:r>
      <w:r>
        <w:rPr>
          <w:b w:val="0"/>
        </w:rPr>
        <w:t xml:space="preserv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typed contracts and schemas</w:t>
      </w:r>
    </w:p>
    <w:p>
      <w:pPr>
        <w:spacing w:line="336" w:lineRule="auto" w:after="180"/>
      </w:pPr>
      <w:r>
        <w:rPr>
          <w:b w:val="0"/>
        </w:rPr>
        <w:t xml:space="preserve">Reference example, not the only acceptable wording: 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pStyle w:val="Heading2"/>
      </w:pPr>
      <w:r>
        <w:t>Pictured end goal</w:t>
      </w:r>
    </w:p>
    <w:p>
      <w:pPr>
        <w:spacing w:line="336" w:lineRule="auto" w:after="180"/>
      </w:pPr>
      <w:r>
        <w:rPr>
          <w:b w:val="0"/>
        </w:rPr>
        <w:t xml:space="preserve">Explain </w:t>
      </w:r>
      <w:r>
        <w:rPr>
          <w:b/>
        </w:rPr>
        <w:t>least privilege</w:t>
      </w:r>
      <w:r>
        <w:rPr>
          <w:b w:val="0"/>
        </w:rPr>
        <w:t xml:space="preserve"> and tool scopes using the deciding step in this fictional service.</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Authentication and authorisation</w:t>
      </w:r>
    </w:p>
    <w:p>
      <w:pPr>
        <w:pStyle w:val="Heading3"/>
      </w:pPr>
      <w:r>
        <w:t>Typed contracts and schemas</w:t>
      </w:r>
    </w:p>
    <w:p>
      <w:pPr>
        <w:spacing w:line="336" w:lineRule="auto" w:after="180"/>
      </w:pPr>
      <w:r>
        <w:rPr>
          <w:b w:val="0"/>
        </w:rPr>
        <w:t xml:space="preserve">Use the three-session teaching cycle above, with extra time as needed. </w:t>
      </w:r>
      <w:r>
        <w:rPr>
          <w:b/>
        </w:rPr>
        <w:t>Least privilege</w:t>
      </w:r>
      <w:r>
        <w:rPr>
          <w:b w:val="0"/>
        </w:rPr>
        <w:t xml:space="preserve"> grants only capabilities required by the task. Tool access should include resource and operation scope, not merely a broad tool name.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exact scope pairs and stopping before execution</w:t>
      </w:r>
    </w:p>
    <w:p>
      <w:r>
        <w:t>Keep the selected catalogue case separate from older inventory practice.</w:t>
      </w:r>
    </w:p>
    <w:p>
      <w:pPr>
        <w:pStyle w:val="Heading2"/>
      </w:pPr>
      <w:r>
        <w:t>Definitions and complete actor/capability contract</w:t>
      </w:r>
    </w:p>
    <w:p>
      <w:pPr>
        <w:spacing w:line="336" w:lineRule="auto" w:after="180"/>
      </w:pPr>
      <w:r>
        <w:rPr>
          <w:b/>
        </w:rPr>
        <w:t>Least privilege</w:t>
      </w:r>
      <w:r>
        <w:rPr>
          <w:b w:val="0"/>
        </w:rPr>
        <w:t xml:space="preserv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reporting-assistant contract</w:t>
            </w:r>
          </w:p>
        </w:tc>
        <w:tc>
          <w:tcPr>
            <w:tcW w:type="dxa" w:w="5112"/>
          </w:tcPr>
          <w:p>
            <w:r>
              <w:t>Supplied scope</w:t>
            </w:r>
          </w:p>
        </w:tc>
      </w:tr>
      <w:tr>
        <w:tc>
          <w:tcPr>
            <w:tcW w:type="dxa" w:w="5112"/>
          </w:tcPr>
          <w:p>
            <w:r>
              <w:t>Trusted actor</w:t>
            </w:r>
          </w:p>
        </w:tc>
        <w:tc>
          <w:tcPr>
            <w:tcW w:type="dxa" w:w="5112"/>
          </w:tcPr>
          <w:p>
            <w:r>
              <w:t>reporter</w:t>
            </w:r>
          </w:p>
        </w:tc>
      </w:tr>
      <w:tr>
        <w:tc>
          <w:tcPr>
            <w:tcW w:type="dxa" w:w="5112"/>
          </w:tcPr>
          <w:p>
            <w:r>
              <w:t>Actor policy</w:t>
            </w:r>
          </w:p>
        </w:tc>
        <w:tc>
          <w:tcPr>
            <w:tcW w:type="dxa" w:w="5112"/>
          </w:tcPr>
          <w:p>
            <w:r>
              <w:t>Only the pair (lookup, public-room)</w:t>
            </w:r>
          </w:p>
        </w:tc>
      </w:tr>
      <w:tr>
        <w:tc>
          <w:tcPr>
            <w:tcW w:type="dxa" w:w="5112"/>
          </w:tcPr>
          <w:p>
            <w:r>
              <w:t>Current token capability</w:t>
            </w:r>
          </w:p>
        </w:tc>
        <w:tc>
          <w:tcPr>
            <w:tcW w:type="dxa" w:w="5112"/>
          </w:tcPr>
          <w:p>
            <w:r>
              <w:t>Only the pair (lookup, public-room)</w:t>
            </w:r>
          </w:p>
        </w:tc>
      </w:tr>
      <w:tr>
        <w:tc>
          <w:tcPr>
            <w:tcW w:type="dxa" w:w="5112"/>
          </w:tcPr>
          <w:p>
            <w:r>
              <w:t>Proposed excluded call</w:t>
            </w:r>
          </w:p>
        </w:tc>
        <w:tc>
          <w:tcPr>
            <w:tcW w:type="dxa" w:w="5112"/>
          </w:tcPr>
          <w:p>
            <w:r>
              <w:t>(write, teacher-notes): wrong operation and wrong resource</w:t>
            </w:r>
          </w:p>
        </w:tc>
      </w:tr>
      <w:tr>
        <w:tc>
          <w:tcPr>
            <w:tcW w:type="dxa" w:w="5112"/>
          </w:tcPr>
          <w:p>
            <w:r>
              <w:t>Permitted comparison call</w:t>
            </w:r>
          </w:p>
        </w:tc>
        <w:tc>
          <w:tcPr>
            <w:tcW w:type="dxa" w:w="5112"/>
          </w:tcPr>
          <w:p>
            <w:r>
              <w:t>(lookup, public-room), subject to other required checks</w:t>
            </w:r>
          </w:p>
        </w:tc>
      </w:tr>
      <w:tr>
        <w:tc>
          <w:tcPr>
            <w:tcW w:type="dxa" w:w="5112"/>
          </w:tcPr>
          <w:p>
            <w:r>
              <w:t>Execution boundary</w:t>
            </w:r>
          </w:p>
        </w:tc>
        <w:tc>
          <w:tcPr>
            <w:tcW w:type="dxa" w:w="5112"/>
          </w:tcPr>
          <w:p>
            <w:r>
              <w:t>Denied proposal must not reach the execution stub</w:t>
            </w:r>
          </w:p>
        </w:tc>
      </w:tr>
      <w:tr>
        <w:tc>
          <w:tcPr>
            <w:tcW w:type="dxa" w:w="5112"/>
          </w:tcPr>
          <w:p>
            <w:r>
              <w:t>Scope of evidence</w:t>
            </w:r>
          </w:p>
        </w:tc>
        <w:tc>
          <w:tcPr>
            <w:tcW w:type="dxa" w:w="5112"/>
          </w:tcPr>
          <w:p>
            <w:r>
              <w:t>Local immutable permission sets and a recorded stub; no real token or tool execution</w:t>
            </w:r>
          </w:p>
        </w:tc>
      </w:tr>
    </w:tbl>
    <w:p>
      <w:pPr>
        <w:pStyle w:val="Heading2"/>
      </w:pPr>
      <w:r>
        <w:t>Main mismatches, event trace and checked reasoning</w:t>
      </w:r>
    </w:p>
    <w:p>
      <w:pPr>
        <w:pStyle w:val="Heading3"/>
      </w:pPr>
      <w:r>
        <w:t>Check the exact pair before a proposal can execute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Main proposal and decision</w:t>
            </w:r>
          </w:p>
        </w:tc>
      </w:tr>
      <w:tr>
        <w:tc>
          <w:tcPr>
            <w:tcW w:type="dxa" w:w="5112"/>
          </w:tcPr>
          <w:p>
            <w:r>
              <w:t>1. Identify trusted actor</w:t>
            </w:r>
          </w:p>
        </w:tc>
        <w:tc>
          <w:tcPr>
            <w:tcW w:type="dxa" w:w="5112"/>
          </w:tcPr>
          <w:p>
            <w:r>
              <w:t>reporter, with lookup/public-room actor policy</w:t>
            </w:r>
          </w:p>
        </w:tc>
      </w:tr>
      <w:tr>
        <w:tc>
          <w:tcPr>
            <w:tcW w:type="dxa" w:w="5112"/>
          </w:tcPr>
          <w:p>
            <w:r>
              <w:t>2. Read proposed operation and resource</w:t>
            </w:r>
          </w:p>
        </w:tc>
        <w:tc>
          <w:tcPr>
            <w:tcW w:type="dxa" w:w="5112"/>
          </w:tcPr>
          <w:p>
            <w:r>
              <w:t>write + teacher-notes</w:t>
            </w:r>
          </w:p>
        </w:tc>
      </w:tr>
      <w:tr>
        <w:tc>
          <w:tcPr>
            <w:tcW w:type="dxa" w:w="5112"/>
          </w:tcPr>
          <w:p>
            <w:r>
              <w:t>3. Check actor policy</w:t>
            </w:r>
          </w:p>
        </w:tc>
        <w:tc>
          <w:tcPr>
            <w:tcW w:type="dxa" w:w="5112"/>
          </w:tcPr>
          <w:p>
            <w:r>
              <w:t>Proposed pair not present</w:t>
            </w:r>
          </w:p>
        </w:tc>
      </w:tr>
      <w:tr>
        <w:tc>
          <w:tcPr>
            <w:tcW w:type="dxa" w:w="5112"/>
          </w:tcPr>
          <w:p>
            <w:r>
              <w:t>4. Check token capability</w:t>
            </w:r>
          </w:p>
        </w:tc>
        <w:tc>
          <w:tcPr>
            <w:tcW w:type="dxa" w:w="5112"/>
          </w:tcPr>
          <w:p>
            <w:r>
              <w:t>Proposed pair not present here either</w:t>
            </w:r>
          </w:p>
        </w:tc>
      </w:tr>
      <w:tr>
        <w:tc>
          <w:tcPr>
            <w:tcW w:type="dxa" w:w="5112"/>
          </w:tcPr>
          <w:p>
            <w:r>
              <w:t>5. Stop before execution</w:t>
            </w:r>
          </w:p>
        </w:tc>
        <w:tc>
          <w:tcPr>
            <w:tcW w:type="dxa" w:w="5112"/>
          </w:tcPr>
          <w:p>
            <w:r>
              <w:t>Denied; no execution ledger entry</w:t>
            </w:r>
          </w:p>
        </w:tc>
      </w:tr>
    </w:tbl>
    <w:p>
      <w:r>
        <w:t>Checking only a tool name, only a verb or only an object misses part of the permission boundary.</w:t>
      </w:r>
    </w:p>
    <w:p>
      <w:pPr>
        <w:spacing w:line="336" w:lineRule="auto" w:after="180"/>
      </w:pPr>
      <w:r>
        <w:rPr>
          <w:b w:val="0"/>
        </w:rPr>
        <w:t>Require both operation and resource mismatch for the main denied call. In the extension the actor policy and token capability must both include the exact pair; the execution ledger is an observable local stub. Do not claim it demonstrates real token validity or completed work.</w:t>
      </w:r>
    </w:p>
    <w:p>
      <w:pPr>
        <w:spacing w:line="336" w:lineRule="auto" w:after="180"/>
      </w:pPr>
      <w:r>
        <w:rPr>
          <w:b w:val="0"/>
        </w:rPr>
        <w:t>The selected current independent case is the catalogue K7/L4 scenario, whose key is below; the older inventory A/B wording is retained only as earlier practice, not a second current assessment. Source text cannot expand authoritative permission.</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Both operation and resource exceed scope; deny before execution, regardless of generated confidence. Qualification: A generated plan cannot expand the token or actor scope.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Tool token permits lookup(public-room). A proposed call writes teacher notes.</w:t>
      </w:r>
    </w:p>
    <w:p>
      <w:pPr>
        <w:spacing w:line="336" w:lineRule="auto" w:after="180"/>
      </w:pPr>
      <w:r>
        <w:rPr>
          <w:b w:val="0"/>
        </w:rPr>
        <w:t>Both operation and resource exceed scope; deny before execution, regardless of generated confidence.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Positive, denied and overgranting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probe</w:t>
            </w:r>
          </w:p>
        </w:tc>
        <w:tc>
          <w:tcPr>
            <w:tcW w:type="dxa" w:w="5112"/>
          </w:tcPr>
          <w:p>
            <w:r>
              <w:t>Expected permission result</w:t>
            </w:r>
          </w:p>
        </w:tc>
      </w:tr>
      <w:tr>
        <w:tc>
          <w:tcPr>
            <w:tcW w:type="dxa" w:w="5112"/>
          </w:tcPr>
          <w:p>
            <w:r>
              <w:t>reporter lookup public-room; actor and token both allow pair</w:t>
            </w:r>
          </w:p>
        </w:tc>
        <w:tc>
          <w:tcPr>
            <w:tcW w:type="dxa" w:w="5112"/>
          </w:tcPr>
          <w:p>
            <w:r>
              <w:t>May reach local stub; does not prove actual tool success</w:t>
            </w:r>
          </w:p>
        </w:tc>
      </w:tr>
      <w:tr>
        <w:tc>
          <w:tcPr>
            <w:tcW w:type="dxa" w:w="5112"/>
          </w:tcPr>
          <w:p>
            <w:r>
              <w:t>reporter write teacher-notes</w:t>
            </w:r>
          </w:p>
        </w:tc>
        <w:tc>
          <w:tcPr>
            <w:tcW w:type="dxa" w:w="5112"/>
          </w:tcPr>
          <w:p>
            <w:r>
              <w:t>Denied; wrong operation/resource, no stub entry</w:t>
            </w:r>
          </w:p>
        </w:tc>
      </w:tr>
      <w:tr>
        <w:tc>
          <w:tcPr>
            <w:tcW w:type="dxa" w:w="5112"/>
          </w:tcPr>
          <w:p>
            <w:r>
              <w:t>Unknown actor or empty token scope</w:t>
            </w:r>
          </w:p>
        </w:tc>
        <w:tc>
          <w:tcPr>
            <w:tcW w:type="dxa" w:w="5112"/>
          </w:tcPr>
          <w:p>
            <w:r>
              <w:t>Denied even if the proposed operation sounds useful</w:t>
            </w:r>
          </w:p>
        </w:tc>
      </w:tr>
      <w:tr>
        <w:tc>
          <w:tcPr>
            <w:tcW w:type="dxa" w:w="5112"/>
          </w:tcPr>
          <w:p>
            <w:r>
              <w:t>Token allows pair but actor policy excludes it</w:t>
            </w:r>
          </w:p>
        </w:tc>
        <w:tc>
          <w:tcPr>
            <w:tcW w:type="dxa" w:w="5112"/>
          </w:tcPr>
          <w:p>
            <w:r>
              <w:t>Denied; applicable permission sets intersect</w:t>
            </w:r>
          </w:p>
        </w:tc>
      </w:tr>
      <w:tr>
        <w:tc>
          <w:tcPr>
            <w:tcW w:type="dxa" w:w="5112"/>
          </w:tcPr>
          <w:p>
            <w:r>
              <w:t>Weather scope adds read S5</w:t>
            </w:r>
          </w:p>
        </w:tc>
        <w:tc>
          <w:tcPr>
            <w:tcW w:type="dxa" w:w="5112"/>
          </w:tcPr>
          <w:p>
            <w:r>
              <w:t>Read S5 may pass; write S2 still denied</w:t>
            </w:r>
          </w:p>
        </w:tc>
      </w:tr>
      <w:tr>
        <w:tc>
          <w:tcPr>
            <w:tcW w:type="dxa" w:w="5112"/>
          </w:tcPr>
          <w:p>
            <w:r>
              <w:t>Scope has (read, S2) and (write, S5)</w:t>
            </w:r>
          </w:p>
        </w:tc>
        <w:tc>
          <w:tcPr>
            <w:tcW w:type="dxa" w:w="5112"/>
          </w:tcPr>
          <w:p>
            <w:r>
              <w:t>Do not turn it into every verb/object combination; write S2 remains excluded</w:t>
            </w:r>
          </w:p>
        </w:tc>
      </w:tr>
      <w:tr>
        <w:tc>
          <w:tcPr>
            <w:tcW w:type="dxa" w:w="5112"/>
          </w:tcPr>
          <w:p>
            <w:r>
              <w:t>Source text or generated plan asks for broader scope</w:t>
            </w:r>
          </w:p>
        </w:tc>
        <w:tc>
          <w:tcPr>
            <w:tcW w:type="dxa" w:w="5112"/>
          </w:tcPr>
          <w:p>
            <w:r>
              <w:t>Treat as data/proposal, not trusted permission authority</w:t>
            </w:r>
          </w:p>
        </w:tc>
      </w:tr>
      <w:tr>
        <w:tc>
          <w:tcPr>
            <w:tcW w:type="dxa" w:w="5112"/>
          </w:tcPr>
          <w:p>
            <w:r>
              <w:t>A call is inside scope</w:t>
            </w:r>
          </w:p>
        </w:tc>
        <w:tc>
          <w:tcPr>
            <w:tcW w:type="dxa" w:w="5112"/>
          </w:tcPr>
          <w:p>
            <w:r>
              <w:t>Still check input validity, purpose and outcome; least privilege is not universal correctness</w:t>
            </w:r>
          </w:p>
        </w:tc>
      </w:tr>
    </w:tbl>
    <w:p>
      <w:pPr>
        <w:pStyle w:val="Heading2"/>
      </w:pPr>
      <w:r>
        <w:t>Separate weather givens and two-policy scope</w:t>
      </w:r>
    </w:p>
    <w:p>
      <w:pPr>
        <w:spacing w:line="336" w:lineRule="auto" w:after="180"/>
      </w:pPr>
      <w:r>
        <w:rPr>
          <w:b w:val="0"/>
        </w:rPr>
        <w:t>A narrowly scoped weather tool. A school bot holds a token allowing only reading station S2.</w:t>
      </w:r>
    </w:p>
    <w:p>
      <w:pPr>
        <w:spacing w:line="336" w:lineRule="auto" w:after="180"/>
      </w:pPr>
      <w:r>
        <w:rPr>
          <w:b w:val="0"/>
        </w:rPr>
        <w:t>Requested calls: read S2, write S2, read S5. Trusted scope is read on S2 only.</w:t>
      </w:r>
    </w:p>
    <w:p>
      <w:pPr>
        <w:spacing w:line="336" w:lineRule="auto" w:after="180"/>
      </w:pPr>
      <w:r>
        <w:rPr>
          <w:b w:val="0"/>
        </w:rPr>
        <w:t>The main room-reporting example uses lookup/public-room. The picture is a separate weather service with read/S2 permitted. Read S2 matches both operation and station; write S2 fails the operation; read S5 fails the station. If trusted scope explicitly adds read S5, that pair can pass while write S2 remains excluded.</w:t>
      </w:r>
    </w:p>
    <w:p>
      <w:pPr>
        <w:spacing w:line="336" w:lineRule="auto" w:after="180"/>
      </w:pPr>
      <w:r>
        <w:rPr>
          <w:b w:val="0"/>
        </w:rPr>
        <w:t>The extended local program also declares an actor policy allowing read S2/S5, then narrows it with a token allowing S2 only. Expanding a token cannot overcome an actor policy that still forbids the pair. No weather reading or real token validation occurs.</w:t>
      </w:r>
    </w:p>
    <w:p>
      <w:pPr>
        <w:pStyle w:val="Heading2"/>
      </w:pPr>
      <w:r>
        <w:t>Weather trace and added-read-station key</w:t>
      </w:r>
    </w:p>
    <w:p>
      <w:r>
        <w:drawing>
          <wp:inline xmlns:a="http://schemas.openxmlformats.org/drawingml/2006/main" xmlns:pic="http://schemas.openxmlformats.org/drawingml/2006/picture">
            <wp:extent cx="5486400" cy="3182112"/>
            <wp:docPr id="1" name="Picture 1" descr="Match scope: Read S2 matches both the allowed operation and station. → Reject extra powers: Write S2 has the wrong operation; read S5 has the wrong station. → Run permitted call: Only read S2 may proceed."/>
            <wp:cNvGraphicFramePr>
              <a:graphicFrameLocks noChangeAspect="1"/>
            </wp:cNvGraphicFramePr>
            <a:graphic>
              <a:graphicData uri="http://schemas.openxmlformats.org/drawingml/2006/picture">
                <pic:pic>
                  <pic:nvPicPr>
                    <pic:cNvPr id="0" name="academy-story-ai-6-6-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spacing w:line="336" w:lineRule="auto" w:after="180"/>
      </w:pPr>
      <w:r>
        <w:rPr>
          <w:b/>
        </w:rPr>
        <w:t>Least privilege</w:t>
      </w:r>
      <w:r>
        <w:rPr>
          <w:b w:val="0"/>
        </w:rPr>
        <w:t xml:space="preserve"> limits a component to needed powers. Checking only the verb or only the object would leave a gap.</w:t>
      </w:r>
    </w:p>
    <w:p>
      <w:pPr>
        <w:spacing w:line="336" w:lineRule="auto" w:after="180"/>
      </w:pPr>
      <w:r>
        <w:rPr>
          <w:b w:val="0"/>
        </w:rPr>
        <w:t>A narrowly scoped credential can still be misused within its scope; protect it and inspect permitted actions.</w:t>
      </w:r>
    </w:p>
    <w:p>
      <w:pPr>
        <w:spacing w:line="336" w:lineRule="auto" w:after="180"/>
      </w:pPr>
      <w:r>
        <w:rPr>
          <w:b w:val="0"/>
        </w:rPr>
        <w:t>Change: Add read S5 explicitly to the trusted scope.</w:t>
      </w:r>
    </w:p>
    <w:p>
      <w:pPr>
        <w:spacing w:line="336" w:lineRule="auto" w:after="180"/>
      </w:pPr>
      <w:r>
        <w:rPr>
          <w:b/>
        </w:rPr>
        <w:t>Prediction</w:t>
      </w:r>
      <w:r>
        <w:rPr>
          <w:b w:val="0"/>
        </w:rPr>
        <w:t>: Read S5 becomes permitted; write S2 remains denied.</w:t>
      </w:r>
    </w:p>
    <w:p>
      <w:pPr>
        <w:spacing w:line="336" w:lineRule="auto" w:after="180"/>
      </w:pPr>
      <w:r>
        <w:rPr>
          <w:b w:val="0"/>
        </w:rPr>
        <w:t>Reason: Adding one station does not grant a write operation.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Least privilege and tool scopes</w:t>
      </w:r>
    </w:p>
    <w:p>
      <w:pPr>
        <w:pStyle w:val="Heading3"/>
      </w:pPr>
      <w:r>
        <w:t>The facts we will use</w:t>
      </w:r>
    </w:p>
    <w:p>
      <w:r>
        <w:drawing>
          <wp:inline xmlns:a="http://schemas.openxmlformats.org/drawingml/2006/main" xmlns:pic="http://schemas.openxmlformats.org/drawingml/2006/picture">
            <wp:extent cx="5486400" cy="5185229"/>
            <wp:docPr id="2" name="Picture 2"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Tool token permits lookup(public-room). A proposed call writes teacher notes. Show the intermediate steps and give the conclusion with its scope.</w:t>
      </w:r>
    </w:p>
    <w:p>
      <w:pPr>
        <w:spacing w:line="336" w:lineRule="auto" w:after="180"/>
      </w:pPr>
      <w:r>
        <w:rPr>
          <w:b w:val="0"/>
        </w:rPr>
        <w:t>Teacher check: Teacher explanation: Both operation and resource exceed scope; deny before execution, regardless of generated confidence.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generated plan cannot expand the token or actor scope.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Classify read S2, write S2 and read S5 as permitted or denied. Identify the operation or station mismatch for each denial, then reconsider after read S5 is added to trusted scope.</w:t>
      </w:r>
    </w:p>
    <w:p>
      <w:pPr>
        <w:spacing w:line="336" w:lineRule="auto" w:after="180"/>
      </w:pPr>
      <w:r>
        <w:rPr>
          <w:b w:val="0"/>
        </w:rPr>
        <w:t>Read S2 matches both the allowed operation and station. Write S2 has the wrong operation; read S5 has the wrong station. Only read S2 may proceed. Changed case: Read S5 becomes permitted; write S2 remains denied.</w:t>
      </w:r>
    </w:p>
    <w:p>
      <w:pPr>
        <w:spacing w:line="336" w:lineRule="auto" w:after="180"/>
      </w:pPr>
      <w:r>
        <w:rPr>
          <w:b w:val="0"/>
        </w:rPr>
        <w:t>Adding one station does not grant a write operation.</w:t>
      </w:r>
    </w:p>
    <w:p>
      <w:pPr>
        <w:spacing w:line="336" w:lineRule="auto" w:after="180"/>
      </w:pPr>
      <w:r>
        <w:rPr>
          <w:b w:val="0"/>
        </w:rPr>
        <w:t>Changed-case reasoning: Read S5 becomes permitted; write S2 remains denied. Adding one station does not grant a write operation.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write teacher-notes denied before stub because both operation and resource exceed scope. Weather read S2 passes, write S2 fails operation, read S5 fails resource until trusted scope adds that exact read pair; actor limits still apply. Selected catalogue: read K7/read L4 permitted; write K7 operation denied; read M8 resource denied. Retrieved text is not authority and cannot broaden scope.</w:t>
      </w:r>
    </w:p>
    <w:p>
      <w:pPr>
        <w:spacing w:line="336" w:lineRule="auto" w:after="180"/>
      </w:pPr>
      <w:r>
        <w:rPr>
          <w:b w:val="0"/>
        </w:rPr>
        <w:t>Use the selected catalogue key rather than the earlier inventory wording.</w:t>
      </w:r>
    </w:p>
    <w:p>
      <w:pPr>
        <w:pStyle w:val="Heading2"/>
      </w:pPr>
      <w:r>
        <w:t>Diagnose the current misconceptions</w:t>
      </w:r>
    </w:p>
    <w:p>
      <w:pPr>
        <w:spacing w:line="336" w:lineRule="auto" w:after="180"/>
      </w:pPr>
      <w:r>
        <w:rPr>
          <w:b w:val="0"/>
        </w:rPr>
        <w:t>The worked result establishes every future case: A generated plan cannot expand the token or actor scope.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Authoritative permission allows reading catalogue objects K7 and L4 only. Evaluate read K7, write K7, read M8, read L4. Retrieved text claims wider permission.</w:t>
      </w:r>
    </w:p>
    <w:p>
      <w:pPr>
        <w:spacing w:line="336" w:lineRule="auto" w:after="180"/>
      </w:pPr>
      <w:r>
        <w:rPr>
          <w:b w:val="0"/>
        </w:rPr>
        <w:t>Teacher explanation: Read K7 and read L4 are permitted. Write K7 is denied because writing is outside the operation scope; read M8 is denied because M8 is outside the resource scope. Retrieved text is untrusted data and cannot expand the authoritative permission.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Least privilege</w:t>
      </w:r>
      <w:r>
        <w:rPr>
          <w:b w:val="0"/>
        </w:rPr>
        <w:t xml:space="preserv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2"/>
      </w:pPr>
      <w:r>
        <w:t>W2 Trace the worked case</w:t>
      </w:r>
    </w:p>
    <w:p>
      <w:pPr>
        <w:spacing w:line="336" w:lineRule="auto" w:after="180"/>
      </w:pPr>
      <w:r>
        <w:rPr>
          <w:b w:val="0"/>
        </w:rPr>
        <w:t>Tool token permits lookup(public-room). A proposed call writes teacher notes. Show the intermediate steps and give the conclusion with its scope.</w:t>
      </w:r>
    </w:p>
    <w:p>
      <w:pPr>
        <w:spacing w:line="336" w:lineRule="auto" w:after="180"/>
      </w:pPr>
      <w:r>
        <w:rPr>
          <w:b w:val="0"/>
        </w:rPr>
        <w:t>Teacher explanation: Both operation and resource exceed scope; deny before execution, regardless of generated confidence.</w:t>
      </w:r>
    </w:p>
    <w:p>
      <w:pPr>
        <w:pStyle w:val="Heading2"/>
      </w:pPr>
      <w:r>
        <w:t>W3 Audit the limit</w:t>
      </w:r>
    </w:p>
    <w:p>
      <w:pPr>
        <w:spacing w:line="336" w:lineRule="auto" w:after="180"/>
      </w:pPr>
      <w:r>
        <w:rPr>
          <w:b w:val="0"/>
        </w:rPr>
        <w:t>A report omits this qualification: A generated plan cannot expand the token or actor scope. Explain how omitting it could change a reader's interpretation, and write an accurate replacement.</w:t>
      </w:r>
    </w:p>
    <w:p>
      <w:pPr>
        <w:spacing w:line="336" w:lineRule="auto" w:after="180"/>
      </w:pPr>
      <w:r>
        <w:rPr>
          <w:b w:val="0"/>
        </w:rPr>
        <w:t xml:space="preserve">Teacher explanation: A generated plan cannot expand the token or actor scope. 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generated plan cannot expand the token or actor scope. 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Both operation and resource exceed scope; deny before execution, regardless of generated confidence. Qualification: A generated plan cannot expand the token or actor scope.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Scope allows read inventory items A, B. Calls read A, read C, write B. Decide.</w:t>
      </w:r>
    </w:p>
    <w:p>
      <w:pPr>
        <w:spacing w:line="336" w:lineRule="auto" w:after="180"/>
      </w:pPr>
      <w:r>
        <w:rPr>
          <w:b w:val="0"/>
        </w:rPr>
        <w:t xml:space="preserve">Teacher explanation: read A permitted; read C denied by </w:t>
      </w:r>
      <w:r>
        <w:rPr>
          <w:b/>
        </w:rPr>
        <w:t>resource scope</w:t>
      </w:r>
      <w:r>
        <w:rPr>
          <w:b w:val="0"/>
        </w:rPr>
        <w:t>; write B denied by operation scope.</w:t>
      </w:r>
    </w:p>
    <w:p>
      <w:pPr>
        <w:pStyle w:val="Heading3"/>
      </w:pPr>
      <w:r>
        <w:t>W5 Design a revealing follow-up</w:t>
      </w:r>
    </w:p>
    <w:p>
      <w:pPr>
        <w:pStyle w:val="Heading3"/>
      </w:pPr>
      <w:r>
        <w:t>Independent assessment and fresh retry</w:t>
      </w:r>
    </w:p>
    <w:p>
      <w:pPr>
        <w:spacing w:line="336" w:lineRule="auto" w:after="180"/>
      </w:pPr>
      <w:r>
        <w:rPr>
          <w:b w:val="0"/>
        </w:rPr>
        <w:t xml:space="preserve">W4: read A permitted; read C denied by </w:t>
      </w:r>
      <w:r>
        <w:rPr>
          <w:b/>
        </w:rPr>
        <w:t>resource scope</w:t>
      </w:r>
      <w:r>
        <w:rPr>
          <w:b w:val="0"/>
        </w:rPr>
        <w:t>; write B denied by operation scope. Require intermediate reasoning and the stated scope. Fresh retry: Scope allows read timetable S only; calls read S and delete S.</w:t>
      </w:r>
    </w:p>
    <w:p>
      <w:pPr>
        <w:spacing w:line="336" w:lineRule="auto" w:after="180"/>
      </w:pPr>
      <w:r>
        <w:rPr>
          <w:b w:val="0"/>
        </w:rPr>
        <w:t>Expected reasoning: Read permitted; delete denied. Same resource does not imply every operation is allowed.</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least privilege</w:t>
      </w:r>
      <w:r>
        <w:rPr>
          <w:b w:val="0"/>
        </w:rPr>
        <w:t xml:space="preserve"> and tool scopes </w:t>
      </w:r>
      <w:r>
        <w:rPr>
          <w:b/>
        </w:rPr>
        <w:t>evidence</w:t>
      </w:r>
      <w:r>
        <w:rPr>
          <w:b w:val="0"/>
        </w:rPr>
        <w:t xml:space="preserve"> sheet to Grounded Learning Service. Show how you can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Testing pure components.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ai-6/7, ai-6/9, ai-6/12.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Tool token permits lookup(public-room). A proposed call writes teacher notes. Show the intermediate steps and give the conclusion with its scope.</w:t>
      </w:r>
    </w:p>
    <w:p>
      <w:pPr>
        <w:spacing w:line="336" w:lineRule="auto" w:after="180"/>
      </w:pPr>
      <w:r>
        <w:rPr>
          <w:b w:val="0"/>
        </w:rPr>
        <w:t>Reasoned practice answer: Teacher explanation: Both operation and resource exceed scope; deny before execution, regardless of generated confidence.</w:t>
      </w:r>
    </w:p>
    <w:p>
      <w:pPr>
        <w:spacing w:line="336" w:lineRule="auto" w:after="180"/>
      </w:pPr>
      <w:r>
        <w:rPr>
          <w:b w:val="0"/>
        </w:rPr>
        <w:t xml:space="preserve">Check every learner before discussion: 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generated plan cannot expand the token or actor scope.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read S5 explicitly to the trusted scope. Require a </w:t>
      </w:r>
      <w:r>
        <w:rPr>
          <w:b/>
        </w:rPr>
        <w:t>prediction</w:t>
      </w:r>
      <w:r>
        <w:rPr>
          <w:b w:val="0"/>
        </w:rPr>
        <w:t xml:space="preserve"> and a reason before comparing. Expected result: Read S5 becomes permitted; write S2 remains denied.</w:t>
      </w:r>
    </w:p>
    <w:p>
      <w:pPr>
        <w:spacing w:line="336" w:lineRule="auto" w:after="180"/>
      </w:pPr>
      <w:r>
        <w:rPr>
          <w:b w:val="0"/>
        </w:rPr>
        <w:t>Reason: Adding one station does not grant a write operation.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Least privilege and tool scopes: the case</w:t>
      </w:r>
    </w:p>
    <w:p>
      <w:r>
        <w:drawing>
          <wp:inline xmlns:a="http://schemas.openxmlformats.org/drawingml/2006/main" xmlns:pic="http://schemas.openxmlformats.org/drawingml/2006/picture">
            <wp:extent cx="5486400" cy="2834640"/>
            <wp:docPr id="3" name="Picture 3" descr="A narrowly scoped weather tool. A school bot holds a token allowing only reading station S2. Supplied facts: Requested calls: read S2, write S2, read S5. Trusted scope is read on S2 only."/>
            <wp:cNvGraphicFramePr>
              <a:graphicFrameLocks noChangeAspect="1"/>
            </wp:cNvGraphicFramePr>
            <a:graphic>
              <a:graphicData uri="http://schemas.openxmlformats.org/drawingml/2006/picture">
                <pic:pic>
                  <pic:nvPicPr>
                    <pic:cNvPr id="0" name="academy-story-ai-6-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narrowly scoped weather tool. A school bot holds a token allowing only reading station S2. Supplied facts: Requested calls: read S2, write S2, read S5. Trusted scope is read on S2 only.</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Match scope: Read S2 matches both the allowed operation and station. → Reject extra powers: Write S2 has the wrong operation; read S5 has the wrong station. → Run permitted call: Only read S2 may proceed."/>
            <wp:cNvGraphicFramePr>
              <a:graphicFrameLocks noChangeAspect="1"/>
            </wp:cNvGraphicFramePr>
            <a:graphic>
              <a:graphicData uri="http://schemas.openxmlformats.org/drawingml/2006/picture">
                <pic:pic>
                  <pic:nvPicPr>
                    <pic:cNvPr id="0" name="academy-story-ai-6-6-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Match scope: Read S2 matches both the allowed operation and station. → Reject extra powers: Write S2 has the wrong operation; read S5 has the wrong station. → Run permitted call: Only read S2 may proceed.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Least privilege and tool scopes — evidence trace</w:t>
      </w:r>
    </w:p>
    <w:p>
      <w:r>
        <w:drawing>
          <wp:inline xmlns:a="http://schemas.openxmlformats.org/drawingml/2006/main" xmlns:pic="http://schemas.openxmlformats.org/drawingml/2006/picture">
            <wp:extent cx="5486400" cy="2996184"/>
            <wp:docPr id="5" name="Picture 5"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6-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Only read S2 may proceed. Changed condition: Add read S5 explicitly to the trusted scope. Expected result: Read S5 becomes permitted; write S2 remains denied. Reason: Adding one station does not grant a write operation."/>
            <wp:cNvGraphicFramePr>
              <a:graphicFrameLocks noChangeAspect="1"/>
            </wp:cNvGraphicFramePr>
            <a:graphic>
              <a:graphicData uri="http://schemas.openxmlformats.org/drawingml/2006/picture">
                <pic:pic>
                  <pic:nvPicPr>
                    <pic:cNvPr id="0" name="academy-story-ai-6-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Only read S2 may proceed. Changed condition: Add read S5 explicitly to the trusted scope. Expected result: Read S5 becomes permitted; write S2 remains denied.</w:t>
      </w:r>
    </w:p>
    <w:p>
      <w:pPr>
        <w:spacing w:line="336" w:lineRule="auto" w:after="180"/>
      </w:pPr>
      <w:r>
        <w:rPr>
          <w:b w:val="0"/>
        </w:rPr>
        <w:t>Reason: Adding one station does not grant a write operation.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Adding one station does not grant a write operation.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Least privilege limits a component to needed powers. Checking only the verb or only the object would leave a gap. Limit: A narrowly scoped credential can still be misused within its scope; protect it and inspect permitted actions."/>
            <wp:cNvGraphicFramePr>
              <a:graphicFrameLocks noChangeAspect="1"/>
            </wp:cNvGraphicFramePr>
            <a:graphic>
              <a:graphicData uri="http://schemas.openxmlformats.org/drawingml/2006/picture">
                <pic:pic>
                  <pic:nvPicPr>
                    <pic:cNvPr id="0" name="academy-story-ai-6-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Least privilege</w:t>
      </w:r>
      <w:r>
        <w:rPr>
          <w:b w:val="0"/>
        </w:rPr>
        <w:t xml:space="preserve"> limits a component to needed powers. Checking only the verb or only the object would leave a gap.</w:t>
      </w:r>
    </w:p>
    <w:p>
      <w:pPr>
        <w:spacing w:line="336" w:lineRule="auto" w:after="180"/>
      </w:pPr>
      <w:r>
        <w:rPr>
          <w:b w:val="0"/>
        </w:rPr>
        <w:t>Limit: A narrowly scoped credential can still be misused within its scope; protect it and inspect permitted actions.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narrowly scoped credential can still be misused within its scope; protect it and inspect permitted actions.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lassify read S2, write S2 and read S5 as permitted or denied. Identify the operation or station mismatch for each denial, then reconsider after read S5 is added to trusted scope."/>
            <wp:cNvGraphicFramePr>
              <a:graphicFrameLocks noChangeAspect="1"/>
            </wp:cNvGraphicFramePr>
            <a:graphic>
              <a:graphicData uri="http://schemas.openxmlformats.org/drawingml/2006/picture">
                <pic:pic>
                  <pic:nvPicPr>
                    <pic:cNvPr id="0" name="academy-story-ai-6-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Classify read S2, write S2 and read S5 as permitted or denied.</w:t>
      </w:r>
    </w:p>
    <w:p>
      <w:pPr>
        <w:spacing w:line="336" w:lineRule="auto" w:after="180"/>
      </w:pPr>
      <w:r>
        <w:rPr>
          <w:b w:val="0"/>
        </w:rPr>
        <w:t>Identify the operation or station mismatch for each denial, then reconsider after read S5 is added to trusted scope.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Read S2 matches both the allowed operation and station. Write S2 has the wrong operation; read S5 has the wrong station. Only read S2 may proceed.</w:t>
      </w:r>
    </w:p>
    <w:p>
      <w:pPr>
        <w:spacing w:line="336" w:lineRule="auto" w:after="180"/>
      </w:pPr>
      <w:r>
        <w:rPr>
          <w:b w:val="0"/>
        </w:rPr>
        <w:t>Changed case: Read S5 becomes permitted; write S2 remains denied. Adding one station does not grant a write operation.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Least privilege and tool scopes: the case</w:t>
      </w:r>
    </w:p>
    <w:p>
      <w:pPr>
        <w:pStyle w:val="Heading3"/>
      </w:pPr>
      <w:r>
        <w:t>02. Follow the deciding steps</w:t>
      </w:r>
    </w:p>
    <w:p>
      <w:pPr>
        <w:pStyle w:val="Heading3"/>
      </w:pPr>
      <w:r>
        <w:t>03. Least privilege and tool scopes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