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ai-6/10</w:t>
      </w:r>
    </w:p>
    <w:p>
      <w:pPr>
        <w:pStyle w:val="Title"/>
      </w:pPr>
      <w:r>
        <w:t>Evaluation pipelines</w:t>
      </w:r>
    </w:p>
    <w:p>
      <w:r>
        <w:t>Project: Grounded Learning Service</w:t>
      </w:r>
    </w:p>
    <w:p>
      <w:pPr>
        <w:pStyle w:val="Heading1"/>
      </w:pPr>
      <w:r>
        <w:t>Make absent and failed evidence impossible to hide in a percentage.</w:t>
      </w:r>
    </w:p>
    <w:p>
      <w:r>
        <w:t>Use complete raw rows, explicit skip reasons and unchanged original comparisons before reporting metrics.</w:t>
      </w:r>
    </w:p>
    <w:p>
      <w:r>
        <w:t>Model two denominators → inspect record-set validation → diagnose selective deletion → assess fresh planned/completed counts → preserve rerun versions.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evaluation pipelines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Integration tests and fixtures.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integration tests and fixtures</w:t>
      </w:r>
    </w:p>
    <w:p>
      <w:pPr>
        <w:spacing w:line="336" w:lineRule="auto" w:after="180"/>
      </w:pPr>
      <w:r>
        <w:rPr>
          <w:b w:val="0"/>
        </w:rPr>
        <w:t xml:space="preserve">Reference example, not the only acceptable wording: Teacher explanation: Integration tests exercise connected components and failure propagation. Fixtures supply controlled </w:t>
      </w:r>
      <w:r>
        <w:rPr>
          <w:b/>
        </w:rPr>
        <w:t>input</w:t>
      </w:r>
      <w:r>
        <w:rPr>
          <w:b w:val="0"/>
        </w:rPr>
        <w:t xml:space="preserve"> records and mocked service outcomes.</w:t>
      </w:r>
    </w:p>
    <w:p>
      <w:pPr>
        <w:spacing w:line="336" w:lineRule="auto" w:after="180"/>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spacing w:line="336" w:lineRule="auto" w:after="180"/>
      </w:pPr>
      <w:r>
        <w:rPr>
          <w:b w:val="0"/>
        </w:rPr>
        <w:t>Without opening the old lesson, explain one key idea from Testing pure components.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pure components</w:t>
      </w:r>
    </w:p>
    <w:p>
      <w:pPr>
        <w:spacing w:line="336" w:lineRule="auto" w:after="180"/>
      </w:pPr>
      <w:r>
        <w:rPr>
          <w:b w:val="0"/>
        </w:rPr>
        <w:t xml:space="preserve">Reference example, not the only acceptable wording: Teacher explanation: Pure components return results from supplied </w:t>
      </w:r>
      <w:r>
        <w:rPr>
          <w:b/>
        </w:rPr>
        <w:t>input</w:t>
      </w:r>
      <w:r>
        <w:rPr>
          <w:b w:val="0"/>
        </w:rPr>
        <w:t>s without external side effects. They are easier to test with exact expected values.</w:t>
      </w:r>
    </w:p>
    <w:p>
      <w:pPr>
        <w:spacing w:line="336" w:lineRule="auto" w:after="180"/>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spacing w:line="336" w:lineRule="auto" w:after="180"/>
      </w:pPr>
      <w:r>
        <w:rPr>
          <w:b w:val="0"/>
        </w:rPr>
        <w:t>Without opening the old lesson, explain one key idea from Configuration and secrets.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configuration and secrets</w:t>
      </w:r>
    </w:p>
    <w:p>
      <w:pPr>
        <w:spacing w:line="336" w:lineRule="auto" w:after="180"/>
      </w:pPr>
      <w:r>
        <w:rPr>
          <w:b w:val="0"/>
        </w:rPr>
        <w:t>Reference example, not the only acceptable wording: Teacher explanation: Configuration supplies non-secret settings; secrets provide privileged values. Keep secrets out of source, logs and client responses.</w:t>
      </w:r>
    </w:p>
    <w:p>
      <w:pPr>
        <w:spacing w:line="336" w:lineRule="auto" w:after="180"/>
      </w:pPr>
      <w:r>
        <w:rPr>
          <w:b w:val="0"/>
        </w:rPr>
        <w:t xml:space="preserve">The toy service reads DATA_VERSION from configuration and a signing secret from server-only </w:t>
      </w:r>
      <w:r>
        <w:rPr>
          <w:b/>
        </w:rPr>
        <w:t>input</w:t>
      </w:r>
      <w:r>
        <w:rPr>
          <w:b w:val="0"/>
        </w:rPr>
        <w:t>. Validate required settings at startup and fail clearly if absent; do not substitute a published default secret.</w:t>
      </w:r>
    </w:p>
    <w:p>
      <w:pPr>
        <w:pStyle w:val="Heading2"/>
      </w:pPr>
      <w:r>
        <w:t>Pictured end goal</w:t>
      </w:r>
    </w:p>
    <w:p>
      <w:pPr>
        <w:spacing w:line="336" w:lineRule="auto" w:after="180"/>
      </w:pPr>
      <w:r>
        <w:rPr>
          <w:b w:val="0"/>
        </w:rPr>
        <w:t>Explain evaluation pipelines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Integration tests and fixtures</w:t>
      </w:r>
    </w:p>
    <w:p>
      <w:pPr>
        <w:pStyle w:val="Heading3"/>
      </w:pPr>
      <w:r>
        <w:t>Testing pure components</w:t>
      </w:r>
    </w:p>
    <w:p>
      <w:pPr>
        <w:pStyle w:val="Heading3"/>
      </w:pPr>
      <w:r>
        <w:t>Configuration and secrets</w:t>
      </w:r>
    </w:p>
    <w:p>
      <w:pPr>
        <w:spacing w:line="336" w:lineRule="auto" w:after="180"/>
      </w:pPr>
      <w:r>
        <w:rPr>
          <w:b w:val="0"/>
        </w:rPr>
        <w:t xml:space="preserve">Use the three-session teaching cycle above, with extra time as needed. Evaluation pipelines preserve case versions, procedure versions and </w:t>
      </w:r>
      <w:r>
        <w:rPr>
          <w:b/>
        </w:rPr>
        <w:t>raw outcome</w:t>
      </w:r>
      <w:r>
        <w:rPr>
          <w:b w:val="0"/>
        </w:rPr>
        <w:t xml:space="preserve">s before producing metrics. A rerun must identify what changed.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evaluation pipelines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record integrity before metric interpretation</w:t>
      </w:r>
    </w:p>
    <w:p>
      <w:r>
        <w:t>Keep explicit skip status, missing-record errors and wrong-output failures separate.</w:t>
      </w:r>
    </w:p>
    <w:p>
      <w:pPr>
        <w:pStyle w:val="Heading2"/>
      </w:pPr>
      <w:r>
        <w:t>Definitions and complete pipeline manifest</w:t>
      </w:r>
    </w:p>
    <w:p>
      <w:pPr>
        <w:spacing w:line="336" w:lineRule="auto" w:after="180"/>
      </w:pPr>
      <w:r>
        <w:rPr>
          <w:b w:val="0"/>
        </w:rPr>
        <w:t xml:space="preserve">Evaluation pipelines preserve case versions, procedure versions and </w:t>
      </w:r>
      <w:r>
        <w:rPr>
          <w:b/>
        </w:rPr>
        <w:t>raw outcome</w:t>
      </w:r>
      <w:r>
        <w:rPr>
          <w:b w:val="0"/>
        </w:rPr>
        <w:t>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Pipeline item</w:t>
            </w:r>
          </w:p>
        </w:tc>
        <w:tc>
          <w:tcPr>
            <w:tcW w:type="dxa" w:w="5112"/>
          </w:tcPr>
          <w:p>
            <w:r>
              <w:t>Declared local exercise</w:t>
            </w:r>
          </w:p>
        </w:tc>
      </w:tr>
      <w:tr>
        <w:tc>
          <w:tcPr>
            <w:tcW w:type="dxa" w:w="5112"/>
          </w:tcPr>
          <w:p>
            <w:r>
              <w:t>Case suite</w:t>
            </w:r>
          </w:p>
        </w:tc>
        <w:tc>
          <w:tcPr>
            <w:tcW w:type="dxa" w:w="5112"/>
          </w:tcPr>
          <w:p>
            <w:r>
              <w:t>ROOM-CAPACITY, case version classroom-v1</w:t>
            </w:r>
          </w:p>
        </w:tc>
      </w:tr>
      <w:tr>
        <w:tc>
          <w:tcPr>
            <w:tcW w:type="dxa" w:w="5112"/>
          </w:tcPr>
          <w:p>
            <w:r>
              <w:t>Frozen procedure</w:t>
            </w:r>
          </w:p>
        </w:tc>
        <w:tc>
          <w:tcPr>
            <w:tcW w:type="dxa" w:w="5112"/>
          </w:tcPr>
          <w:p>
            <w:r>
              <w:t>fixed-lookup-stub-v1; no actual model call</w:t>
            </w:r>
          </w:p>
        </w:tc>
      </w:tr>
      <w:tr>
        <w:tc>
          <w:tcPr>
            <w:tcW w:type="dxa" w:w="5112"/>
          </w:tcPr>
          <w:p>
            <w:r>
              <w:t>Planned IDs</w:t>
            </w:r>
          </w:p>
        </w:tc>
        <w:tc>
          <w:tcPr>
            <w:tcW w:type="dxa" w:w="5112"/>
          </w:tcPr>
          <w:p>
            <w:r>
              <w:t>C1–C6, one explicit outcome record per ID</w:t>
            </w:r>
          </w:p>
        </w:tc>
      </w:tr>
      <w:tr>
        <w:tc>
          <w:tcPr>
            <w:tcW w:type="dxa" w:w="5112"/>
          </w:tcPr>
          <w:p>
            <w:r>
              <w:t>Metric</w:t>
            </w:r>
          </w:p>
        </w:tc>
        <w:tc>
          <w:tcPr>
            <w:tcW w:type="dxa" w:w="5112"/>
          </w:tcPr>
          <w:p>
            <w:r>
              <w:t>Exact nonnegative integer capacity agreement with reference</w:t>
            </w:r>
          </w:p>
        </w:tc>
      </w:tr>
      <w:tr>
        <w:tc>
          <w:tcPr>
            <w:tcW w:type="dxa" w:w="5112"/>
          </w:tcPr>
          <w:p>
            <w:r>
              <w:t>Completed-case pass rate</w:t>
            </w:r>
          </w:p>
        </w:tc>
        <w:tc>
          <w:tcPr>
            <w:tcW w:type="dxa" w:w="5112"/>
          </w:tcPr>
          <w:p>
            <w:r>
              <w:t>Passed completed cases / all completed cases</w:t>
            </w:r>
          </w:p>
        </w:tc>
      </w:tr>
      <w:tr>
        <w:tc>
          <w:tcPr>
            <w:tcW w:type="dxa" w:w="5112"/>
          </w:tcPr>
          <w:p>
            <w:r>
              <w:t>Coverage</w:t>
            </w:r>
          </w:p>
        </w:tc>
        <w:tc>
          <w:tcPr>
            <w:tcW w:type="dxa" w:w="5112"/>
          </w:tcPr>
          <w:p>
            <w:r>
              <w:t>Completed cases / all planned cases</w:t>
            </w:r>
          </w:p>
        </w:tc>
      </w:tr>
      <w:tr>
        <w:tc>
          <w:tcPr>
            <w:tcW w:type="dxa" w:w="5112"/>
          </w:tcPr>
          <w:p>
            <w:r>
              <w:t>Skipped case</w:t>
            </w:r>
          </w:p>
        </w:tc>
        <w:tc>
          <w:tcPr>
            <w:tcW w:type="dxa" w:w="5112"/>
          </w:tcPr>
          <w:p>
            <w:r>
              <w:t>Keep ID and reason; exclude from completed pass denominator but retain in coverage</w:t>
            </w:r>
          </w:p>
        </w:tc>
      </w:tr>
      <w:tr>
        <w:tc>
          <w:tcPr>
            <w:tcW w:type="dxa" w:w="5112"/>
          </w:tcPr>
          <w:p>
            <w:r>
              <w:t>Missing/duplicate/unknown ID</w:t>
            </w:r>
          </w:p>
        </w:tc>
        <w:tc>
          <w:tcPr>
            <w:tcW w:type="dxa" w:w="5112"/>
          </w:tcPr>
          <w:p>
            <w:r>
              <w:t>Reject inconsistent record set; do not silently classify</w:t>
            </w:r>
          </w:p>
        </w:tc>
      </w:tr>
      <w:tr>
        <w:tc>
          <w:tcPr>
            <w:tcW w:type="dxa" w:w="5112"/>
          </w:tcPr>
          <w:p>
            <w:r>
              <w:t>No completed cases</w:t>
            </w:r>
          </w:p>
        </w:tc>
        <w:tc>
          <w:tcPr>
            <w:tcW w:type="dxa" w:w="5112"/>
          </w:tcPr>
          <w:p>
            <w:r>
              <w:t>Coverage zero; completed-case pass rate unavailable</w:t>
            </w:r>
          </w:p>
        </w:tc>
      </w:tr>
    </w:tbl>
    <w:p>
      <w:pPr>
        <w:pStyle w:val="Heading2"/>
      </w:pPr>
      <w:r>
        <w:t>Full raw ledger and checked main rates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Planned ID / room input</w:t>
            </w:r>
          </w:p>
        </w:tc>
        <w:tc>
          <w:tcPr>
            <w:tcW w:type="dxa" w:w="2045"/>
          </w:tcPr>
          <w:p>
            <w:r>
              <w:t>Reference capacity</w:t>
            </w:r>
          </w:p>
        </w:tc>
        <w:tc>
          <w:tcPr>
            <w:tcW w:type="dxa" w:w="2045"/>
          </w:tcPr>
          <w:p>
            <w:r>
              <w:t>Local stub output</w:t>
            </w:r>
          </w:p>
        </w:tc>
        <w:tc>
          <w:tcPr>
            <w:tcW w:type="dxa" w:w="2045"/>
          </w:tcPr>
          <w:p>
            <w:r>
              <w:t>Explicit status</w:t>
            </w:r>
          </w:p>
        </w:tc>
        <w:tc>
          <w:tcPr>
            <w:tcW w:type="dxa" w:w="2045"/>
          </w:tcPr>
          <w:p>
            <w:r>
              <w:t>Outcome</w:t>
            </w:r>
          </w:p>
        </w:tc>
      </w:tr>
      <w:tr>
        <w:tc>
          <w:tcPr>
            <w:tcW w:type="dxa" w:w="2045"/>
          </w:tcPr>
          <w:p>
            <w:r>
              <w:t>C1 / A</w:t>
            </w:r>
          </w:p>
        </w:tc>
        <w:tc>
          <w:tcPr>
            <w:tcW w:type="dxa" w:w="2045"/>
          </w:tcPr>
          <w:p>
            <w:r>
              <w:t>12</w:t>
            </w:r>
          </w:p>
        </w:tc>
        <w:tc>
          <w:tcPr>
            <w:tcW w:type="dxa" w:w="2045"/>
          </w:tcPr>
          <w:p>
            <w:r>
              <w:t>12</w:t>
            </w:r>
          </w:p>
        </w:tc>
        <w:tc>
          <w:tcPr>
            <w:tcW w:type="dxa" w:w="2045"/>
          </w:tcPr>
          <w:p>
            <w:r>
              <w:t>completed</w:t>
            </w:r>
          </w:p>
        </w:tc>
        <w:tc>
          <w:tcPr>
            <w:tcW w:type="dxa" w:w="2045"/>
          </w:tcPr>
          <w:p>
            <w:r>
              <w:t>pass</w:t>
            </w:r>
          </w:p>
        </w:tc>
      </w:tr>
      <w:tr>
        <w:tc>
          <w:tcPr>
            <w:tcW w:type="dxa" w:w="2045"/>
          </w:tcPr>
          <w:p>
            <w:r>
              <w:t>C2 / B</w:t>
            </w:r>
          </w:p>
        </w:tc>
        <w:tc>
          <w:tcPr>
            <w:tcW w:type="dxa" w:w="2045"/>
          </w:tcPr>
          <w:p>
            <w:r>
              <w:t>8</w:t>
            </w:r>
          </w:p>
        </w:tc>
        <w:tc>
          <w:tcPr>
            <w:tcW w:type="dxa" w:w="2045"/>
          </w:tcPr>
          <w:p>
            <w:r>
              <w:t>8</w:t>
            </w:r>
          </w:p>
        </w:tc>
        <w:tc>
          <w:tcPr>
            <w:tcW w:type="dxa" w:w="2045"/>
          </w:tcPr>
          <w:p>
            <w:r>
              <w:t>completed</w:t>
            </w:r>
          </w:p>
        </w:tc>
        <w:tc>
          <w:tcPr>
            <w:tcW w:type="dxa" w:w="2045"/>
          </w:tcPr>
          <w:p>
            <w:r>
              <w:t>pass</w:t>
            </w:r>
          </w:p>
        </w:tc>
      </w:tr>
      <w:tr>
        <w:tc>
          <w:tcPr>
            <w:tcW w:type="dxa" w:w="2045"/>
          </w:tcPr>
          <w:p>
            <w:r>
              <w:t>C3 / C</w:t>
            </w:r>
          </w:p>
        </w:tc>
        <w:tc>
          <w:tcPr>
            <w:tcW w:type="dxa" w:w="2045"/>
          </w:tcPr>
          <w:p>
            <w:r>
              <w:t>10</w:t>
            </w:r>
          </w:p>
        </w:tc>
        <w:tc>
          <w:tcPr>
            <w:tcW w:type="dxa" w:w="2045"/>
          </w:tcPr>
          <w:p>
            <w:r>
              <w:t>10</w:t>
            </w:r>
          </w:p>
        </w:tc>
        <w:tc>
          <w:tcPr>
            <w:tcW w:type="dxa" w:w="2045"/>
          </w:tcPr>
          <w:p>
            <w:r>
              <w:t>completed</w:t>
            </w:r>
          </w:p>
        </w:tc>
        <w:tc>
          <w:tcPr>
            <w:tcW w:type="dxa" w:w="2045"/>
          </w:tcPr>
          <w:p>
            <w:r>
              <w:t>pass</w:t>
            </w:r>
          </w:p>
        </w:tc>
      </w:tr>
      <w:tr>
        <w:tc>
          <w:tcPr>
            <w:tcW w:type="dxa" w:w="2045"/>
          </w:tcPr>
          <w:p>
            <w:r>
              <w:t>C4 / D</w:t>
            </w:r>
          </w:p>
        </w:tc>
        <w:tc>
          <w:tcPr>
            <w:tcW w:type="dxa" w:w="2045"/>
          </w:tcPr>
          <w:p>
            <w:r>
              <w:t>6</w:t>
            </w:r>
          </w:p>
        </w:tc>
        <w:tc>
          <w:tcPr>
            <w:tcW w:type="dxa" w:w="2045"/>
          </w:tcPr>
          <w:p>
            <w:r>
              <w:t>6</w:t>
            </w:r>
          </w:p>
        </w:tc>
        <w:tc>
          <w:tcPr>
            <w:tcW w:type="dxa" w:w="2045"/>
          </w:tcPr>
          <w:p>
            <w:r>
              <w:t>completed</w:t>
            </w:r>
          </w:p>
        </w:tc>
        <w:tc>
          <w:tcPr>
            <w:tcW w:type="dxa" w:w="2045"/>
          </w:tcPr>
          <w:p>
            <w:r>
              <w:t>pass</w:t>
            </w:r>
          </w:p>
        </w:tc>
      </w:tr>
      <w:tr>
        <w:tc>
          <w:tcPr>
            <w:tcW w:type="dxa" w:w="2045"/>
          </w:tcPr>
          <w:p>
            <w:r>
              <w:t>C5 / E</w:t>
            </w:r>
          </w:p>
        </w:tc>
        <w:tc>
          <w:tcPr>
            <w:tcW w:type="dxa" w:w="2045"/>
          </w:tcPr>
          <w:p>
            <w:r>
              <w:t>4</w:t>
            </w:r>
          </w:p>
        </w:tc>
        <w:tc>
          <w:tcPr>
            <w:tcW w:type="dxa" w:w="2045"/>
          </w:tcPr>
          <w:p>
            <w:r>
              <w:t>5</w:t>
            </w:r>
          </w:p>
        </w:tc>
        <w:tc>
          <w:tcPr>
            <w:tcW w:type="dxa" w:w="2045"/>
          </w:tcPr>
          <w:p>
            <w:r>
              <w:t>completed</w:t>
            </w:r>
          </w:p>
        </w:tc>
        <w:tc>
          <w:tcPr>
            <w:tcW w:type="dxa" w:w="2045"/>
          </w:tcPr>
          <w:p>
            <w:r>
              <w:t>fail</w:t>
            </w:r>
          </w:p>
        </w:tc>
      </w:tr>
      <w:tr>
        <w:tc>
          <w:tcPr>
            <w:tcW w:type="dxa" w:w="2045"/>
          </w:tcPr>
          <w:p>
            <w:r>
              <w:t>C6 / F</w:t>
            </w:r>
          </w:p>
        </w:tc>
        <w:tc>
          <w:tcPr>
            <w:tcW w:type="dxa" w:w="2045"/>
          </w:tcPr>
          <w:p>
            <w:r>
              <w:t>2</w:t>
            </w:r>
          </w:p>
        </w:tc>
        <w:tc>
          <w:tcPr>
            <w:tcW w:type="dxa" w:w="2045"/>
          </w:tcPr>
          <w:p>
            <w:r>
              <w:t>not run</w:t>
            </w:r>
          </w:p>
        </w:tc>
        <w:tc>
          <w:tcPr>
            <w:tcW w:type="dxa" w:w="2045"/>
          </w:tcPr>
          <w:p>
            <w:r>
              <w:t>skipped: declared classroom skip</w:t>
            </w:r>
          </w:p>
        </w:tc>
        <w:tc>
          <w:tcPr>
            <w:tcW w:type="dxa" w:w="2045"/>
          </w:tcPr>
          <w:p>
            <w:r>
              <w:t>unassessed</w:t>
            </w:r>
          </w:p>
        </w:tc>
      </w:tr>
      <w:tr>
        <w:tc>
          <w:tcPr>
            <w:tcW w:type="dxa" w:w="2045"/>
          </w:tcPr>
          <w:p>
            <w:r>
              <w:t>Totals</w:t>
            </w:r>
          </w:p>
        </w:tc>
        <w:tc>
          <w:tcPr>
            <w:tcW w:type="dxa" w:w="2045"/>
          </w:tcPr>
          <w:p>
            <w:r>
              <w:t>6 planned</w:t>
            </w:r>
          </w:p>
        </w:tc>
        <w:tc>
          <w:tcPr>
            <w:tcW w:type="dxa" w:w="2045"/>
          </w:tcPr>
          <w:p>
            <w:r>
              <w:t>5 completed</w:t>
            </w:r>
          </w:p>
        </w:tc>
        <w:tc>
          <w:tcPr>
            <w:tcW w:type="dxa" w:w="2045"/>
          </w:tcPr>
          <w:p>
            <w:r>
              <w:t>4 pass / 1 fail / 1 skip</w:t>
            </w:r>
          </w:p>
        </w:tc>
        <w:tc>
          <w:tcPr>
            <w:tcW w:type="dxa" w:w="2045"/>
          </w:tcPr>
          <w:p>
            <w:r>
              <w:t>Pass4/5=80%; coverage 5/6≈83.33%</w:t>
            </w:r>
          </w:p>
        </w:tc>
      </w:tr>
    </w:tbl>
    <w:p>
      <w:pPr>
        <w:spacing w:line="336" w:lineRule="auto" w:after="180"/>
      </w:pPr>
      <w:r>
        <w:rPr>
          <w:b w:val="0"/>
        </w:rPr>
        <w:t>Require both 4/5 completed pass rate and 5/6 coverage, with one skip explicitly unassessed. Missing records are invalid record sets, not an inferred skip status. The stub actually runs locally when executed, but no live model evaluation is performed. Preserve the expected value for E and its incorrect actual value.</w:t>
      </w:r>
    </w:p>
    <w:p>
      <w:pPr>
        <w:spacing w:line="336" w:lineRule="auto" w:after="180"/>
      </w:pPr>
      <w:r>
        <w:rPr>
          <w:b w:val="0"/>
        </w:rPr>
        <w:t>In the picture use full A3/4, B2/4; deleting shared failure 3 changes the population after inspection and must not replace the original. An all-skipped suite has unavailable pass rate, not 100%.</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Qualification: Missing evaluations can bias results; neither completion rate nor pass rate should hide the other.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Six cases are planned; five run, four pass and one fails. One is skipped.</w:t>
      </w:r>
    </w:p>
    <w:p>
      <w:pPr>
        <w:spacing w:line="336" w:lineRule="auto" w:after="180"/>
      </w:pPr>
      <w:r>
        <w:rPr>
          <w:b w:val="0"/>
        </w:rPr>
        <w:t>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Record-set and denominator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 or metric probe</w:t>
            </w:r>
          </w:p>
        </w:tc>
        <w:tc>
          <w:tcPr>
            <w:tcW w:type="dxa" w:w="5112"/>
          </w:tcPr>
          <w:p>
            <w:r>
              <w:t>Expected interpretation</w:t>
            </w:r>
          </w:p>
        </w:tc>
      </w:tr>
      <w:tr>
        <w:tc>
          <w:tcPr>
            <w:tcW w:type="dxa" w:w="5112"/>
          </w:tcPr>
          <w:p>
            <w:r>
              <w:t>Six planned, five completed, four passes</w:t>
            </w:r>
          </w:p>
        </w:tc>
        <w:tc>
          <w:tcPr>
            <w:tcW w:type="dxa" w:w="5112"/>
          </w:tcPr>
          <w:p>
            <w:r>
              <w:t>Completed pass 4/5; coverage 5/6; one explicit unassessed skip</w:t>
            </w:r>
          </w:p>
        </w:tc>
      </w:tr>
      <w:tr>
        <w:tc>
          <w:tcPr>
            <w:tcW w:type="dxa" w:w="5112"/>
          </w:tcPr>
          <w:p>
            <w:r>
              <w:t>Case C6 disappears from results</w:t>
            </w:r>
          </w:p>
        </w:tc>
        <w:tc>
          <w:tcPr>
            <w:tcW w:type="dxa" w:w="5112"/>
          </w:tcPr>
          <w:p>
            <w:r>
              <w:t>Reject missing record, not automatically success or intentional skip</w:t>
            </w:r>
          </w:p>
        </w:tc>
      </w:tr>
      <w:tr>
        <w:tc>
          <w:tcPr>
            <w:tcW w:type="dxa" w:w="5112"/>
          </w:tcPr>
          <w:p>
            <w:r>
              <w:t>Duplicate ID or unexpected result ID</w:t>
            </w:r>
          </w:p>
        </w:tc>
        <w:tc>
          <w:tcPr>
            <w:tcW w:type="dxa" w:w="5112"/>
          </w:tcPr>
          <w:p>
            <w:r>
              <w:t>Reject inconsistent result set</w:t>
            </w:r>
          </w:p>
        </w:tc>
      </w:tr>
      <w:tr>
        <w:tc>
          <w:tcPr>
            <w:tcW w:type="dxa" w:w="5112"/>
          </w:tcPr>
          <w:p>
            <w:r>
              <w:t>Completed actual output is wrong type or value</w:t>
            </w:r>
          </w:p>
        </w:tc>
        <w:tc>
          <w:tcPr>
            <w:tcW w:type="dxa" w:w="5112"/>
          </w:tcPr>
          <w:p>
            <w:r>
              <w:t>Completed contract failure; do not discard it from denominator</w:t>
            </w:r>
          </w:p>
        </w:tc>
      </w:tr>
      <w:tr>
        <w:tc>
          <w:tcPr>
            <w:tcW w:type="dxa" w:w="5112"/>
          </w:tcPr>
          <w:p>
            <w:r>
              <w:t>All planned cases explicitly skipped</w:t>
            </w:r>
          </w:p>
        </w:tc>
        <w:tc>
          <w:tcPr>
            <w:tcW w:type="dxa" w:w="5112"/>
          </w:tcPr>
          <w:p>
            <w:r>
              <w:t>Coverage0; completed pass rate undefined, not perfect</w:t>
            </w:r>
          </w:p>
        </w:tc>
      </w:tr>
      <w:tr>
        <w:tc>
          <w:tcPr>
            <w:tcW w:type="dxa" w:w="5112"/>
          </w:tcPr>
          <w:p>
            <w:r>
              <w:t>Only a pass count is reported</w:t>
            </w:r>
          </w:p>
        </w:tc>
        <w:tc>
          <w:tcPr>
            <w:tcW w:type="dxa" w:w="5112"/>
          </w:tcPr>
          <w:p>
            <w:r>
              <w:t>Require completion/skip counts and denominator before interpreting</w:t>
            </w:r>
          </w:p>
        </w:tc>
      </w:tr>
      <w:tr>
        <w:tc>
          <w:tcPr>
            <w:tcW w:type="dxa" w:w="5112"/>
          </w:tcPr>
          <w:p>
            <w:r>
              <w:t>Known failures removed after scoring</w:t>
            </w:r>
          </w:p>
        </w:tc>
        <w:tc>
          <w:tcPr>
            <w:tcW w:type="dxa" w:w="5112"/>
          </w:tcPr>
          <w:p>
            <w:r>
              <w:t>Preserve full original report and label the changed subset</w:t>
            </w:r>
          </w:p>
        </w:tc>
      </w:tr>
      <w:tr>
        <w:tc>
          <w:tcPr>
            <w:tcW w:type="dxa" w:w="5112"/>
          </w:tcPr>
          <w:p>
            <w:r>
              <w:t>Same deterministic stub replayed</w:t>
            </w:r>
          </w:p>
        </w:tc>
        <w:tc>
          <w:tcPr>
            <w:tcW w:type="dxa" w:w="5112"/>
          </w:tcPr>
          <w:p>
            <w:r>
              <w:t>Rechecks procedure; no independent cases or live reliability evidence added</w:t>
            </w:r>
          </w:p>
        </w:tc>
      </w:tr>
    </w:tbl>
    <w:p>
      <w:pPr>
        <w:pStyle w:val="Heading2"/>
      </w:pPr>
      <w:r>
        <w:t>Separate paired-picture inputs and scope</w:t>
      </w:r>
    </w:p>
    <w:p>
      <w:pPr>
        <w:spacing w:line="336" w:lineRule="auto" w:after="180"/>
      </w:pPr>
      <w:r>
        <w:rPr>
          <w:b w:val="0"/>
        </w:rPr>
        <w:t>Four cases through a scoring pipeline. Two fixed versions answer the same four questions with frozen correct-or-incorrect labels.</w:t>
      </w:r>
    </w:p>
    <w:p>
      <w:pPr>
        <w:spacing w:line="336" w:lineRule="auto" w:after="180"/>
      </w:pPr>
      <w:r>
        <w:rPr>
          <w:b w:val="0"/>
        </w:rPr>
        <w:t>A scores [1,1,0,1]; B scores [1,0,0,1]. Each 1 means agreement with the reference answer.</w:t>
      </w:r>
    </w:p>
    <w:p>
      <w:pPr>
        <w:spacing w:line="336" w:lineRule="auto" w:after="180"/>
      </w:pPr>
      <w:r>
        <w:rPr>
          <w:b w:val="0"/>
        </w:rPr>
        <w:t>The main six-case completion example and the four-case picture are separate. Picture A has supplied correctness flags [1, 1, 0, 1], B [1, 0, 0, 1]; 1 means agreement with a reference, not the predicted class. Full rates are 3/4=75% and 2/4=50%. Case2 separates the versions; case 3 fails for both.</w:t>
      </w:r>
    </w:p>
    <w:p>
      <w:pPr>
        <w:spacing w:line="336" w:lineRule="auto" w:after="180"/>
      </w:pPr>
      <w:r>
        <w:rPr>
          <w:b w:val="0"/>
        </w:rPr>
        <w:t>Removing case 3 after seeing the failures changes the rates to3/3 and 2/3, but conceals a known weakness if it replaces the original report. A useful declared subgroup can be reported separately with its selection rule and full counts retained.</w:t>
      </w:r>
    </w:p>
    <w:p>
      <w:pPr>
        <w:pStyle w:val="Heading2"/>
      </w:pPr>
      <w:r>
        <w:t>Picture trace and selectively removed-failure key</w:t>
      </w:r>
    </w:p>
    <w:p>
      <w:r>
        <w:drawing>
          <wp:inline xmlns:a="http://schemas.openxmlformats.org/drawingml/2006/main" xmlns:pic="http://schemas.openxmlformats.org/drawingml/2006/picture">
            <wp:extent cx="5486400" cy="3182112"/>
            <wp:docPr id="1" name="Picture 1" descr="Freeze cases: Keep questions and reference labels unchanged for both versions. → Compute rates: A is 3/4=75%; B is 2/4=50%. → Inspect failures: Case two separates the versions; case three fails for both."/>
            <wp:cNvGraphicFramePr>
              <a:graphicFrameLocks noChangeAspect="1"/>
            </wp:cNvGraphicFramePr>
            <a:graphic>
              <a:graphicData uri="http://schemas.openxmlformats.org/drawingml/2006/picture">
                <pic:pic>
                  <pic:nvPicPr>
                    <pic:cNvPr id="0" name="academy-story-ai-6-10-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spacing w:line="336" w:lineRule="auto" w:after="180"/>
      </w:pPr>
      <w:r>
        <w:rPr>
          <w:b w:val="0"/>
        </w:rPr>
        <w:t>A pipeline preserves comparable cases, version labels and scoring. Report the denominator and disagreements alongside percentages.</w:t>
      </w:r>
    </w:p>
    <w:p>
      <w:pPr>
        <w:spacing w:line="336" w:lineRule="auto" w:after="180"/>
      </w:pPr>
      <w:r>
        <w:rPr>
          <w:b w:val="0"/>
        </w:rPr>
        <w:t>Four fictional cases illustrate a procedure, not broad quality or a stable future success rate.</w:t>
      </w:r>
    </w:p>
    <w:p>
      <w:pPr>
        <w:spacing w:line="336" w:lineRule="auto" w:after="180"/>
      </w:pPr>
      <w:r>
        <w:rPr>
          <w:b w:val="0"/>
        </w:rPr>
        <w:t>Change: Remove the shared failed third case after scoring.</w:t>
      </w:r>
    </w:p>
    <w:p>
      <w:pPr>
        <w:spacing w:line="336" w:lineRule="auto" w:after="180"/>
      </w:pPr>
      <w:r>
        <w:rPr>
          <w:b/>
        </w:rPr>
        <w:t>Prediction</w:t>
      </w:r>
      <w:r>
        <w:rPr>
          <w:b w:val="0"/>
        </w:rPr>
        <w:t>: Rates become 3/3 and 2/3, but this selectively edited evaluation is misleading.</w:t>
      </w:r>
    </w:p>
    <w:p>
      <w:pPr>
        <w:spacing w:line="336" w:lineRule="auto" w:after="180"/>
      </w:pPr>
      <w:r>
        <w:rPr>
          <w:b w:val="0"/>
        </w:rPr>
        <w:t>Reason: The population changed after seeing failures, concealing a weakness.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Evaluation pipelines</w:t>
      </w:r>
    </w:p>
    <w:p>
      <w:pPr>
        <w:pStyle w:val="Heading3"/>
      </w:pPr>
      <w:r>
        <w:t>The facts we will use</w:t>
      </w:r>
    </w:p>
    <w:p>
      <w:r>
        <w:drawing>
          <wp:inline xmlns:a="http://schemas.openxmlformats.org/drawingml/2006/main" xmlns:pic="http://schemas.openxmlformats.org/drawingml/2006/picture">
            <wp:extent cx="5486400" cy="2641600"/>
            <wp:docPr id="2" name="Picture 2"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3" name="Picture 3"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Six cases are planned; five run, four pass and one fails. One is skipped. Show the intermediate steps and give the conclusion with its scope.</w:t>
      </w:r>
    </w:p>
    <w:p>
      <w:pPr>
        <w:spacing w:line="336" w:lineRule="auto" w:after="180"/>
      </w:pPr>
      <w:r>
        <w:rPr>
          <w:b w:val="0"/>
        </w:rPr>
        <w:t>Teacher check: Teacher explanation: 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Evaluation pipelines.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Missing evaluations can bias results; neither completion rate nor pass rate should hide the other.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A’s and B’s correct rates on all four cases. Identify their shared failure and explain why removing that case after scoring changes the honesty of the comparison.</w:t>
      </w:r>
    </w:p>
    <w:p>
      <w:pPr>
        <w:spacing w:line="336" w:lineRule="auto" w:after="180"/>
      </w:pPr>
      <w:r>
        <w:rPr>
          <w:b w:val="0"/>
        </w:rPr>
        <w:t>Keep questions and reference labels unchanged for both versions. A is 3/4=75%; B is 2/4=50%. Case two separates the versions; case three fails for both.</w:t>
      </w:r>
    </w:p>
    <w:p>
      <w:pPr>
        <w:spacing w:line="336" w:lineRule="auto" w:after="180"/>
      </w:pPr>
      <w:r>
        <w:rPr>
          <w:b w:val="0"/>
        </w:rPr>
        <w:t>Changed case: Rates become 3/3 and 2/3, but this selectively edited evaluation is misleading. The population changed after seeing failures, concealing a weakness.</w:t>
      </w:r>
    </w:p>
    <w:p>
      <w:pPr>
        <w:spacing w:line="336" w:lineRule="auto" w:after="180"/>
      </w:pPr>
      <w:r>
        <w:rPr>
          <w:b w:val="0"/>
        </w:rPr>
        <w:t>Changed-case reasoning: Rates become 3/3 and 2/3, but this selectively edited evaluation is misleading. The population changed after seeing failures, concealing a weakness.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Main4/5 completed pass 80%, 5/6 coverage≈83.33%, one explicit skip; do not call 4/6 completed accuracy. Picture A3/4, B2/4; shared failure 3 and differingcase 2. Independent eight planned, six completed, five pass, one fail: completed pass 5/6≈83.33%, coverage 6/8=75%, two uncompleted/unassessed. Require explicit statuses/reasons before a full record audit; skipped/missing not counted as passes.</w:t>
      </w:r>
    </w:p>
    <w:p>
      <w:pPr>
        <w:spacing w:line="336" w:lineRule="auto" w:after="180"/>
      </w:pPr>
      <w:r>
        <w:rPr>
          <w:b w:val="0"/>
        </w:rPr>
        <w:t>No future reliability claim from either small constructed example.</w:t>
      </w:r>
    </w:p>
    <w:p>
      <w:pPr>
        <w:pStyle w:val="Heading2"/>
      </w:pPr>
      <w:r>
        <w:t>Diagnose the current misconceptions</w:t>
      </w:r>
    </w:p>
    <w:p>
      <w:pPr>
        <w:spacing w:line="336" w:lineRule="auto" w:after="180"/>
      </w:pPr>
      <w:r>
        <w:rPr>
          <w:b w:val="0"/>
        </w:rPr>
        <w:t>The worked result establishes every future case: Missing evaluations can bias results; neither completion rate nor pass rate should hide the other.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Eight planned cases, six complete, five pass, one fail. Give observed pass rate and coverage.</w:t>
      </w:r>
    </w:p>
    <w:p>
      <w:pPr>
        <w:spacing w:line="336" w:lineRule="auto" w:after="180"/>
      </w:pPr>
      <w:r>
        <w:rPr>
          <w:b w:val="0"/>
        </w:rPr>
        <w:t>Teacher explanation: 5/6≈83.333% among completed; coverage 6/8=75%. Two unassessed cases remain explicit.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Evaluation pipelines preserve case versions, procedure versions and </w:t>
      </w:r>
      <w:r>
        <w:rPr>
          <w:b/>
        </w:rPr>
        <w:t>raw outcome</w:t>
      </w:r>
      <w:r>
        <w:rPr>
          <w:b w:val="0"/>
        </w:rPr>
        <w:t>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pStyle w:val="Heading2"/>
      </w:pPr>
      <w:r>
        <w:t>W2 Trace the worked case</w:t>
      </w:r>
    </w:p>
    <w:p>
      <w:pPr>
        <w:spacing w:line="336" w:lineRule="auto" w:after="180"/>
      </w:pPr>
      <w:r>
        <w:rPr>
          <w:b w:val="0"/>
        </w:rPr>
        <w:t>Six cases are planned; five run, four pass and one fails. One is skipped. Show the intermediate steps and give the conclusion with its scope.</w:t>
      </w:r>
    </w:p>
    <w:p>
      <w:pPr>
        <w:spacing w:line="336" w:lineRule="auto" w:after="180"/>
      </w:pPr>
      <w:r>
        <w:rPr>
          <w:b w:val="0"/>
        </w:rPr>
        <w:t>Teacher explanation: Completed-case rate 4/5=</w:t>
      </w:r>
      <w:r>
        <w:rPr>
          <w:b/>
        </w:rPr>
        <w:t>80%</w:t>
      </w:r>
      <w:r>
        <w:rPr>
          <w:b w:val="0"/>
        </w:rPr>
        <w:t>; coverage 5/6. Do not report 4/6 as completed accuracy without declaring that separate policy; skipped remains unassessed.</w:t>
      </w:r>
    </w:p>
    <w:p>
      <w:pPr>
        <w:pStyle w:val="Heading2"/>
      </w:pPr>
      <w:r>
        <w:t>W3 Audit the limit</w:t>
      </w:r>
    </w:p>
    <w:p>
      <w:pPr>
        <w:spacing w:line="336" w:lineRule="auto" w:after="180"/>
      </w:pPr>
      <w:r>
        <w:rPr>
          <w:b w:val="0"/>
        </w:rPr>
        <w:t>A report omits this qualification: Missing evaluations can bias results; neither completion rate nor pass rate should hide the other.</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Missing evaluations can bias results; neither completion rate nor pass rate should hide the other.</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Missing evaluations can bias results; neither completion rate nor pass rate should hide the other.</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Qualification: Missing evaluations can bias results; neither completion rate nor pass rate should hide the other.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Eight planned cases, six complete, five pass, one fail. Give observed pass rate and coverage.</w:t>
      </w:r>
    </w:p>
    <w:p>
      <w:pPr>
        <w:spacing w:line="336" w:lineRule="auto" w:after="180"/>
      </w:pPr>
      <w:r>
        <w:rPr>
          <w:b w:val="0"/>
        </w:rPr>
        <w:t>Teacher explanation: 5/6≈83.333% among completed; coverage 6/8=75%. Two unassessed cases remain explicit.</w:t>
      </w:r>
    </w:p>
    <w:p>
      <w:pPr>
        <w:pStyle w:val="Heading3"/>
      </w:pPr>
      <w:r>
        <w:t>W5 Design a revealing follow-up</w:t>
      </w:r>
    </w:p>
    <w:p>
      <w:pPr>
        <w:pStyle w:val="Heading3"/>
      </w:pPr>
      <w:r>
        <w:t>Independent assessment and fresh retry</w:t>
      </w:r>
    </w:p>
    <w:p>
      <w:pPr>
        <w:spacing w:line="336" w:lineRule="auto" w:after="180"/>
      </w:pPr>
      <w:r>
        <w:rPr>
          <w:b w:val="0"/>
        </w:rPr>
        <w:t>W4: 5/6≈83.333% among completed; coverage 6/8=75%. Two unassessed cases remain explicit. Require intermediate reasoning and the stated scope. Fresh retry: Ten planned, eight complete, six pass.</w:t>
      </w:r>
    </w:p>
    <w:p>
      <w:pPr>
        <w:spacing w:line="336" w:lineRule="auto" w:after="180"/>
      </w:pPr>
      <w:r>
        <w:rPr>
          <w:b w:val="0"/>
        </w:rPr>
        <w:t>Expected reasoning: 6/8=75% complete-case pass rate; 8/10=</w:t>
      </w:r>
      <w:r>
        <w:rPr>
          <w:b/>
        </w:rPr>
        <w:t>80%</w:t>
      </w:r>
      <w:r>
        <w:rPr>
          <w:b w:val="0"/>
        </w:rPr>
        <w:t xml:space="preserve"> coverage; two unassessed.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evaluation pipelines </w:t>
      </w:r>
      <w:r>
        <w:rPr>
          <w:b/>
        </w:rPr>
        <w:t>evidence</w:t>
      </w:r>
      <w:r>
        <w:rPr>
          <w:b w:val="0"/>
        </w:rPr>
        <w:t xml:space="preserve"> sheet to Grounded Learning Service. Show how you can explain the </w:t>
      </w:r>
      <w:r>
        <w:rPr>
          <w:b/>
        </w:rPr>
        <w:t>mechanism</w:t>
      </w:r>
      <w:r>
        <w:rPr>
          <w:b w:val="0"/>
        </w:rPr>
        <w:t xml:space="preserve"> and terminology of evaluation pipelines.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Failure budgets and service objectives.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ai-6/11, ai-6/13, ai-6/16.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evaluation pipelines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Six cases are planned; five run, four pass and one fails. One is skipped. Show the intermediate steps and give the conclusion with its scope.</w:t>
      </w:r>
    </w:p>
    <w:p>
      <w:pPr>
        <w:spacing w:line="336" w:lineRule="auto" w:after="180"/>
      </w:pPr>
      <w:r>
        <w:rPr>
          <w:b w:val="0"/>
        </w:rPr>
        <w:t>Reasoned practice answer: Teacher explanation: 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Check every learner before discussion: Use the worked case for Evaluation pipelines.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Missing evaluations can bias results; neither completion rate nor pass rate should hide the other.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Remove the shared failed third case after scoring. Require a </w:t>
      </w:r>
      <w:r>
        <w:rPr>
          <w:b/>
        </w:rPr>
        <w:t>prediction</w:t>
      </w:r>
      <w:r>
        <w:rPr>
          <w:b w:val="0"/>
        </w:rPr>
        <w:t xml:space="preserve"> and a reason before comparing. Expected result: Rates become 3/3 and 2/3, but this selectively edited evaluation is misleading.</w:t>
      </w:r>
    </w:p>
    <w:p>
      <w:pPr>
        <w:spacing w:line="336" w:lineRule="auto" w:after="180"/>
      </w:pPr>
      <w:r>
        <w:rPr>
          <w:b w:val="0"/>
        </w:rPr>
        <w:t>Reason: The population changed after seeing failures, concealing a weakness.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Evaluation pipelines: the case</w:t>
      </w:r>
    </w:p>
    <w:p>
      <w:r>
        <w:drawing>
          <wp:inline xmlns:a="http://schemas.openxmlformats.org/drawingml/2006/main" xmlns:pic="http://schemas.openxmlformats.org/drawingml/2006/picture">
            <wp:extent cx="5486400" cy="2834640"/>
            <wp:docPr id="4" name="Picture 4" descr="Four cases through a scoring pipeline. Two fixed versions answer the same four questions with frozen correct-or-incorrect labels. Supplied facts: A scores [1,1,0,1]; B scores [1,0,0,1]. Each 1 means agreement with the reference answer."/>
            <wp:cNvGraphicFramePr>
              <a:graphicFrameLocks noChangeAspect="1"/>
            </wp:cNvGraphicFramePr>
            <a:graphic>
              <a:graphicData uri="http://schemas.openxmlformats.org/drawingml/2006/picture">
                <pic:pic>
                  <pic:nvPicPr>
                    <pic:cNvPr id="0" name="academy-story-ai-6-10-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Four cases through a scoring pipeline. Two fixed versions answer the same four questions with frozen correct-or-incorrect labels. Supplied facts: A scores [1,1,0,1]; B scores [1,0,0,1].</w:t>
      </w:r>
    </w:p>
    <w:p>
      <w:pPr>
        <w:spacing w:line="336" w:lineRule="auto" w:after="180"/>
      </w:pPr>
      <w:r>
        <w:rPr>
          <w:b w:val="0"/>
        </w:rPr>
        <w:t>Each 1 means agreement with the reference answer.</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Freeze cases: Keep questions and reference labels unchanged for both versions. → Compute rates: A is 3/4=75%; B is 2/4=50%. → Inspect failures: Case two separates the versions; case three fails for both."/>
            <wp:cNvGraphicFramePr>
              <a:graphicFrameLocks noChangeAspect="1"/>
            </wp:cNvGraphicFramePr>
            <a:graphic>
              <a:graphicData uri="http://schemas.openxmlformats.org/drawingml/2006/picture">
                <pic:pic>
                  <pic:nvPicPr>
                    <pic:cNvPr id="0" name="academy-story-ai-6-10-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Freeze cases: Keep questions and reference labels unchanged for both versions. → Compute rates: A is 3/4=75%; B is 2/4=50%. → Inspect failures: Case two separates the versions; case three fails for both.</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Correct answers on four shared cases</w:t>
      </w:r>
    </w:p>
    <w:p>
      <w:r>
        <w:drawing>
          <wp:inline xmlns:a="http://schemas.openxmlformats.org/drawingml/2006/main" xmlns:pic="http://schemas.openxmlformats.org/drawingml/2006/picture">
            <wp:extent cx="5486400" cy="2834640"/>
            <wp:docPr id="6" name="Picture 6" descr="Correct answers on four shared cases. Units: correct answers out of 4. A: 3. B: 2."/>
            <wp:cNvGraphicFramePr>
              <a:graphicFrameLocks noChangeAspect="1"/>
            </wp:cNvGraphicFramePr>
            <a:graphic>
              <a:graphicData uri="http://schemas.openxmlformats.org/drawingml/2006/picture">
                <pic:pic>
                  <pic:nvPicPr>
                    <pic:cNvPr id="0" name="academy-story-ai-6-10-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Correct answers on four shared cases. Units: correct answers out of 4. A: 3. B: 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Case two separates the versions; case three fails for both. Changed condition: Remove the shared failed third case after scoring. Expected result: Rates become 3/3 and 2/3, but this selectively edited evaluation is misleading. Reason: The population changed after seeing failures, concealing a weakness."/>
            <wp:cNvGraphicFramePr>
              <a:graphicFrameLocks noChangeAspect="1"/>
            </wp:cNvGraphicFramePr>
            <a:graphic>
              <a:graphicData uri="http://schemas.openxmlformats.org/drawingml/2006/picture">
                <pic:pic>
                  <pic:nvPicPr>
                    <pic:cNvPr id="0" name="academy-story-ai-6-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Case two separates the versions; case three fails for both. Changed condition: Remove the shared failed third case after scoring.</w:t>
      </w:r>
    </w:p>
    <w:p>
      <w:pPr>
        <w:spacing w:line="336" w:lineRule="auto" w:after="180"/>
      </w:pPr>
      <w:r>
        <w:rPr>
          <w:b w:val="0"/>
        </w:rPr>
        <w:t>Expected result: Rates become 3/3 and 2/3, but this selectively edited evaluation is misleading. Reason: The population changed after seeing failures, concealing a weakness.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population changed after seeing failures, concealing a weakness.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pipeline preserves comparable cases, version labels and scoring. Report the denominator and disagreements alongside percentages. Limit: Four fictional cases illustrate a procedure, not broad quality or a stable future success rate."/>
            <wp:cNvGraphicFramePr>
              <a:graphicFrameLocks noChangeAspect="1"/>
            </wp:cNvGraphicFramePr>
            <a:graphic>
              <a:graphicData uri="http://schemas.openxmlformats.org/drawingml/2006/picture">
                <pic:pic>
                  <pic:nvPicPr>
                    <pic:cNvPr id="0" name="academy-story-ai-6-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pipeline preserves comparable cases, version labels and scoring. Report the denominator and disagreements alongside percentages.</w:t>
      </w:r>
    </w:p>
    <w:p>
      <w:pPr>
        <w:spacing w:line="336" w:lineRule="auto" w:after="180"/>
      </w:pPr>
      <w:r>
        <w:rPr>
          <w:b w:val="0"/>
        </w:rPr>
        <w:t>Limit: Four fictional cases illustrate a procedure, not broad quality or a stable future success rate.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Four fictional cases illustrate a procedure, not broad quality or a stable future success rate.</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alculate A’s and B’s correct rates on all four cases. Identify their shared failure and explain why removing that case after scoring changes the honesty of the comparison."/>
            <wp:cNvGraphicFramePr>
              <a:graphicFrameLocks noChangeAspect="1"/>
            </wp:cNvGraphicFramePr>
            <a:graphic>
              <a:graphicData uri="http://schemas.openxmlformats.org/drawingml/2006/picture">
                <pic:pic>
                  <pic:nvPicPr>
                    <pic:cNvPr id="0" name="academy-story-ai-6-10-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A’s and B’s correct rates on all four cases.</w:t>
      </w:r>
    </w:p>
    <w:p>
      <w:pPr>
        <w:spacing w:line="336" w:lineRule="auto" w:after="180"/>
      </w:pPr>
      <w:r>
        <w:rPr>
          <w:b w:val="0"/>
        </w:rPr>
        <w:t>Identify their shared failure and explain why removing that case after scoring changes the honesty of the comparison.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Keep questions and reference labels unchanged for both versions. A is 3/4=75%; B is 2/4=50%. Case two separates the versions; case three fails for both.</w:t>
      </w:r>
    </w:p>
    <w:p>
      <w:pPr>
        <w:spacing w:line="336" w:lineRule="auto" w:after="180"/>
      </w:pPr>
      <w:r>
        <w:rPr>
          <w:b w:val="0"/>
        </w:rPr>
        <w:t>Changed case: Rates become 3/3 and 2/3, but this selectively edited evaluation is misleading. The population changed after seeing failures, concealing a weakness.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Evaluation pipelines: the case</w:t>
      </w:r>
    </w:p>
    <w:p>
      <w:pPr>
        <w:pStyle w:val="Heading3"/>
      </w:pPr>
      <w:r>
        <w:t>02. Follow the deciding steps</w:t>
      </w:r>
    </w:p>
    <w:p>
      <w:pPr>
        <w:pStyle w:val="Heading3"/>
      </w:pPr>
      <w:r>
        <w:t>03. Correct answers on four shared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